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30"/>
        </w:tabs>
        <w:adjustRightInd w:val="0"/>
        <w:snapToGrid w:val="0"/>
        <w:jc w:val="center"/>
        <w:rPr>
          <w:rFonts w:ascii="宋体" w:hAnsi="宋体" w:eastAsia="华文中宋"/>
          <w:b/>
          <w:sz w:val="44"/>
          <w:szCs w:val="44"/>
        </w:rPr>
      </w:pPr>
    </w:p>
    <w:p>
      <w:pPr>
        <w:pStyle w:val="2"/>
        <w:tabs>
          <w:tab w:val="left" w:pos="2730"/>
        </w:tabs>
        <w:jc w:val="both"/>
        <w:outlineLvl w:val="9"/>
        <w:rPr>
          <w:rFonts w:ascii="宋体" w:hAnsi="宋体"/>
        </w:rPr>
      </w:pPr>
    </w:p>
    <w:p>
      <w:pPr>
        <w:tabs>
          <w:tab w:val="left" w:pos="2730"/>
        </w:tabs>
        <w:adjustRightInd w:val="0"/>
        <w:snapToGrid w:val="0"/>
        <w:rPr>
          <w:rFonts w:ascii="宋体" w:hAnsi="宋体"/>
        </w:rPr>
      </w:pPr>
    </w:p>
    <w:p>
      <w:pPr>
        <w:pStyle w:val="2"/>
        <w:tabs>
          <w:tab w:val="left" w:pos="2730"/>
        </w:tabs>
        <w:outlineLvl w:val="9"/>
        <w:rPr>
          <w:rFonts w:ascii="宋体" w:hAnsi="宋体"/>
        </w:rPr>
      </w:pPr>
    </w:p>
    <w:p>
      <w:pPr>
        <w:tabs>
          <w:tab w:val="left" w:pos="2730"/>
        </w:tabs>
        <w:adjustRightInd w:val="0"/>
        <w:snapToGrid w:val="0"/>
        <w:rPr>
          <w:rFonts w:ascii="宋体" w:hAnsi="宋体"/>
          <w:b/>
          <w:bCs/>
        </w:rPr>
      </w:pPr>
    </w:p>
    <w:p>
      <w:pPr>
        <w:pStyle w:val="32"/>
        <w:tabs>
          <w:tab w:val="left" w:pos="2730"/>
        </w:tabs>
        <w:spacing w:line="240" w:lineRule="auto"/>
        <w:ind w:left="0" w:leftChars="0" w:firstLine="0" w:firstLineChars="0"/>
        <w:rPr>
          <w:rFonts w:ascii="宋体" w:hAnsi="宋体"/>
          <w:b/>
          <w:bCs/>
          <w:sz w:val="40"/>
          <w:szCs w:val="32"/>
        </w:rPr>
      </w:pPr>
      <w:r>
        <w:rPr>
          <w:rFonts w:hint="eastAsia" w:ascii="宋体" w:hAnsi="宋体" w:eastAsia="华文中宋"/>
          <w:b/>
          <w:bCs/>
          <w:sz w:val="72"/>
        </w:rPr>
        <w:t>重大事故隐患判定标准汇编</w:t>
      </w:r>
    </w:p>
    <w:p>
      <w:pPr>
        <w:tabs>
          <w:tab w:val="left" w:pos="2730"/>
        </w:tabs>
        <w:jc w:val="center"/>
        <w:rPr>
          <w:rFonts w:ascii="宋体" w:hAnsi="宋体" w:eastAsia="华文中宋"/>
          <w:b/>
          <w:sz w:val="28"/>
        </w:rPr>
      </w:pPr>
    </w:p>
    <w:p>
      <w:pPr>
        <w:tabs>
          <w:tab w:val="left" w:pos="2730"/>
        </w:tabs>
        <w:jc w:val="center"/>
        <w:rPr>
          <w:rFonts w:ascii="宋体" w:hAnsi="宋体" w:eastAsia="华文中宋"/>
          <w:b/>
          <w:sz w:val="28"/>
        </w:rPr>
      </w:pPr>
    </w:p>
    <w:p>
      <w:pPr>
        <w:pStyle w:val="32"/>
        <w:tabs>
          <w:tab w:val="left" w:pos="2730"/>
        </w:tabs>
        <w:rPr>
          <w:rFonts w:ascii="宋体" w:hAnsi="宋体"/>
        </w:rPr>
      </w:pPr>
    </w:p>
    <w:p>
      <w:pPr>
        <w:tabs>
          <w:tab w:val="left" w:pos="2730"/>
        </w:tabs>
        <w:rPr>
          <w:rFonts w:ascii="宋体" w:hAnsi="宋体"/>
        </w:rPr>
      </w:pPr>
    </w:p>
    <w:p>
      <w:pPr>
        <w:pStyle w:val="32"/>
        <w:tabs>
          <w:tab w:val="left" w:pos="2730"/>
        </w:tabs>
        <w:rPr>
          <w:rFonts w:ascii="宋体" w:hAnsi="宋体"/>
        </w:rPr>
      </w:pPr>
    </w:p>
    <w:p>
      <w:pPr>
        <w:tabs>
          <w:tab w:val="left" w:pos="2730"/>
        </w:tabs>
        <w:rPr>
          <w:rFonts w:ascii="宋体" w:hAnsi="宋体"/>
        </w:rPr>
      </w:pPr>
    </w:p>
    <w:p>
      <w:pPr>
        <w:pStyle w:val="32"/>
        <w:tabs>
          <w:tab w:val="left" w:pos="2730"/>
        </w:tabs>
        <w:rPr>
          <w:rFonts w:ascii="宋体" w:hAnsi="宋体"/>
        </w:rPr>
      </w:pPr>
    </w:p>
    <w:p>
      <w:pPr>
        <w:pStyle w:val="32"/>
        <w:tabs>
          <w:tab w:val="left" w:pos="2730"/>
        </w:tabs>
        <w:rPr>
          <w:rFonts w:ascii="宋体" w:hAnsi="宋体"/>
        </w:rPr>
      </w:pPr>
    </w:p>
    <w:p>
      <w:pPr>
        <w:tabs>
          <w:tab w:val="left" w:pos="2730"/>
        </w:tabs>
        <w:rPr>
          <w:rFonts w:ascii="宋体" w:hAnsi="宋体"/>
        </w:rPr>
      </w:pPr>
    </w:p>
    <w:p>
      <w:pPr>
        <w:pStyle w:val="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pStyle w:val="44"/>
        <w:tabs>
          <w:tab w:val="left" w:pos="2730"/>
        </w:tabs>
        <w:rPr>
          <w:rFonts w:ascii="宋体" w:hAnsi="宋体"/>
        </w:rPr>
      </w:pPr>
    </w:p>
    <w:p>
      <w:pPr>
        <w:tabs>
          <w:tab w:val="left" w:pos="2730"/>
        </w:tabs>
        <w:adjustRightInd w:val="0"/>
        <w:snapToGrid w:val="0"/>
        <w:rPr>
          <w:rFonts w:ascii="宋体" w:hAnsi="宋体"/>
        </w:rPr>
      </w:pPr>
    </w:p>
    <w:p>
      <w:pPr>
        <w:tabs>
          <w:tab w:val="left" w:pos="2730"/>
        </w:tabs>
        <w:adjustRightInd w:val="0"/>
        <w:snapToGrid w:val="0"/>
        <w:rPr>
          <w:rFonts w:ascii="宋体" w:hAnsi="宋体"/>
        </w:rPr>
      </w:pPr>
    </w:p>
    <w:p>
      <w:pPr>
        <w:tabs>
          <w:tab w:val="left" w:pos="2730"/>
        </w:tabs>
        <w:adjustRightInd w:val="0"/>
        <w:snapToGrid w:val="0"/>
        <w:jc w:val="center"/>
        <w:rPr>
          <w:rFonts w:ascii="宋体" w:hAnsi="宋体" w:eastAsia="楷体_GB2312"/>
          <w:b/>
          <w:sz w:val="36"/>
          <w:szCs w:val="36"/>
        </w:rPr>
      </w:pPr>
      <w:r>
        <w:rPr>
          <w:rFonts w:hint="eastAsia" w:ascii="宋体" w:hAnsi="宋体" w:eastAsia="楷体_GB2312"/>
          <w:b/>
          <w:sz w:val="36"/>
          <w:szCs w:val="36"/>
        </w:rPr>
        <w:t>20</w:t>
      </w:r>
      <w:r>
        <w:rPr>
          <w:rFonts w:ascii="宋体" w:hAnsi="宋体" w:eastAsia="楷体_GB2312"/>
          <w:b/>
          <w:sz w:val="36"/>
          <w:szCs w:val="36"/>
        </w:rPr>
        <w:t>2</w:t>
      </w:r>
      <w:r>
        <w:rPr>
          <w:rFonts w:hint="eastAsia" w:ascii="宋体" w:hAnsi="宋体" w:eastAsia="楷体_GB2312"/>
          <w:b/>
          <w:sz w:val="36"/>
          <w:szCs w:val="36"/>
          <w:lang w:val="en-US" w:eastAsia="zh-CN"/>
        </w:rPr>
        <w:t>5</w:t>
      </w:r>
      <w:r>
        <w:rPr>
          <w:rFonts w:hint="eastAsia" w:ascii="宋体" w:hAnsi="宋体" w:eastAsia="楷体_GB2312"/>
          <w:b/>
          <w:sz w:val="36"/>
          <w:szCs w:val="36"/>
        </w:rPr>
        <w:t>年</w:t>
      </w:r>
      <w:r>
        <w:rPr>
          <w:rFonts w:hint="eastAsia" w:ascii="宋体" w:hAnsi="宋体" w:eastAsia="楷体_GB2312"/>
          <w:b/>
          <w:sz w:val="36"/>
          <w:szCs w:val="36"/>
          <w:lang w:val="en-US" w:eastAsia="zh-CN"/>
        </w:rPr>
        <w:t>4</w:t>
      </w:r>
      <w:r>
        <w:rPr>
          <w:rFonts w:hint="eastAsia" w:ascii="宋体" w:hAnsi="宋体" w:eastAsia="楷体_GB2312"/>
          <w:b/>
          <w:sz w:val="36"/>
          <w:szCs w:val="36"/>
        </w:rPr>
        <w:t>月</w:t>
      </w:r>
    </w:p>
    <w:p>
      <w:pPr>
        <w:pStyle w:val="32"/>
        <w:tabs>
          <w:tab w:val="left" w:pos="2730"/>
        </w:tabs>
        <w:rPr>
          <w:rFonts w:ascii="宋体" w:hAnsi="宋体"/>
        </w:rPr>
        <w:sectPr>
          <w:pgSz w:w="11907" w:h="16840"/>
          <w:pgMar w:top="2041" w:right="1474" w:bottom="2041" w:left="1474" w:header="1418" w:footer="1814" w:gutter="0"/>
          <w:pgNumType w:fmt="decimal"/>
          <w:cols w:space="720" w:num="1"/>
          <w:docGrid w:linePitch="579" w:charSpace="-849"/>
        </w:sectPr>
      </w:pPr>
    </w:p>
    <w:p>
      <w:pPr>
        <w:pStyle w:val="25"/>
        <w:widowControl/>
        <w:tabs>
          <w:tab w:val="left" w:pos="2730"/>
          <w:tab w:val="right" w:leader="dot" w:pos="8835"/>
        </w:tabs>
        <w:spacing w:line="560" w:lineRule="exact"/>
        <w:jc w:val="center"/>
        <w:rPr>
          <w:rFonts w:ascii="宋体" w:hAnsi="宋体" w:eastAsia="方正楷体_GBK" w:cs="方正楷体_GBK"/>
          <w:sz w:val="32"/>
          <w:szCs w:val="32"/>
        </w:rPr>
      </w:pPr>
      <w:r>
        <w:rPr>
          <w:rFonts w:hint="eastAsia" w:ascii="宋体" w:hAnsi="宋体" w:eastAsia="黑体" w:cs="黑体"/>
          <w:b/>
          <w:bCs/>
          <w:kern w:val="0"/>
          <w:sz w:val="44"/>
          <w:szCs w:val="44"/>
          <w:lang w:val="zh-CN"/>
        </w:rPr>
        <w:t>目 录</w:t>
      </w:r>
      <w:r>
        <w:rPr>
          <w:rFonts w:hint="eastAsia" w:ascii="宋体" w:hAnsi="宋体" w:eastAsia="方正楷体_GBK" w:cs="方正楷体_GBK"/>
          <w:sz w:val="32"/>
          <w:szCs w:val="32"/>
        </w:rPr>
        <w:fldChar w:fldCharType="begin"/>
      </w:r>
      <w:r>
        <w:rPr>
          <w:rFonts w:hint="eastAsia" w:ascii="宋体" w:hAnsi="宋体" w:eastAsia="方正楷体_GBK" w:cs="方正楷体_GBK"/>
          <w:sz w:val="32"/>
          <w:szCs w:val="32"/>
        </w:rPr>
        <w:instrText xml:space="preserve">TOC \o "1-3" \h \u </w:instrText>
      </w:r>
      <w:r>
        <w:rPr>
          <w:rFonts w:hint="eastAsia" w:ascii="宋体" w:hAnsi="宋体" w:eastAsia="方正楷体_GBK" w:cs="方正楷体_GBK"/>
          <w:sz w:val="32"/>
          <w:szCs w:val="32"/>
        </w:rPr>
        <w:fldChar w:fldCharType="separate"/>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"_Toc7756"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民用爆炸物品行业重大事故隐患判定标准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"_Toc14918"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民用船舶制造</w:t>
      </w:r>
      <w:r>
        <w:rPr>
          <w:rFonts w:hint="eastAsia" w:ascii="宋体" w:hAnsi="宋体" w:eastAsia="仿宋_GB2312" w:cs="仿宋_GB2312"/>
          <w:bCs/>
          <w:w w:val="97"/>
          <w:sz w:val="32"/>
          <w:szCs w:val="32"/>
          <w:lang w:val="en-US" w:eastAsia="zh-CN"/>
        </w:rPr>
        <w:t>企业</w:t>
      </w:r>
      <w:r>
        <w:rPr>
          <w:rFonts w:hint="eastAsia" w:ascii="宋体" w:hAnsi="宋体" w:eastAsia="仿宋_GB2312" w:cs="仿宋_GB2312"/>
          <w:bCs/>
          <w:w w:val="97"/>
          <w:sz w:val="32"/>
          <w:szCs w:val="32"/>
        </w:rPr>
        <w:t>生产安全重大事故隐患排查指引（试行）</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5</w:t>
      </w:r>
    </w:p>
    <w:p>
      <w:pPr>
        <w:pStyle w:val="25"/>
        <w:tabs>
          <w:tab w:val="right" w:leader="dot" w:pos="9354"/>
        </w:tabs>
        <w:spacing w:line="540" w:lineRule="exact"/>
        <w:rPr>
          <w:rFonts w:hint="eastAsia" w:eastAsia="仿宋_GB2312"/>
          <w:lang w:val="en-US" w:eastAsia="zh-CN"/>
        </w:rPr>
      </w:pPr>
      <w:r>
        <w:rPr>
          <w:rFonts w:hint="eastAsia" w:ascii="宋体" w:hAnsi="宋体" w:eastAsia="仿宋_GB2312" w:cs="仿宋_GB2312"/>
          <w:bCs/>
          <w:w w:val="97"/>
          <w:kern w:val="2"/>
          <w:sz w:val="32"/>
          <w:szCs w:val="32"/>
          <w:lang w:val="en-US" w:eastAsia="zh-CN" w:bidi="ar-SA"/>
        </w:rPr>
        <w:t>3.</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"_Toc14918"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信息通信建设工程生产安全重大事故隐患判定标准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8</w:t>
      </w:r>
      <w:r>
        <w:rPr>
          <w:rFonts w:hint="eastAsia" w:ascii="宋体" w:hAnsi="宋体" w:eastAsia="仿宋_GB2312" w:cs="仿宋_GB2312"/>
          <w:bCs/>
          <w:w w:val="97"/>
          <w:sz w:val="32"/>
          <w:szCs w:val="32"/>
        </w:rPr>
        <w:fldChar w:fldCharType="end"/>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"_Toc21593"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道路交通重大事故隐患排查指引（试行）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w:t>
      </w:r>
    </w:p>
    <w:p>
      <w:pPr>
        <w:pStyle w:val="25"/>
        <w:tabs>
          <w:tab w:val="right" w:leader="dot" w:pos="9354"/>
        </w:tabs>
        <w:spacing w:line="540" w:lineRule="exact"/>
        <w:rPr>
          <w:rFonts w:hint="eastAsia" w:eastAsia="仿宋_GB2312"/>
          <w:lang w:val="en-US" w:eastAsia="zh-CN"/>
        </w:rPr>
      </w:pPr>
      <w:r>
        <w:rPr>
          <w:rFonts w:hint="eastAsia" w:ascii="宋体" w:hAnsi="宋体" w:eastAsia="仿宋_GB2312" w:cs="仿宋_GB2312"/>
          <w:bCs/>
          <w:w w:val="97"/>
          <w:sz w:val="32"/>
          <w:szCs w:val="32"/>
          <w:lang w:val="en-US" w:eastAsia="zh-CN"/>
        </w:rPr>
        <w:t>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"_Toc21593"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内河运输船舶重大事故隐患判定标准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"_Toc12747"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治安领域重大事故隐患排查指引（试行）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8</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"_Toc19698"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公安监所重大事故隐患排查指引（试行）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"_Toc19444"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养老机构重大事故隐患判定标准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5"/>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"_Toc19444"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儿童福利机构重大事故隐患判定标准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29</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"_Toc23740"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地质勘查和测绘行业安全生产重点检查事项指引（试行）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"_Toc17259"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企业突发环境事件隐患排查和治理工作指南</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0</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"_Toc15611"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压水堆核动力厂应急行动水平制定</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5</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"_Toc7525"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房屋市政工程生产安全重大事故隐患</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"_Toc21258"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判定标准</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lang w:val="en-US" w:eastAsia="zh-CN"/>
        </w:rPr>
        <w:t>2024版</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09</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"_Toc13026"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自建房结构安全排查技术要点（暂行）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"_Toc16561"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城镇燃气经营安全重大隐患判定标准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6</w:t>
      </w:r>
      <w:r>
        <w:rPr>
          <w:rFonts w:hint="eastAsia" w:ascii="宋体" w:hAnsi="宋体" w:eastAsia="仿宋_GB2312" w:cs="仿宋_GB2312"/>
          <w:bCs/>
          <w:w w:val="97"/>
          <w:sz w:val="32"/>
          <w:szCs w:val="32"/>
        </w:rPr>
        <w:t>.公路水运工程生产安全重大事故隐患判定标准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131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1</w:t>
      </w:r>
      <w:r>
        <w:rPr>
          <w:rFonts w:hint="eastAsia" w:ascii="宋体" w:hAnsi="宋体" w:eastAsia="仿宋_GB2312" w:cs="仿宋_GB2312"/>
          <w:bCs/>
          <w:w w:val="97"/>
          <w:sz w:val="32"/>
          <w:szCs w:val="32"/>
          <w:lang w:val="en-US" w:eastAsia="zh-CN"/>
        </w:rPr>
        <w:t>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"_Toc31044"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水上客运重大事故隐患判定指南（暂行）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38</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"_Toc7533"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危险货物港口作业重大事故隐患判定</w:t>
      </w:r>
      <w:r>
        <w:rPr>
          <w:rFonts w:hint="eastAsia" w:ascii="宋体" w:hAnsi="宋体" w:eastAsia="仿宋_GB2312" w:cs="仿宋_GB2312"/>
          <w:bCs/>
          <w:w w:val="97"/>
          <w:sz w:val="32"/>
          <w:szCs w:val="32"/>
          <w:lang w:val="en-US" w:eastAsia="zh-CN"/>
        </w:rPr>
        <w:t>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143</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19</w:t>
      </w:r>
      <w:r>
        <w:rPr>
          <w:rFonts w:hint="eastAsia" w:ascii="宋体" w:hAnsi="宋体" w:eastAsia="仿宋_GB2312" w:cs="仿宋_GB2312"/>
          <w:bCs/>
          <w:w w:val="97"/>
          <w:sz w:val="32"/>
          <w:szCs w:val="32"/>
        </w:rPr>
        <w:t>.</w:t>
      </w:r>
      <w:r>
        <w:rPr>
          <w:rFonts w:hint="eastAsia" w:ascii="宋体" w:hAnsi="宋体" w:eastAsia="仿宋_GB2312" w:cs="仿宋_GB2312"/>
          <w:bCs/>
          <w:spacing w:val="-23"/>
          <w:w w:val="97"/>
          <w:sz w:val="32"/>
          <w:szCs w:val="32"/>
        </w:rPr>
        <w:fldChar w:fldCharType="begin"/>
      </w:r>
      <w:r>
        <w:rPr>
          <w:rFonts w:hint="eastAsia" w:ascii="宋体" w:hAnsi="宋体" w:eastAsia="仿宋_GB2312" w:cs="仿宋_GB2312"/>
          <w:bCs/>
          <w:spacing w:val="-23"/>
          <w:w w:val="97"/>
          <w:sz w:val="32"/>
          <w:szCs w:val="32"/>
        </w:rPr>
        <w:instrText xml:space="preserve"> HYPERLINK \l "_Toc4760" </w:instrText>
      </w:r>
      <w:r>
        <w:rPr>
          <w:rFonts w:hint="eastAsia" w:ascii="宋体" w:hAnsi="宋体" w:eastAsia="仿宋_GB2312" w:cs="仿宋_GB2312"/>
          <w:bCs/>
          <w:spacing w:val="-23"/>
          <w:w w:val="97"/>
          <w:sz w:val="32"/>
          <w:szCs w:val="32"/>
        </w:rPr>
        <w:fldChar w:fldCharType="separate"/>
      </w:r>
      <w:r>
        <w:rPr>
          <w:rFonts w:hint="eastAsia" w:ascii="宋体" w:hAnsi="宋体" w:eastAsia="仿宋_GB2312" w:cs="仿宋_GB2312"/>
          <w:bCs/>
          <w:spacing w:val="-23"/>
          <w:w w:val="97"/>
          <w:sz w:val="32"/>
          <w:szCs w:val="32"/>
        </w:rPr>
        <w:t>道路运输企业和城市客运企业安全生产</w:t>
      </w:r>
      <w:r>
        <w:rPr>
          <w:rFonts w:hint="eastAsia" w:ascii="宋体" w:hAnsi="宋体" w:eastAsia="仿宋_GB2312" w:cs="仿宋_GB2312"/>
          <w:bCs/>
          <w:spacing w:val="-23"/>
          <w:w w:val="97"/>
          <w:sz w:val="32"/>
          <w:szCs w:val="32"/>
        </w:rPr>
        <w:fldChar w:fldCharType="end"/>
      </w:r>
      <w:r>
        <w:rPr>
          <w:rFonts w:hint="eastAsia" w:ascii="宋体" w:hAnsi="宋体" w:eastAsia="仿宋_GB2312" w:cs="仿宋_GB2312"/>
          <w:bCs/>
          <w:spacing w:val="-23"/>
          <w:w w:val="97"/>
          <w:sz w:val="32"/>
          <w:szCs w:val="32"/>
        </w:rPr>
        <w:fldChar w:fldCharType="begin"/>
      </w:r>
      <w:r>
        <w:rPr>
          <w:rFonts w:hint="eastAsia" w:ascii="宋体" w:hAnsi="宋体" w:eastAsia="仿宋_GB2312" w:cs="仿宋_GB2312"/>
          <w:bCs/>
          <w:spacing w:val="-23"/>
          <w:w w:val="97"/>
          <w:sz w:val="32"/>
          <w:szCs w:val="32"/>
        </w:rPr>
        <w:instrText xml:space="preserve"> HYPERLINK \l "_Toc23126" </w:instrText>
      </w:r>
      <w:r>
        <w:rPr>
          <w:rFonts w:hint="eastAsia" w:ascii="宋体" w:hAnsi="宋体" w:eastAsia="仿宋_GB2312" w:cs="仿宋_GB2312"/>
          <w:bCs/>
          <w:spacing w:val="-23"/>
          <w:w w:val="97"/>
          <w:sz w:val="32"/>
          <w:szCs w:val="32"/>
        </w:rPr>
        <w:fldChar w:fldCharType="separate"/>
      </w:r>
      <w:r>
        <w:rPr>
          <w:rFonts w:hint="eastAsia" w:ascii="宋体" w:hAnsi="宋体" w:eastAsia="仿宋_GB2312" w:cs="仿宋_GB2312"/>
          <w:bCs/>
          <w:spacing w:val="-23"/>
          <w:w w:val="97"/>
          <w:sz w:val="32"/>
          <w:szCs w:val="32"/>
        </w:rPr>
        <w:t>重大事故隐患判定标准（试行）</w:t>
      </w:r>
      <w:r>
        <w:rPr>
          <w:rFonts w:hint="eastAsia" w:ascii="宋体" w:hAnsi="宋体" w:eastAsia="仿宋_GB2312" w:cs="仿宋_GB2312"/>
          <w:bCs/>
          <w:spacing w:val="-23"/>
          <w:w w:val="97"/>
          <w:sz w:val="32"/>
          <w:szCs w:val="32"/>
        </w:rPr>
        <w:tab/>
      </w:r>
      <w:r>
        <w:rPr>
          <w:rFonts w:hint="eastAsia" w:ascii="宋体" w:hAnsi="宋体" w:eastAsia="仿宋_GB2312" w:cs="仿宋_GB2312"/>
          <w:bCs/>
          <w:spacing w:val="0"/>
          <w:w w:val="97"/>
          <w:sz w:val="32"/>
          <w:szCs w:val="32"/>
          <w:lang w:val="en-US" w:eastAsia="zh-CN"/>
        </w:rPr>
        <w:t>1</w:t>
      </w:r>
      <w:r>
        <w:rPr>
          <w:rFonts w:hint="eastAsia" w:ascii="宋体" w:hAnsi="宋体" w:eastAsia="仿宋_GB2312" w:cs="仿宋_GB2312"/>
          <w:bCs/>
          <w:spacing w:val="-23"/>
          <w:w w:val="97"/>
          <w:sz w:val="32"/>
          <w:szCs w:val="32"/>
        </w:rPr>
        <w:fldChar w:fldCharType="end"/>
      </w:r>
      <w:r>
        <w:rPr>
          <w:rFonts w:hint="eastAsia" w:ascii="宋体" w:hAnsi="宋体" w:eastAsia="仿宋_GB2312" w:cs="仿宋_GB2312"/>
          <w:bCs/>
          <w:spacing w:val="-23"/>
          <w:w w:val="97"/>
          <w:sz w:val="32"/>
          <w:szCs w:val="32"/>
          <w:lang w:val="en-US" w:eastAsia="zh-CN"/>
        </w:rPr>
        <w:t>51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"_Toc26827"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公路运营领域重大事故隐患判定标准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2</w:t>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t>.</w:t>
      </w:r>
      <w:r>
        <w:rPr>
          <w:rFonts w:hint="eastAsia" w:ascii="宋体" w:hAnsi="宋体" w:eastAsia="仿宋_GB2312" w:cs="仿宋_GB2312"/>
          <w:bCs/>
          <w:spacing w:val="0"/>
          <w:w w:val="97"/>
          <w:sz w:val="32"/>
          <w:szCs w:val="32"/>
        </w:rPr>
        <w:t>水利工程建设项目生产安全重大事故隐患清单指南</w:t>
      </w:r>
      <w:r>
        <w:rPr>
          <w:rFonts w:hint="eastAsia" w:ascii="宋体" w:hAnsi="宋体" w:eastAsia="仿宋_GB2312" w:cs="仿宋_GB2312"/>
          <w:bCs/>
          <w:spacing w:val="0"/>
          <w:w w:val="97"/>
          <w:sz w:val="32"/>
          <w:szCs w:val="32"/>
        </w:rPr>
        <w:tab/>
      </w:r>
      <w:r>
        <w:rPr>
          <w:rFonts w:hint="eastAsia" w:ascii="宋体" w:hAnsi="宋体" w:eastAsia="仿宋_GB2312" w:cs="仿宋_GB2312"/>
          <w:bCs/>
          <w:spacing w:val="0"/>
          <w:w w:val="97"/>
          <w:sz w:val="32"/>
          <w:szCs w:val="32"/>
          <w:lang w:val="en-US" w:eastAsia="zh-CN"/>
        </w:rPr>
        <w:t>160</w:t>
      </w:r>
    </w:p>
    <w:p>
      <w:pPr>
        <w:pStyle w:val="25"/>
        <w:keepNext w:val="0"/>
        <w:keepLines w:val="0"/>
        <w:pageBreakBefore w:val="0"/>
        <w:widowControl w:val="0"/>
        <w:tabs>
          <w:tab w:val="right" w:leader="dot" w:pos="9354"/>
        </w:tabs>
        <w:kinsoku/>
        <w:wordWrap/>
        <w:overflowPunct/>
        <w:topLinePunct w:val="0"/>
        <w:autoSpaceDE/>
        <w:autoSpaceDN/>
        <w:bidi w:val="0"/>
        <w:adjustRightInd/>
        <w:snapToGrid/>
        <w:spacing w:line="540" w:lineRule="exact"/>
        <w:ind w:firstLine="462" w:firstLineChars="150"/>
        <w:textAlignment w:val="auto"/>
        <w:rPr>
          <w:rFonts w:hint="default" w:ascii="宋体" w:hAnsi="宋体" w:eastAsia="仿宋_GB2312" w:cs="仿宋_GB2312"/>
          <w:bCs/>
          <w:spacing w:val="0"/>
          <w:w w:val="100"/>
          <w:sz w:val="32"/>
          <w:szCs w:val="32"/>
          <w:lang w:val="en-US" w:eastAsia="zh-CN"/>
        </w:rPr>
      </w:pPr>
      <w:r>
        <w:rPr>
          <w:rFonts w:hint="eastAsia" w:ascii="宋体" w:hAnsi="宋体" w:eastAsia="仿宋_GB2312" w:cs="仿宋_GB2312"/>
          <w:bCs/>
          <w:spacing w:val="-6"/>
          <w:w w:val="100"/>
          <w:sz w:val="32"/>
          <w:szCs w:val="32"/>
        </w:rPr>
        <w:t>水利工程</w:t>
      </w:r>
      <w:r>
        <w:rPr>
          <w:rFonts w:hint="eastAsia" w:ascii="宋体" w:hAnsi="宋体" w:eastAsia="仿宋_GB2312" w:cs="仿宋_GB2312"/>
          <w:bCs/>
          <w:spacing w:val="-6"/>
          <w:w w:val="100"/>
          <w:sz w:val="32"/>
          <w:szCs w:val="32"/>
          <w:lang w:val="en-US" w:eastAsia="zh-CN"/>
        </w:rPr>
        <w:t>运行管理</w:t>
      </w:r>
      <w:r>
        <w:rPr>
          <w:rFonts w:hint="eastAsia" w:ascii="宋体" w:hAnsi="宋体" w:eastAsia="仿宋_GB2312" w:cs="仿宋_GB2312"/>
          <w:bCs/>
          <w:spacing w:val="-6"/>
          <w:w w:val="100"/>
          <w:sz w:val="32"/>
          <w:szCs w:val="32"/>
        </w:rPr>
        <w:t>生产安全重大事故隐患清单指南</w:t>
      </w:r>
      <w:r>
        <w:rPr>
          <w:rFonts w:hint="eastAsia" w:ascii="宋体" w:hAnsi="宋体" w:eastAsia="仿宋_GB2312" w:cs="仿宋_GB2312"/>
          <w:bCs/>
          <w:spacing w:val="0"/>
          <w:w w:val="100"/>
          <w:sz w:val="32"/>
          <w:szCs w:val="32"/>
        </w:rPr>
        <w:tab/>
      </w:r>
      <w:r>
        <w:rPr>
          <w:rFonts w:hint="eastAsia" w:ascii="宋体" w:hAnsi="宋体" w:eastAsia="仿宋_GB2312" w:cs="仿宋_GB2312"/>
          <w:bCs/>
          <w:spacing w:val="0"/>
          <w:w w:val="100"/>
          <w:sz w:val="32"/>
          <w:szCs w:val="32"/>
          <w:lang w:val="en-US" w:eastAsia="zh-CN"/>
        </w:rPr>
        <w:t>164</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2</w:t>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"_Toc30613"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渔业船舶重大事故隐患判定标准（试行）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2</w:t>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"_Toc3356"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农</w:t>
      </w:r>
      <w:r>
        <w:rPr>
          <w:rFonts w:hint="eastAsia" w:ascii="宋体" w:hAnsi="宋体" w:eastAsia="仿宋_GB2312" w:cs="仿宋_GB2312"/>
          <w:b w:val="0"/>
          <w:bCs/>
          <w:w w:val="97"/>
          <w:kern w:val="2"/>
          <w:sz w:val="32"/>
          <w:szCs w:val="32"/>
          <w:lang w:val="en-US" w:eastAsia="zh-CN" w:bidi="ar-SA"/>
        </w:rPr>
        <w:t>业机械安全生产重大事故隐患判定标准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69</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"_Toc30598"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文化和旅游领域重大事故隐患判定标准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72</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"_Toc30598"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医疗机构重大事故隐患判定清单</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试行</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75</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26</w:t>
      </w:r>
      <w:r>
        <w:rPr>
          <w:rFonts w:hint="eastAsia" w:ascii="宋体" w:hAnsi="宋体" w:eastAsia="仿宋_GB2312" w:cs="仿宋_GB2312"/>
          <w:bCs/>
          <w:w w:val="97"/>
          <w:sz w:val="32"/>
          <w:szCs w:val="32"/>
        </w:rPr>
        <w:t>.</w:t>
      </w:r>
      <w:r>
        <w:rPr>
          <w:rFonts w:hint="eastAsia" w:ascii="宋体" w:hAnsi="宋体" w:eastAsia="仿宋_GB2312" w:cs="仿宋_GB2312"/>
          <w:bCs/>
          <w:spacing w:val="-23"/>
          <w:w w:val="97"/>
          <w:sz w:val="32"/>
          <w:szCs w:val="32"/>
        </w:rPr>
        <w:fldChar w:fldCharType="begin"/>
      </w:r>
      <w:r>
        <w:rPr>
          <w:rFonts w:hint="eastAsia" w:ascii="宋体" w:hAnsi="宋体" w:eastAsia="仿宋_GB2312" w:cs="仿宋_GB2312"/>
          <w:bCs/>
          <w:spacing w:val="-23"/>
          <w:w w:val="97"/>
          <w:sz w:val="32"/>
          <w:szCs w:val="32"/>
        </w:rPr>
        <w:instrText xml:space="preserve"> HYPERLINK \l "_Toc3639" </w:instrText>
      </w:r>
      <w:r>
        <w:rPr>
          <w:rFonts w:hint="eastAsia" w:ascii="宋体" w:hAnsi="宋体" w:eastAsia="仿宋_GB2312" w:cs="仿宋_GB2312"/>
          <w:bCs/>
          <w:spacing w:val="-23"/>
          <w:w w:val="97"/>
          <w:sz w:val="32"/>
          <w:szCs w:val="32"/>
        </w:rPr>
        <w:fldChar w:fldCharType="separate"/>
      </w:r>
      <w:r>
        <w:rPr>
          <w:rFonts w:hint="eastAsia" w:ascii="宋体" w:hAnsi="宋体" w:eastAsia="仿宋_GB2312" w:cs="仿宋_GB2312"/>
          <w:bCs/>
          <w:spacing w:val="-23"/>
          <w:w w:val="97"/>
          <w:sz w:val="32"/>
          <w:szCs w:val="32"/>
        </w:rPr>
        <w:t>化工和危险化学品生产经营单位</w:t>
      </w:r>
      <w:r>
        <w:rPr>
          <w:rFonts w:hint="eastAsia" w:ascii="宋体" w:hAnsi="宋体" w:eastAsia="仿宋_GB2312" w:cs="仿宋_GB2312"/>
          <w:bCs/>
          <w:spacing w:val="-23"/>
          <w:w w:val="97"/>
          <w:sz w:val="32"/>
          <w:szCs w:val="32"/>
        </w:rPr>
        <w:fldChar w:fldCharType="end"/>
      </w:r>
      <w:r>
        <w:rPr>
          <w:rFonts w:hint="eastAsia" w:ascii="宋体" w:hAnsi="宋体" w:eastAsia="仿宋_GB2312" w:cs="仿宋_GB2312"/>
          <w:bCs/>
          <w:spacing w:val="-23"/>
          <w:w w:val="97"/>
          <w:sz w:val="32"/>
          <w:szCs w:val="32"/>
        </w:rPr>
        <w:t>重大生产安全事故隐患判定标准（试行</w:t>
      </w:r>
      <w:r>
        <w:rPr>
          <w:rFonts w:hint="eastAsia" w:ascii="宋体" w:hAnsi="宋体" w:eastAsia="仿宋_GB2312" w:cs="仿宋_GB2312"/>
          <w:bCs/>
          <w:spacing w:val="-23"/>
          <w:w w:val="97"/>
          <w:sz w:val="32"/>
          <w:szCs w:val="32"/>
          <w:lang w:eastAsia="zh-CN"/>
        </w:rPr>
        <w:t>）</w:t>
      </w:r>
      <w:r>
        <w:rPr>
          <w:rFonts w:hint="eastAsia" w:ascii="宋体" w:hAnsi="宋体" w:eastAsia="仿宋_GB2312" w:cs="仿宋_GB2312"/>
          <w:bCs/>
          <w:w w:val="97"/>
          <w:sz w:val="32"/>
          <w:szCs w:val="32"/>
          <w:lang w:val="en-US" w:eastAsia="zh-CN"/>
        </w:rPr>
        <w:t>179</w:t>
      </w:r>
    </w:p>
    <w:p>
      <w:pPr>
        <w:pStyle w:val="25"/>
        <w:tabs>
          <w:tab w:val="right" w:leader="dot" w:pos="9354"/>
        </w:tabs>
        <w:spacing w:line="540" w:lineRule="exact"/>
        <w:rPr>
          <w:rFonts w:hint="default" w:ascii="宋体" w:hAnsi="宋体" w:eastAsia="仿宋_GB2312" w:cs="仿宋_GB2312"/>
          <w:bCs/>
          <w:spacing w:val="-11"/>
          <w:w w:val="97"/>
          <w:sz w:val="32"/>
          <w:szCs w:val="32"/>
          <w:lang w:val="en-US" w:eastAsia="zh-CN"/>
        </w:rPr>
      </w:pPr>
      <w:r>
        <w:rPr>
          <w:rFonts w:hint="eastAsia" w:ascii="宋体" w:hAnsi="宋体" w:eastAsia="仿宋_GB2312" w:cs="仿宋_GB2312"/>
          <w:bCs/>
          <w:spacing w:val="0"/>
          <w:w w:val="97"/>
          <w:sz w:val="32"/>
          <w:szCs w:val="32"/>
          <w:lang w:val="en-US" w:eastAsia="zh-CN"/>
        </w:rPr>
        <w:t>27</w:t>
      </w:r>
      <w:r>
        <w:rPr>
          <w:rFonts w:hint="eastAsia" w:ascii="宋体" w:hAnsi="宋体" w:eastAsia="仿宋_GB2312" w:cs="仿宋_GB2312"/>
          <w:bCs/>
          <w:spacing w:val="0"/>
          <w:w w:val="97"/>
          <w:sz w:val="32"/>
          <w:szCs w:val="32"/>
        </w:rPr>
        <w:t>.</w:t>
      </w:r>
      <w:r>
        <w:rPr>
          <w:rFonts w:hint="eastAsia" w:ascii="宋体" w:hAnsi="宋体" w:eastAsia="仿宋_GB2312" w:cs="仿宋_GB2312"/>
          <w:bCs/>
          <w:spacing w:val="-11"/>
          <w:w w:val="97"/>
          <w:sz w:val="32"/>
          <w:szCs w:val="32"/>
        </w:rPr>
        <w:fldChar w:fldCharType="begin"/>
      </w:r>
      <w:r>
        <w:rPr>
          <w:rFonts w:hint="eastAsia" w:ascii="宋体" w:hAnsi="宋体" w:eastAsia="仿宋_GB2312" w:cs="仿宋_GB2312"/>
          <w:bCs/>
          <w:spacing w:val="-11"/>
          <w:w w:val="97"/>
          <w:sz w:val="32"/>
          <w:szCs w:val="32"/>
        </w:rPr>
        <w:instrText xml:space="preserve"> HYPERLINK \l "_Toc7847" </w:instrText>
      </w:r>
      <w:r>
        <w:rPr>
          <w:rFonts w:hint="eastAsia" w:ascii="宋体" w:hAnsi="宋体" w:eastAsia="仿宋_GB2312" w:cs="仿宋_GB2312"/>
          <w:bCs/>
          <w:spacing w:val="-11"/>
          <w:w w:val="97"/>
          <w:sz w:val="32"/>
          <w:szCs w:val="32"/>
        </w:rPr>
        <w:fldChar w:fldCharType="separate"/>
      </w:r>
      <w:r>
        <w:rPr>
          <w:rFonts w:hint="eastAsia" w:ascii="宋体" w:hAnsi="宋体" w:eastAsia="仿宋_GB2312" w:cs="仿宋_GB2312"/>
          <w:bCs/>
          <w:spacing w:val="-11"/>
          <w:w w:val="97"/>
          <w:sz w:val="32"/>
          <w:szCs w:val="32"/>
        </w:rPr>
        <w:t>烟花爆竹生产经营单位</w:t>
      </w:r>
      <w:r>
        <w:rPr>
          <w:rFonts w:hint="eastAsia" w:ascii="宋体" w:hAnsi="宋体" w:eastAsia="仿宋_GB2312" w:cs="仿宋_GB2312"/>
          <w:bCs/>
          <w:spacing w:val="-11"/>
          <w:w w:val="97"/>
          <w:sz w:val="32"/>
          <w:szCs w:val="32"/>
        </w:rPr>
        <w:fldChar w:fldCharType="end"/>
      </w:r>
      <w:r>
        <w:rPr>
          <w:rFonts w:hint="eastAsia" w:ascii="宋体" w:hAnsi="宋体" w:eastAsia="仿宋_GB2312" w:cs="仿宋_GB2312"/>
          <w:bCs/>
          <w:spacing w:val="-11"/>
          <w:w w:val="97"/>
          <w:sz w:val="32"/>
          <w:szCs w:val="32"/>
        </w:rPr>
        <w:fldChar w:fldCharType="begin"/>
      </w:r>
      <w:r>
        <w:rPr>
          <w:rFonts w:hint="eastAsia" w:ascii="宋体" w:hAnsi="宋体" w:eastAsia="仿宋_GB2312" w:cs="仿宋_GB2312"/>
          <w:bCs/>
          <w:spacing w:val="-11"/>
          <w:w w:val="97"/>
          <w:sz w:val="32"/>
          <w:szCs w:val="32"/>
        </w:rPr>
        <w:instrText xml:space="preserve"> HYPERLINK \l "_Toc24779" </w:instrText>
      </w:r>
      <w:r>
        <w:rPr>
          <w:rFonts w:hint="eastAsia" w:ascii="宋体" w:hAnsi="宋体" w:eastAsia="仿宋_GB2312" w:cs="仿宋_GB2312"/>
          <w:bCs/>
          <w:spacing w:val="-11"/>
          <w:w w:val="97"/>
          <w:sz w:val="32"/>
          <w:szCs w:val="32"/>
        </w:rPr>
        <w:fldChar w:fldCharType="separate"/>
      </w:r>
      <w:r>
        <w:rPr>
          <w:rFonts w:hint="eastAsia" w:ascii="宋体" w:hAnsi="宋体" w:eastAsia="仿宋_GB2312" w:cs="仿宋_GB2312"/>
          <w:bCs/>
          <w:spacing w:val="-11"/>
          <w:w w:val="97"/>
          <w:sz w:val="32"/>
          <w:szCs w:val="32"/>
        </w:rPr>
        <w:t>重大生产安全事故隐患判定标准（试行）</w:t>
      </w:r>
      <w:r>
        <w:rPr>
          <w:rFonts w:hint="eastAsia" w:ascii="宋体" w:hAnsi="宋体" w:eastAsia="仿宋_GB2312" w:cs="仿宋_GB2312"/>
          <w:bCs/>
          <w:spacing w:val="-11"/>
          <w:w w:val="97"/>
          <w:sz w:val="32"/>
          <w:szCs w:val="32"/>
        </w:rPr>
        <w:tab/>
      </w:r>
      <w:r>
        <w:rPr>
          <w:rFonts w:hint="eastAsia" w:ascii="宋体" w:hAnsi="宋体" w:eastAsia="仿宋_GB2312" w:cs="仿宋_GB2312"/>
          <w:bCs/>
          <w:spacing w:val="0"/>
          <w:w w:val="97"/>
          <w:sz w:val="32"/>
          <w:szCs w:val="32"/>
          <w:lang w:val="en-US" w:eastAsia="zh-CN"/>
        </w:rPr>
        <w:t>1</w:t>
      </w:r>
      <w:r>
        <w:rPr>
          <w:rFonts w:hint="eastAsia" w:ascii="宋体" w:hAnsi="宋体" w:eastAsia="仿宋_GB2312" w:cs="仿宋_GB2312"/>
          <w:bCs/>
          <w:spacing w:val="-11"/>
          <w:w w:val="97"/>
          <w:sz w:val="32"/>
          <w:szCs w:val="32"/>
        </w:rPr>
        <w:fldChar w:fldCharType="end"/>
      </w:r>
      <w:r>
        <w:rPr>
          <w:rFonts w:hint="eastAsia" w:ascii="宋体" w:hAnsi="宋体" w:eastAsia="仿宋_GB2312" w:cs="仿宋_GB2312"/>
          <w:bCs/>
          <w:spacing w:val="-11"/>
          <w:w w:val="97"/>
          <w:sz w:val="32"/>
          <w:szCs w:val="32"/>
          <w:lang w:val="en-US" w:eastAsia="zh-CN"/>
        </w:rPr>
        <w:t>83</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28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"_Toc4536"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工贸企业重大事故隐患判定标准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1</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85</w:t>
      </w:r>
    </w:p>
    <w:p>
      <w:pPr>
        <w:pStyle w:val="25"/>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29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"_Toc4536"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特种设备安全监督检查办法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196</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"_Toc5587"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特种设备重大事故隐患判定准则</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207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31.</w:t>
      </w:r>
      <w:r>
        <w:rPr>
          <w:rFonts w:hint="eastAsia" w:ascii="宋体" w:hAnsi="宋体" w:eastAsia="仿宋_GB2312" w:cs="仿宋_GB2312"/>
          <w:bCs/>
          <w:w w:val="97"/>
          <w:sz w:val="32"/>
          <w:szCs w:val="32"/>
          <w:lang w:val="en-US" w:eastAsia="zh-CN"/>
        </w:rPr>
        <w:fldChar w:fldCharType="begin"/>
      </w:r>
      <w:r>
        <w:rPr>
          <w:rFonts w:hint="eastAsia" w:ascii="宋体" w:hAnsi="宋体" w:eastAsia="仿宋_GB2312" w:cs="仿宋_GB2312"/>
          <w:bCs/>
          <w:w w:val="97"/>
          <w:sz w:val="32"/>
          <w:szCs w:val="32"/>
          <w:lang w:val="en-US" w:eastAsia="zh-CN"/>
        </w:rPr>
        <w:instrText xml:space="preserve"> HYPERLINK \l "_Toc8714" </w:instrText>
      </w:r>
      <w:r>
        <w:rPr>
          <w:rFonts w:hint="eastAsia" w:ascii="宋体" w:hAnsi="宋体" w:eastAsia="仿宋_GB2312" w:cs="仿宋_GB2312"/>
          <w:bCs/>
          <w:w w:val="97"/>
          <w:sz w:val="32"/>
          <w:szCs w:val="32"/>
          <w:lang w:val="en-US" w:eastAsia="zh-CN"/>
        </w:rPr>
        <w:fldChar w:fldCharType="separate"/>
      </w:r>
      <w:r>
        <w:rPr>
          <w:rFonts w:hint="eastAsia" w:ascii="宋体" w:hAnsi="宋体" w:eastAsia="仿宋_GB2312" w:cs="仿宋_GB2312"/>
          <w:bCs/>
          <w:w w:val="97"/>
          <w:sz w:val="32"/>
          <w:szCs w:val="32"/>
          <w:lang w:val="en-US" w:eastAsia="zh-CN"/>
        </w:rPr>
        <w:t>广播电视行业安全生产重大事故隐患特征清单</w:t>
      </w:r>
      <w:r>
        <w:rPr>
          <w:rFonts w:hint="eastAsia" w:ascii="宋体" w:hAnsi="宋体" w:eastAsia="仿宋_GB2312" w:cs="仿宋_GB2312"/>
          <w:bCs/>
          <w:w w:val="97"/>
          <w:sz w:val="32"/>
          <w:szCs w:val="32"/>
          <w:lang w:val="en-US" w:eastAsia="zh-CN"/>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lang w:val="en-US" w:eastAsia="zh-CN"/>
        </w:rPr>
        <w:fldChar w:fldCharType="end"/>
      </w:r>
      <w:r>
        <w:rPr>
          <w:rFonts w:hint="eastAsia" w:ascii="宋体" w:hAnsi="宋体" w:eastAsia="仿宋_GB2312" w:cs="仿宋_GB2312"/>
          <w:bCs/>
          <w:w w:val="97"/>
          <w:sz w:val="32"/>
          <w:szCs w:val="32"/>
          <w:lang w:val="en-US" w:eastAsia="zh-CN"/>
        </w:rPr>
        <w:t>13</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"_Toc16457"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体育行业安全生产重大事故隐患判定标准</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2023版</w:t>
      </w:r>
      <w:r>
        <w:rPr>
          <w:rFonts w:hint="eastAsia" w:ascii="宋体" w:hAnsi="宋体" w:eastAsia="仿宋_GB2312" w:cs="仿宋_GB2312"/>
          <w:bCs/>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217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"_Toc20640"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气象部门内部安全风险分级管控和</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"_Toc12648"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隐患排查治理工作指南</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34.</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防雷安全领域重大事故隐患判定标准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238</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35.</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升放气球安全领域重大事故隐患判定标准（试行）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241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36</w:t>
      </w:r>
      <w:r>
        <w:rPr>
          <w:rFonts w:hint="eastAsia" w:ascii="宋体" w:hAnsi="宋体" w:eastAsia="仿宋_GB2312" w:cs="仿宋_GB2312"/>
          <w:bCs/>
          <w:w w:val="97"/>
          <w:sz w:val="32"/>
          <w:szCs w:val="32"/>
        </w:rPr>
        <w:t>.</w:t>
      </w:r>
      <w:r>
        <w:rPr>
          <w:rFonts w:hint="eastAsia" w:ascii="宋体" w:hAnsi="宋体" w:eastAsia="仿宋_GB2312" w:cs="仿宋_GB2312"/>
          <w:bCs/>
          <w:spacing w:val="-40"/>
          <w:w w:val="97"/>
          <w:sz w:val="32"/>
          <w:szCs w:val="32"/>
        </w:rPr>
        <w:fldChar w:fldCharType="begin"/>
      </w:r>
      <w:r>
        <w:rPr>
          <w:rFonts w:hint="eastAsia" w:ascii="宋体" w:hAnsi="宋体" w:eastAsia="仿宋_GB2312" w:cs="仿宋_GB2312"/>
          <w:bCs/>
          <w:spacing w:val="-40"/>
          <w:w w:val="97"/>
          <w:sz w:val="32"/>
          <w:szCs w:val="32"/>
        </w:rPr>
        <w:instrText xml:space="preserve"> HYPERLINK \l "_Toc9463" </w:instrText>
      </w:r>
      <w:r>
        <w:rPr>
          <w:rFonts w:hint="eastAsia" w:ascii="宋体" w:hAnsi="宋体" w:eastAsia="仿宋_GB2312" w:cs="仿宋_GB2312"/>
          <w:bCs/>
          <w:spacing w:val="-40"/>
          <w:w w:val="97"/>
          <w:sz w:val="32"/>
          <w:szCs w:val="32"/>
        </w:rPr>
        <w:fldChar w:fldCharType="separate"/>
      </w:r>
      <w:r>
        <w:rPr>
          <w:rFonts w:hint="eastAsia" w:ascii="宋体" w:hAnsi="宋体" w:eastAsia="仿宋_GB2312" w:cs="仿宋_GB2312"/>
          <w:bCs/>
          <w:spacing w:val="-40"/>
          <w:w w:val="97"/>
          <w:sz w:val="32"/>
          <w:szCs w:val="32"/>
          <w:lang w:val="en"/>
        </w:rPr>
        <w:t>国家粮食和物资储备局垂直管理系统</w:t>
      </w:r>
      <w:r>
        <w:rPr>
          <w:rFonts w:hint="eastAsia" w:ascii="宋体" w:hAnsi="宋体" w:eastAsia="仿宋_GB2312" w:cs="仿宋_GB2312"/>
          <w:bCs/>
          <w:spacing w:val="-40"/>
          <w:w w:val="97"/>
          <w:sz w:val="32"/>
          <w:szCs w:val="32"/>
          <w:lang w:val="en"/>
        </w:rPr>
        <w:fldChar w:fldCharType="end"/>
      </w:r>
      <w:r>
        <w:rPr>
          <w:rFonts w:hint="eastAsia" w:ascii="宋体" w:hAnsi="宋体" w:eastAsia="仿宋_GB2312" w:cs="仿宋_GB2312"/>
          <w:bCs/>
          <w:spacing w:val="-40"/>
          <w:w w:val="97"/>
          <w:sz w:val="32"/>
          <w:szCs w:val="32"/>
        </w:rPr>
        <w:fldChar w:fldCharType="begin"/>
      </w:r>
      <w:r>
        <w:rPr>
          <w:rFonts w:hint="eastAsia" w:ascii="宋体" w:hAnsi="宋体" w:eastAsia="仿宋_GB2312" w:cs="仿宋_GB2312"/>
          <w:bCs/>
          <w:spacing w:val="-40"/>
          <w:w w:val="97"/>
          <w:sz w:val="32"/>
          <w:szCs w:val="32"/>
        </w:rPr>
        <w:instrText xml:space="preserve"> HYPERLINK \l "_Toc20394" </w:instrText>
      </w:r>
      <w:r>
        <w:rPr>
          <w:rFonts w:hint="eastAsia" w:ascii="宋体" w:hAnsi="宋体" w:eastAsia="仿宋_GB2312" w:cs="仿宋_GB2312"/>
          <w:bCs/>
          <w:spacing w:val="-40"/>
          <w:w w:val="97"/>
          <w:sz w:val="32"/>
          <w:szCs w:val="32"/>
        </w:rPr>
        <w:fldChar w:fldCharType="separate"/>
      </w:r>
      <w:r>
        <w:rPr>
          <w:rFonts w:hint="eastAsia" w:ascii="宋体" w:hAnsi="宋体" w:eastAsia="仿宋_GB2312" w:cs="仿宋_GB2312"/>
          <w:bCs/>
          <w:spacing w:val="-40"/>
          <w:w w:val="97"/>
          <w:sz w:val="32"/>
          <w:szCs w:val="32"/>
          <w:lang w:val="en"/>
        </w:rPr>
        <w:t>重大</w:t>
      </w:r>
      <w:r>
        <w:rPr>
          <w:rFonts w:hint="eastAsia" w:ascii="宋体" w:hAnsi="宋体" w:eastAsia="仿宋_GB2312" w:cs="仿宋_GB2312"/>
          <w:bCs/>
          <w:spacing w:val="-40"/>
          <w:w w:val="97"/>
          <w:sz w:val="32"/>
          <w:szCs w:val="32"/>
        </w:rPr>
        <w:t>生产安全事故隐患</w:t>
      </w:r>
      <w:r>
        <w:rPr>
          <w:rFonts w:hint="eastAsia" w:ascii="宋体" w:hAnsi="宋体" w:eastAsia="仿宋_GB2312" w:cs="仿宋_GB2312"/>
          <w:bCs/>
          <w:spacing w:val="-40"/>
          <w:w w:val="97"/>
          <w:sz w:val="32"/>
          <w:szCs w:val="32"/>
          <w:lang w:val="en"/>
        </w:rPr>
        <w:t>判定</w:t>
      </w:r>
      <w:r>
        <w:rPr>
          <w:rFonts w:hint="eastAsia" w:ascii="宋体" w:hAnsi="宋体" w:eastAsia="仿宋_GB2312" w:cs="仿宋_GB2312"/>
          <w:bCs/>
          <w:spacing w:val="-40"/>
          <w:w w:val="97"/>
          <w:sz w:val="32"/>
          <w:szCs w:val="32"/>
        </w:rPr>
        <w:t>标准（试行）</w:t>
      </w:r>
      <w:r>
        <w:rPr>
          <w:rFonts w:hint="eastAsia" w:ascii="宋体" w:hAnsi="宋体" w:eastAsia="仿宋_GB2312" w:cs="仿宋_GB2312"/>
          <w:bCs/>
          <w:spacing w:val="-40"/>
          <w:w w:val="97"/>
          <w:sz w:val="32"/>
          <w:szCs w:val="32"/>
        </w:rPr>
        <w:fldChar w:fldCharType="end"/>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243</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粮食仓储企业重大生产安全事故</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"_Toc5489"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251</w:t>
      </w:r>
    </w:p>
    <w:p>
      <w:pPr>
        <w:pStyle w:val="25"/>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38.谷物磨制重大事故隐患判定要点.</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255</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39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"_Toc29400"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重大电力安全隐患判定标准（试行）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"_Toc29400"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水电站大坝工程隐患治理监督管理办法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60</w:t>
      </w:r>
    </w:p>
    <w:p>
      <w:pPr>
        <w:pStyle w:val="25"/>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41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烟草行业重大事故隐患检查指引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267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"_Toc28792"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林草行业生产安全重大事故隐患判定标准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284</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"_Toc11967"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铁路交通重大事故隐患判定标准（试行）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287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"_Toc4098"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铁路建设工程生产安全重大事故隐患</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"_Toc19303"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294</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45</w:t>
      </w:r>
      <w:r>
        <w:rPr>
          <w:rFonts w:hint="eastAsia" w:ascii="宋体" w:hAnsi="宋体" w:eastAsia="仿宋_GB2312" w:cs="仿宋_GB2312"/>
          <w:bCs/>
          <w:w w:val="97"/>
          <w:sz w:val="32"/>
          <w:szCs w:val="32"/>
        </w:rPr>
        <w:t>.</w:t>
      </w:r>
      <w:r>
        <w:rPr>
          <w:rFonts w:hint="eastAsia" w:ascii="宋体" w:hAnsi="宋体" w:eastAsia="仿宋_GB2312" w:cs="仿宋_GB2312"/>
          <w:bCs/>
          <w:spacing w:val="-20"/>
          <w:w w:val="97"/>
          <w:sz w:val="32"/>
          <w:szCs w:val="32"/>
        </w:rPr>
        <w:fldChar w:fldCharType="begin"/>
      </w:r>
      <w:r>
        <w:rPr>
          <w:rFonts w:hint="eastAsia" w:ascii="宋体" w:hAnsi="宋体" w:eastAsia="仿宋_GB2312" w:cs="仿宋_GB2312"/>
          <w:bCs/>
          <w:spacing w:val="-20"/>
          <w:w w:val="97"/>
          <w:sz w:val="32"/>
          <w:szCs w:val="32"/>
        </w:rPr>
        <w:instrText xml:space="preserve"> HYPERLINK \l "_Toc8542" </w:instrText>
      </w:r>
      <w:r>
        <w:rPr>
          <w:rFonts w:hint="eastAsia" w:ascii="宋体" w:hAnsi="宋体" w:eastAsia="仿宋_GB2312" w:cs="仿宋_GB2312"/>
          <w:bCs/>
          <w:spacing w:val="-20"/>
          <w:w w:val="97"/>
          <w:sz w:val="32"/>
          <w:szCs w:val="32"/>
        </w:rPr>
        <w:fldChar w:fldCharType="separate"/>
      </w:r>
      <w:r>
        <w:rPr>
          <w:rFonts w:hint="eastAsia" w:ascii="宋体" w:hAnsi="宋体" w:eastAsia="仿宋_GB2312" w:cs="仿宋_GB2312"/>
          <w:bCs/>
          <w:spacing w:val="-20"/>
          <w:w w:val="97"/>
          <w:sz w:val="32"/>
          <w:szCs w:val="32"/>
        </w:rPr>
        <w:t>民航安全风险分级管控和隐患排查治理</w:t>
      </w:r>
      <w:r>
        <w:rPr>
          <w:rFonts w:hint="eastAsia" w:ascii="宋体" w:hAnsi="宋体" w:eastAsia="仿宋_GB2312" w:cs="仿宋_GB2312"/>
          <w:bCs/>
          <w:spacing w:val="-20"/>
          <w:w w:val="97"/>
          <w:sz w:val="32"/>
          <w:szCs w:val="32"/>
        </w:rPr>
        <w:fldChar w:fldCharType="end"/>
      </w:r>
      <w:r>
        <w:rPr>
          <w:rFonts w:hint="eastAsia" w:ascii="宋体" w:hAnsi="宋体" w:eastAsia="仿宋_GB2312" w:cs="仿宋_GB2312"/>
          <w:bCs/>
          <w:spacing w:val="-20"/>
          <w:w w:val="97"/>
          <w:sz w:val="32"/>
          <w:szCs w:val="32"/>
        </w:rPr>
        <w:fldChar w:fldCharType="begin"/>
      </w:r>
      <w:r>
        <w:rPr>
          <w:rFonts w:hint="eastAsia" w:ascii="宋体" w:hAnsi="宋体" w:eastAsia="仿宋_GB2312" w:cs="仿宋_GB2312"/>
          <w:bCs/>
          <w:spacing w:val="-20"/>
          <w:w w:val="97"/>
          <w:sz w:val="32"/>
          <w:szCs w:val="32"/>
        </w:rPr>
        <w:instrText xml:space="preserve"> HYPERLINK \l "_Toc22005" </w:instrText>
      </w:r>
      <w:r>
        <w:rPr>
          <w:rFonts w:hint="eastAsia" w:ascii="宋体" w:hAnsi="宋体" w:eastAsia="仿宋_GB2312" w:cs="仿宋_GB2312"/>
          <w:bCs/>
          <w:spacing w:val="-20"/>
          <w:w w:val="97"/>
          <w:sz w:val="32"/>
          <w:szCs w:val="32"/>
        </w:rPr>
        <w:fldChar w:fldCharType="separate"/>
      </w:r>
      <w:r>
        <w:rPr>
          <w:rFonts w:hint="eastAsia" w:ascii="宋体" w:hAnsi="宋体" w:eastAsia="仿宋_GB2312" w:cs="仿宋_GB2312"/>
          <w:bCs/>
          <w:spacing w:val="-20"/>
          <w:w w:val="97"/>
          <w:sz w:val="32"/>
          <w:szCs w:val="32"/>
        </w:rPr>
        <w:t>双重预防工作机制管理规定</w:t>
      </w:r>
      <w:r>
        <w:rPr>
          <w:rFonts w:hint="eastAsia" w:ascii="宋体" w:hAnsi="宋体" w:eastAsia="仿宋_GB2312" w:cs="仿宋_GB2312"/>
          <w:bCs/>
          <w:spacing w:val="-20"/>
          <w:w w:val="97"/>
          <w:sz w:val="32"/>
          <w:szCs w:val="32"/>
        </w:rPr>
        <w:fldChar w:fldCharType="end"/>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299</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"_Toc26605"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民航重大安全隐患判定标准（</w:t>
      </w:r>
      <w:r>
        <w:rPr>
          <w:rFonts w:hint="eastAsia" w:ascii="宋体" w:hAnsi="宋体" w:eastAsia="仿宋_GB2312" w:cs="仿宋_GB2312"/>
          <w:bCs/>
          <w:w w:val="97"/>
          <w:sz w:val="32"/>
          <w:szCs w:val="32"/>
          <w:lang w:val="en-US" w:eastAsia="zh-CN"/>
        </w:rPr>
        <w:t>2024年修订版</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"_Toc26938"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民航专业工程施工重大安全隐患判定标准（试行）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27</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"_Toc11369"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spacing w:val="-11"/>
          <w:w w:val="97"/>
          <w:sz w:val="32"/>
          <w:szCs w:val="32"/>
        </w:rPr>
        <w:t>邮政企业、快递企业安全生产重大事故隐患判定标准（试行）</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44</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49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文物行业重大事故隐患特征清单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48</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50</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"_Toc1931"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煤矿重大事故隐患判定标准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51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51</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"_Toc23112"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lang w:val="zh-CN"/>
        </w:rPr>
        <w:t>金属非金属矿山重大事故隐患判定标准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3</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63</w:t>
      </w:r>
    </w:p>
    <w:p>
      <w:pPr>
        <w:pStyle w:val="25"/>
        <w:keepNext w:val="0"/>
        <w:keepLines w:val="0"/>
        <w:pageBreakBefore w:val="0"/>
        <w:widowControl w:val="0"/>
        <w:tabs>
          <w:tab w:val="right" w:leader="dot" w:pos="9354"/>
        </w:tabs>
        <w:kinsoku/>
        <w:wordWrap/>
        <w:overflowPunct/>
        <w:topLinePunct w:val="0"/>
        <w:autoSpaceDE/>
        <w:autoSpaceDN/>
        <w:bidi w:val="0"/>
        <w:adjustRightInd/>
        <w:snapToGrid/>
        <w:spacing w:line="540" w:lineRule="exact"/>
        <w:ind w:firstLine="465" w:firstLineChars="150"/>
        <w:textAlignment w:val="auto"/>
        <w:rPr>
          <w:rFonts w:hint="default" w:eastAsia="仿宋_GB2312"/>
          <w:lang w:val="en-US" w:eastAsia="zh-CN"/>
        </w:rPr>
      </w:pP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"_Toc23112"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lang w:val="zh-CN"/>
        </w:rPr>
        <w:t>金属非金属矿山重大事故隐患判定标准</w:t>
      </w:r>
      <w:r>
        <w:rPr>
          <w:rFonts w:hint="eastAsia" w:ascii="宋体" w:hAnsi="宋体" w:eastAsia="仿宋_GB2312" w:cs="仿宋_GB2312"/>
          <w:bCs/>
          <w:w w:val="97"/>
          <w:sz w:val="32"/>
          <w:szCs w:val="32"/>
          <w:lang w:val="en-US" w:eastAsia="zh-CN"/>
        </w:rPr>
        <w:t>补充情形</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375</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"_Toc32533"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关于认定露天煤矿重大事故隐患情形的通知</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378</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53</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"_Toc7502"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重大火灾隐患判定方法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381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54</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铁路隧道工程重大事故隐患判定标准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394</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55</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spacing w:val="-20"/>
          <w:w w:val="97"/>
          <w:sz w:val="32"/>
          <w:szCs w:val="32"/>
        </w:rPr>
        <w:t>化学品仓库建设工程和场所防雷安全隐患排查要求标准</w:t>
      </w:r>
      <w:r>
        <w:rPr>
          <w:rFonts w:hint="eastAsia" w:ascii="宋体" w:hAnsi="宋体" w:eastAsia="仿宋_GB2312" w:cs="仿宋_GB2312"/>
          <w:bCs/>
          <w:spacing w:val="-20"/>
          <w:w w:val="97"/>
          <w:sz w:val="32"/>
          <w:szCs w:val="32"/>
          <w:lang w:eastAsia="zh-CN"/>
        </w:rPr>
        <w:t>（</w:t>
      </w:r>
      <w:r>
        <w:rPr>
          <w:rFonts w:hint="eastAsia" w:ascii="宋体" w:hAnsi="宋体" w:eastAsia="仿宋_GB2312" w:cs="仿宋_GB2312"/>
          <w:bCs/>
          <w:spacing w:val="-20"/>
          <w:w w:val="97"/>
          <w:sz w:val="32"/>
          <w:szCs w:val="32"/>
          <w:lang w:val="en-US" w:eastAsia="zh-CN"/>
        </w:rPr>
        <w:t>试行</w:t>
      </w:r>
      <w:r>
        <w:rPr>
          <w:rFonts w:hint="eastAsia" w:ascii="宋体" w:hAnsi="宋体" w:eastAsia="仿宋_GB2312" w:cs="仿宋_GB2312"/>
          <w:bCs/>
          <w:spacing w:val="-20"/>
          <w:w w:val="97"/>
          <w:sz w:val="32"/>
          <w:szCs w:val="32"/>
          <w:lang w:eastAsia="zh-CN"/>
        </w:rPr>
        <w:t>）</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398</w:t>
      </w:r>
    </w:p>
    <w:p>
      <w:pPr>
        <w:pStyle w:val="25"/>
        <w:tabs>
          <w:tab w:val="right" w:leader="dot" w:pos="9354"/>
        </w:tabs>
        <w:spacing w:line="540" w:lineRule="exact"/>
        <w:rPr>
          <w:rFonts w:hint="default" w:eastAsia="仿宋_GB2312"/>
          <w:lang w:val="en-US" w:eastAsia="zh-CN"/>
        </w:rPr>
      </w:pPr>
      <w:r>
        <w:rPr>
          <w:rFonts w:hint="eastAsia" w:ascii="宋体" w:hAnsi="宋体" w:eastAsia="仿宋_GB2312" w:cs="仿宋_GB2312"/>
          <w:bCs/>
          <w:w w:val="97"/>
          <w:sz w:val="32"/>
          <w:szCs w:val="32"/>
          <w:lang w:val="en-US" w:eastAsia="zh-CN"/>
        </w:rPr>
        <w:t>56</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"_Toc25708"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商务</w:t>
      </w:r>
      <w:r>
        <w:rPr>
          <w:rFonts w:hint="eastAsia" w:ascii="宋体" w:hAnsi="宋体" w:eastAsia="仿宋_GB2312" w:cs="仿宋_GB2312"/>
          <w:bCs/>
          <w:w w:val="97"/>
          <w:sz w:val="32"/>
          <w:szCs w:val="32"/>
          <w:lang w:val="en-US" w:eastAsia="zh-CN"/>
        </w:rPr>
        <w:t>系统</w:t>
      </w:r>
      <w:r>
        <w:rPr>
          <w:rFonts w:hint="eastAsia" w:ascii="宋体" w:hAnsi="宋体" w:eastAsia="仿宋_GB2312" w:cs="仿宋_GB2312"/>
          <w:bCs/>
          <w:w w:val="97"/>
          <w:sz w:val="32"/>
          <w:szCs w:val="32"/>
        </w:rPr>
        <w:t>安全生产</w:t>
      </w:r>
      <w:r>
        <w:rPr>
          <w:rFonts w:hint="eastAsia" w:ascii="宋体" w:hAnsi="宋体" w:eastAsia="仿宋_GB2312" w:cs="仿宋_GB2312"/>
          <w:bCs/>
          <w:w w:val="97"/>
          <w:sz w:val="32"/>
          <w:szCs w:val="32"/>
          <w:lang w:val="en-US" w:eastAsia="zh-CN"/>
        </w:rPr>
        <w:t>风险</w:t>
      </w:r>
      <w:r>
        <w:rPr>
          <w:rFonts w:hint="eastAsia" w:ascii="宋体" w:hAnsi="宋体" w:eastAsia="仿宋_GB2312" w:cs="仿宋_GB2312"/>
          <w:bCs/>
          <w:w w:val="97"/>
          <w:sz w:val="32"/>
          <w:szCs w:val="32"/>
        </w:rPr>
        <w:t>隐患事项清单</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405</w:t>
      </w:r>
    </w:p>
    <w:p>
      <w:pPr>
        <w:pStyle w:val="25"/>
        <w:tabs>
          <w:tab w:val="right" w:leader="dot" w:pos="9354"/>
        </w:tabs>
        <w:spacing w:line="540" w:lineRule="exact"/>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t>5</w:t>
      </w:r>
      <w:r>
        <w:rPr>
          <w:rFonts w:hint="eastAsia" w:ascii="宋体" w:hAnsi="宋体" w:eastAsia="仿宋_GB2312" w:cs="仿宋_GB2312"/>
          <w:bCs/>
          <w:w w:val="97"/>
          <w:sz w:val="32"/>
          <w:szCs w:val="32"/>
          <w:lang w:val="en-US" w:eastAsia="zh-CN"/>
        </w:rPr>
        <w:t>7</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"_Toc1974"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川藏铁路工程生产安全重大事故隐患判定（暂行）标准</w:t>
      </w:r>
      <w:r>
        <w:rPr>
          <w:rFonts w:hint="eastAsia" w:ascii="宋体" w:hAnsi="宋体" w:eastAsia="仿宋_GB2312" w:cs="仿宋_GB2312"/>
          <w:b/>
          <w:bCs w:val="0"/>
          <w:w w:val="97"/>
          <w:sz w:val="32"/>
          <w:szCs w:val="32"/>
          <w:lang w:eastAsia="zh-CN"/>
        </w:rPr>
        <w:t>（涉密）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p>
    <w:p>
      <w:pPr>
        <w:pStyle w:val="25"/>
        <w:keepNext w:val="0"/>
        <w:keepLines w:val="0"/>
        <w:pageBreakBefore w:val="0"/>
        <w:widowControl w:val="0"/>
        <w:tabs>
          <w:tab w:val="right" w:leader="dot" w:pos="9354"/>
        </w:tabs>
        <w:kinsoku/>
        <w:wordWrap/>
        <w:overflowPunct/>
        <w:topLinePunct w:val="0"/>
        <w:autoSpaceDE/>
        <w:autoSpaceDN/>
        <w:bidi w:val="0"/>
        <w:adjustRightInd/>
        <w:snapToGrid/>
        <w:spacing w:line="560" w:lineRule="exact"/>
        <w:ind w:firstLine="465" w:firstLineChars="150"/>
        <w:textAlignment w:val="auto"/>
        <w:rPr>
          <w:rFonts w:hint="eastAsia"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"_Toc1974"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铁路重大事故隐患排查整治重点</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11</w:t>
      </w:r>
    </w:p>
    <w:p>
      <w:pPr>
        <w:pStyle w:val="25"/>
        <w:tabs>
          <w:tab w:val="right" w:leader="dot" w:pos="9354"/>
        </w:tabs>
        <w:spacing w:line="540" w:lineRule="exact"/>
        <w:rPr>
          <w:rFonts w:hint="default" w:ascii="宋体" w:hAnsi="宋体" w:eastAsia="仿宋_GB2312" w:cs="仿宋_GB2312"/>
          <w:bCs/>
          <w:w w:val="97"/>
          <w:sz w:val="32"/>
          <w:szCs w:val="32"/>
          <w:lang w:val="en-US" w:eastAsia="zh-CN"/>
        </w:rPr>
      </w:pPr>
      <w:r>
        <w:rPr>
          <w:rFonts w:hint="eastAsia" w:ascii="宋体" w:hAnsi="宋体" w:eastAsia="仿宋_GB2312" w:cs="仿宋_GB2312"/>
          <w:bCs/>
          <w:w w:val="97"/>
          <w:sz w:val="32"/>
          <w:szCs w:val="32"/>
          <w:lang w:val="en-US" w:eastAsia="zh-CN"/>
        </w:rPr>
        <w:t>58</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kern w:val="2"/>
          <w:sz w:val="32"/>
          <w:szCs w:val="32"/>
          <w:lang w:val="en-US" w:eastAsia="zh-CN" w:bidi="ar-SA"/>
        </w:rPr>
        <w:t>精神卫生福利机构重大事故隐患判定标准</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lang w:val="en-US" w:eastAsia="zh-CN"/>
        </w:rPr>
        <w:t>4</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lang w:val="en-US" w:eastAsia="zh-CN"/>
        </w:rPr>
        <w:t>19</w:t>
      </w:r>
    </w:p>
    <w:p>
      <w:pPr>
        <w:pStyle w:val="25"/>
        <w:tabs>
          <w:tab w:val="right" w:leader="dot" w:pos="9354"/>
        </w:tabs>
        <w:spacing w:line="540" w:lineRule="exact"/>
        <w:rPr>
          <w:rFonts w:hint="eastAsia" w:ascii="宋体" w:hAnsi="宋体" w:eastAsia="仿宋_GB2312" w:cs="仿宋_GB2312"/>
          <w:bCs/>
          <w:w w:val="97"/>
          <w:sz w:val="32"/>
          <w:szCs w:val="32"/>
        </w:rPr>
      </w:pPr>
      <w:r>
        <w:rPr>
          <w:rFonts w:hint="eastAsia" w:ascii="宋体" w:hAnsi="宋体" w:eastAsia="仿宋_GB2312" w:cs="仿宋_GB2312"/>
          <w:bCs/>
          <w:w w:val="97"/>
          <w:sz w:val="32"/>
          <w:szCs w:val="32"/>
          <w:lang w:val="en-US" w:eastAsia="zh-CN"/>
        </w:rPr>
        <w:t>59</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"_Toc28436"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教育系统重大事故隐患</w:t>
      </w:r>
      <w:r>
        <w:rPr>
          <w:rFonts w:hint="eastAsia" w:ascii="宋体" w:hAnsi="宋体" w:eastAsia="仿宋_GB2312" w:cs="仿宋_GB2312"/>
          <w:bCs/>
          <w:w w:val="97"/>
          <w:sz w:val="32"/>
          <w:szCs w:val="32"/>
          <w:lang w:val="en-US" w:eastAsia="zh-CN"/>
        </w:rPr>
        <w:t>判定指南</w:t>
      </w:r>
      <w:r>
        <w:rPr>
          <w:rFonts w:hint="eastAsia" w:ascii="宋体" w:hAnsi="宋体" w:eastAsia="仿宋_GB2312" w:cs="仿宋_GB2312"/>
          <w:b/>
          <w:bCs w:val="0"/>
          <w:w w:val="97"/>
          <w:sz w:val="32"/>
          <w:szCs w:val="32"/>
          <w:lang w:val="en-US" w:eastAsia="zh-CN"/>
        </w:rPr>
        <w:t>（不公开）</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p>
    <w:p>
      <w:pPr>
        <w:pStyle w:val="25"/>
        <w:tabs>
          <w:tab w:val="right" w:leader="dot" w:pos="9354"/>
        </w:tabs>
        <w:spacing w:line="540" w:lineRule="exact"/>
        <w:rPr>
          <w:rFonts w:hint="eastAsia" w:ascii="宋体" w:hAnsi="宋体" w:eastAsia="仿宋_GB2312" w:cs="仿宋_GB2312"/>
          <w:bCs/>
          <w:w w:val="97"/>
          <w:sz w:val="32"/>
          <w:szCs w:val="32"/>
        </w:rPr>
      </w:pPr>
      <w:r>
        <w:rPr>
          <w:rFonts w:hint="eastAsia" w:ascii="宋体" w:hAnsi="宋体" w:eastAsia="仿宋_GB2312" w:cs="仿宋_GB2312"/>
          <w:bCs/>
          <w:w w:val="97"/>
          <w:sz w:val="32"/>
          <w:szCs w:val="32"/>
          <w:lang w:val="en-US" w:eastAsia="zh-CN"/>
        </w:rPr>
        <w:t>60</w:t>
      </w:r>
      <w:r>
        <w:rPr>
          <w:rFonts w:hint="eastAsia" w:ascii="宋体" w:hAnsi="宋体" w:eastAsia="仿宋_GB2312" w:cs="仿宋_GB2312"/>
          <w:bCs/>
          <w:w w:val="97"/>
          <w:sz w:val="32"/>
          <w:szCs w:val="32"/>
        </w:rPr>
        <w:t>.</w:t>
      </w:r>
      <w:r>
        <w:rPr>
          <w:rFonts w:hint="eastAsia" w:ascii="宋体" w:hAnsi="宋体" w:eastAsia="仿宋_GB2312" w:cs="仿宋_GB2312"/>
          <w:bCs/>
          <w:spacing w:val="-20"/>
          <w:w w:val="97"/>
          <w:sz w:val="32"/>
          <w:szCs w:val="32"/>
        </w:rPr>
        <w:fldChar w:fldCharType="begin"/>
      </w:r>
      <w:r>
        <w:rPr>
          <w:rFonts w:hint="eastAsia" w:ascii="宋体" w:hAnsi="宋体" w:eastAsia="仿宋_GB2312" w:cs="仿宋_GB2312"/>
          <w:bCs/>
          <w:spacing w:val="-20"/>
          <w:w w:val="97"/>
          <w:sz w:val="32"/>
          <w:szCs w:val="32"/>
        </w:rPr>
        <w:instrText xml:space="preserve"> HYPERLINK \l "_Toc2518" </w:instrText>
      </w:r>
      <w:r>
        <w:rPr>
          <w:rFonts w:hint="eastAsia" w:ascii="宋体" w:hAnsi="宋体" w:eastAsia="仿宋_GB2312" w:cs="仿宋_GB2312"/>
          <w:bCs/>
          <w:spacing w:val="-20"/>
          <w:w w:val="97"/>
          <w:sz w:val="32"/>
          <w:szCs w:val="32"/>
        </w:rPr>
        <w:fldChar w:fldCharType="separate"/>
      </w:r>
      <w:r>
        <w:rPr>
          <w:rFonts w:hint="eastAsia" w:ascii="宋体" w:hAnsi="宋体" w:eastAsia="仿宋_GB2312" w:cs="仿宋_GB2312"/>
          <w:bCs/>
          <w:spacing w:val="-20"/>
          <w:w w:val="97"/>
          <w:sz w:val="32"/>
          <w:szCs w:val="32"/>
        </w:rPr>
        <w:t>公路交通事故多发点段及严重安全隐患</w:t>
      </w:r>
      <w:r>
        <w:rPr>
          <w:rFonts w:hint="eastAsia" w:ascii="宋体" w:hAnsi="宋体" w:eastAsia="仿宋_GB2312" w:cs="仿宋_GB2312"/>
          <w:bCs/>
          <w:spacing w:val="-20"/>
          <w:w w:val="97"/>
          <w:sz w:val="32"/>
          <w:szCs w:val="32"/>
        </w:rPr>
        <w:fldChar w:fldCharType="end"/>
      </w:r>
      <w:r>
        <w:rPr>
          <w:rFonts w:hint="eastAsia" w:ascii="宋体" w:hAnsi="宋体" w:eastAsia="仿宋_GB2312" w:cs="仿宋_GB2312"/>
          <w:bCs/>
          <w:spacing w:val="-20"/>
          <w:w w:val="97"/>
          <w:sz w:val="32"/>
          <w:szCs w:val="32"/>
        </w:rPr>
        <w:fldChar w:fldCharType="begin"/>
      </w:r>
      <w:r>
        <w:rPr>
          <w:rFonts w:hint="eastAsia" w:ascii="宋体" w:hAnsi="宋体" w:eastAsia="仿宋_GB2312" w:cs="仿宋_GB2312"/>
          <w:bCs/>
          <w:spacing w:val="-20"/>
          <w:w w:val="97"/>
          <w:sz w:val="32"/>
          <w:szCs w:val="32"/>
        </w:rPr>
        <w:instrText xml:space="preserve"> HYPERLINK \l "_Toc31439" </w:instrText>
      </w:r>
      <w:r>
        <w:rPr>
          <w:rFonts w:hint="eastAsia" w:ascii="宋体" w:hAnsi="宋体" w:eastAsia="仿宋_GB2312" w:cs="仿宋_GB2312"/>
          <w:bCs/>
          <w:spacing w:val="-20"/>
          <w:w w:val="97"/>
          <w:sz w:val="32"/>
          <w:szCs w:val="32"/>
        </w:rPr>
        <w:fldChar w:fldCharType="separate"/>
      </w:r>
      <w:r>
        <w:rPr>
          <w:rFonts w:hint="eastAsia" w:ascii="宋体" w:hAnsi="宋体" w:eastAsia="仿宋_GB2312" w:cs="仿宋_GB2312"/>
          <w:bCs/>
          <w:spacing w:val="-20"/>
          <w:w w:val="97"/>
          <w:sz w:val="32"/>
          <w:szCs w:val="32"/>
        </w:rPr>
        <w:t>排查工作规范（试行）</w:t>
      </w:r>
      <w:r>
        <w:rPr>
          <w:rFonts w:hint="eastAsia" w:ascii="宋体" w:hAnsi="宋体" w:eastAsia="仿宋_GB2312" w:cs="仿宋_GB2312"/>
          <w:b/>
          <w:bCs w:val="0"/>
          <w:w w:val="97"/>
          <w:sz w:val="32"/>
          <w:szCs w:val="32"/>
          <w:lang w:val="en-US" w:eastAsia="zh-CN"/>
        </w:rPr>
        <w:t>（不公开）</w:t>
      </w:r>
      <w:r>
        <w:rPr>
          <w:rFonts w:hint="eastAsia" w:ascii="宋体" w:hAnsi="宋体" w:eastAsia="仿宋_GB2312" w:cs="仿宋_GB2312"/>
          <w:bCs/>
          <w:spacing w:val="-20"/>
          <w:w w:val="97"/>
          <w:sz w:val="32"/>
          <w:szCs w:val="32"/>
        </w:rPr>
        <w:tab/>
      </w:r>
      <w:r>
        <w:rPr>
          <w:rFonts w:hint="eastAsia" w:ascii="宋体" w:hAnsi="宋体" w:eastAsia="仿宋_GB2312" w:cs="仿宋_GB2312"/>
          <w:bCs/>
          <w:spacing w:val="-20"/>
          <w:w w:val="97"/>
          <w:sz w:val="32"/>
          <w:szCs w:val="32"/>
        </w:rPr>
        <w:fldChar w:fldCharType="end"/>
      </w:r>
    </w:p>
    <w:p>
      <w:pPr>
        <w:pStyle w:val="25"/>
        <w:tabs>
          <w:tab w:val="right" w:leader="dot" w:pos="9354"/>
        </w:tabs>
        <w:spacing w:line="540" w:lineRule="exact"/>
        <w:rPr>
          <w:rFonts w:hint="eastAsia"/>
        </w:rPr>
      </w:pPr>
      <w:r>
        <w:rPr>
          <w:rFonts w:hint="eastAsia" w:ascii="宋体" w:hAnsi="宋体" w:eastAsia="仿宋_GB2312" w:cs="仿宋_GB2312"/>
          <w:bCs/>
          <w:w w:val="97"/>
          <w:sz w:val="32"/>
          <w:szCs w:val="32"/>
          <w:lang w:val="en-US" w:eastAsia="zh-CN"/>
        </w:rPr>
        <w:t>61.</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"_Toc12723"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农村沼气安全生产重大事故隐患判定标准（试行）</w:t>
      </w:r>
      <w:r>
        <w:rPr>
          <w:rFonts w:hint="eastAsia" w:ascii="宋体" w:hAnsi="宋体" w:eastAsia="仿宋_GB2312" w:cs="仿宋_GB2312"/>
          <w:b/>
          <w:bCs w:val="0"/>
          <w:w w:val="97"/>
          <w:sz w:val="32"/>
          <w:szCs w:val="32"/>
          <w:lang w:val="en-US" w:eastAsia="zh-CN"/>
        </w:rPr>
        <w:t>（不公开）</w:t>
      </w:r>
      <w:r>
        <w:rPr>
          <w:rFonts w:hint="eastAsia" w:ascii="宋体" w:hAnsi="宋体" w:eastAsia="仿宋_GB2312" w:cs="仿宋_GB2312"/>
          <w:bCs/>
          <w:w w:val="97"/>
          <w:sz w:val="32"/>
          <w:szCs w:val="32"/>
        </w:rPr>
        <w:tab/>
      </w:r>
      <w:r>
        <w:rPr>
          <w:rFonts w:hint="eastAsia" w:ascii="宋体" w:hAnsi="宋体" w:eastAsia="仿宋_GB2312" w:cs="仿宋_GB2312"/>
          <w:bCs/>
          <w:w w:val="97"/>
          <w:sz w:val="32"/>
          <w:szCs w:val="32"/>
        </w:rPr>
        <w:fldChar w:fldCharType="end"/>
      </w:r>
    </w:p>
    <w:p>
      <w:pPr>
        <w:rPr>
          <w:rFonts w:hint="eastAsia" w:ascii="宋体" w:hAnsi="宋体" w:eastAsia="仿宋_GB2312" w:cs="仿宋_GB2312"/>
          <w:bCs/>
          <w:w w:val="97"/>
          <w:sz w:val="32"/>
          <w:szCs w:val="32"/>
        </w:rPr>
      </w:pPr>
      <w:r>
        <w:rPr>
          <w:rFonts w:hint="eastAsia" w:ascii="宋体" w:hAnsi="宋体" w:eastAsia="仿宋_GB2312" w:cs="仿宋_GB2312"/>
          <w:bCs/>
          <w:w w:val="97"/>
          <w:sz w:val="32"/>
          <w:szCs w:val="32"/>
          <w:lang w:val="en-US" w:eastAsia="zh-CN"/>
        </w:rPr>
        <w:t>62</w:t>
      </w:r>
      <w:r>
        <w:rPr>
          <w:rFonts w:hint="eastAsia" w:ascii="宋体" w:hAnsi="宋体" w:eastAsia="仿宋_GB2312" w:cs="仿宋_GB2312"/>
          <w:bCs/>
          <w:w w:val="97"/>
          <w:sz w:val="32"/>
          <w:szCs w:val="32"/>
        </w:rPr>
        <w:t>.</w:t>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"_Toc1654"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军工危险化学品重大生产安全事故隐患</w:t>
      </w:r>
      <w:r>
        <w:rPr>
          <w:rFonts w:hint="eastAsia" w:ascii="宋体" w:hAnsi="宋体" w:eastAsia="仿宋_GB2312" w:cs="仿宋_GB2312"/>
          <w:bCs/>
          <w:w w:val="97"/>
          <w:sz w:val="32"/>
          <w:szCs w:val="32"/>
        </w:rPr>
        <w:fldChar w:fldCharType="end"/>
      </w:r>
      <w:r>
        <w:rPr>
          <w:rFonts w:hint="eastAsia" w:ascii="宋体" w:hAnsi="宋体" w:eastAsia="仿宋_GB2312" w:cs="仿宋_GB2312"/>
          <w:bCs/>
          <w:w w:val="97"/>
          <w:sz w:val="32"/>
          <w:szCs w:val="32"/>
        </w:rPr>
        <w:fldChar w:fldCharType="begin"/>
      </w:r>
      <w:r>
        <w:rPr>
          <w:rFonts w:hint="eastAsia" w:ascii="宋体" w:hAnsi="宋体" w:eastAsia="仿宋_GB2312" w:cs="仿宋_GB2312"/>
          <w:bCs/>
          <w:w w:val="97"/>
          <w:sz w:val="32"/>
          <w:szCs w:val="32"/>
        </w:rPr>
        <w:instrText xml:space="preserve"> HYPERLINK \l "_Toc20223" </w:instrText>
      </w:r>
      <w:r>
        <w:rPr>
          <w:rFonts w:hint="eastAsia" w:ascii="宋体" w:hAnsi="宋体" w:eastAsia="仿宋_GB2312" w:cs="仿宋_GB2312"/>
          <w:bCs/>
          <w:w w:val="97"/>
          <w:sz w:val="32"/>
          <w:szCs w:val="32"/>
        </w:rPr>
        <w:fldChar w:fldCharType="separate"/>
      </w:r>
      <w:r>
        <w:rPr>
          <w:rFonts w:hint="eastAsia" w:ascii="宋体" w:hAnsi="宋体" w:eastAsia="仿宋_GB2312" w:cs="仿宋_GB2312"/>
          <w:bCs/>
          <w:w w:val="97"/>
          <w:sz w:val="32"/>
          <w:szCs w:val="32"/>
        </w:rPr>
        <w:t>判定标准（试行）</w:t>
      </w:r>
      <w:r>
        <w:rPr>
          <w:rFonts w:hint="eastAsia" w:ascii="宋体" w:hAnsi="宋体" w:eastAsia="仿宋_GB2312" w:cs="仿宋_GB2312"/>
          <w:b/>
          <w:bCs w:val="0"/>
          <w:w w:val="97"/>
          <w:sz w:val="32"/>
          <w:szCs w:val="32"/>
          <w:lang w:eastAsia="zh-CN"/>
        </w:rPr>
        <w:t>（涉密）</w:t>
      </w:r>
      <w:r>
        <w:rPr>
          <w:rFonts w:hint="eastAsia" w:ascii="宋体" w:hAnsi="宋体" w:eastAsia="仿宋_GB2312" w:cs="仿宋_GB2312"/>
          <w:bCs/>
          <w:w w:val="97"/>
          <w:sz w:val="32"/>
          <w:szCs w:val="32"/>
        </w:rPr>
        <w:fldChar w:fldCharType="end"/>
      </w:r>
    </w:p>
    <w:p>
      <w:pPr>
        <w:pStyle w:val="2"/>
      </w:pPr>
    </w:p>
    <w:p>
      <w:pPr>
        <w:pStyle w:val="25"/>
        <w:tabs>
          <w:tab w:val="right" w:leader="dot" w:pos="9354"/>
        </w:tabs>
        <w:spacing w:line="460" w:lineRule="exact"/>
        <w:rPr>
          <w:rFonts w:ascii="宋体" w:hAnsi="宋体" w:eastAsia="方正仿宋_GBK" w:cs="仿宋_GB2312"/>
          <w:color w:val="000000"/>
          <w:sz w:val="32"/>
          <w:szCs w:val="32"/>
        </w:rPr>
        <w:sectPr>
          <w:headerReference r:id="rId5" w:type="default"/>
          <w:footerReference r:id="rId6" w:type="default"/>
          <w:type w:val="continuous"/>
          <w:pgSz w:w="11906" w:h="16838"/>
          <w:pgMar w:top="2047" w:right="1134" w:bottom="1971" w:left="1418" w:header="283" w:footer="1134" w:gutter="0"/>
          <w:pgNumType w:fmt="decimal" w:start="1"/>
          <w:cols w:space="720" w:num="1"/>
          <w:formProt w:val="0"/>
          <w:docGrid w:type="lines" w:linePitch="312" w:charSpace="0"/>
        </w:sectPr>
      </w:pPr>
      <w:r>
        <w:rPr>
          <w:rFonts w:hint="eastAsia" w:ascii="宋体" w:hAnsi="宋体" w:eastAsia="方正楷体_GBK" w:cs="方正楷体_GBK"/>
          <w:sz w:val="32"/>
          <w:szCs w:val="32"/>
        </w:rPr>
        <w:fldChar w:fldCharType="end"/>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bookmarkStart w:id="0" w:name="_Toc128690186"/>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工业和信息化部关于印发《民用爆炸物品行业重大事故隐患判定标准》的通知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工信部安全〔2024〕234号</w:t>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各省、自治区、直辖市及新疆生产建设兵团民用爆炸物品行业主管部门：</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依据《中华人民共和国安全生产法》和《民用爆炸物品安全管理条例》等法律法规，工业和信息化部制定了《民用爆炸物品行业重大事故隐患判定标准》，现印发给你们，请遵照执行。</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《民用爆炸物品行业重大事故隐患判定标准（试行）》（工信厅安全函〔2023〕337号）即时失效。 </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shd w:val="clear" w:color="auto" w:fill="FFFFFF"/>
        </w:rPr>
      </w:pPr>
    </w:p>
    <w:p>
      <w:pPr>
        <w:tabs>
          <w:tab w:val="left" w:pos="2730"/>
        </w:tabs>
        <w:adjustRightInd w:val="0"/>
        <w:snapToGrid w:val="0"/>
        <w:spacing w:line="560" w:lineRule="exact"/>
        <w:ind w:firstLine="4800" w:firstLineChars="1500"/>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工业和信息化部</w:t>
      </w:r>
    </w:p>
    <w:p>
      <w:pPr>
        <w:tabs>
          <w:tab w:val="left" w:pos="2730"/>
        </w:tabs>
        <w:adjustRightInd w:val="0"/>
        <w:snapToGrid w:val="0"/>
        <w:spacing w:line="560" w:lineRule="exact"/>
        <w:ind w:firstLine="4800" w:firstLineChars="1500"/>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2024年12月3日</w:t>
      </w:r>
    </w:p>
    <w:p>
      <w:pPr>
        <w:tabs>
          <w:tab w:val="left" w:pos="2730"/>
        </w:tabs>
        <w:adjustRightInd w:val="0"/>
        <w:snapToGrid w:val="0"/>
        <w:spacing w:line="560" w:lineRule="exact"/>
        <w:ind w:firstLine="640" w:firstLineChars="200"/>
        <w:jc w:val="center"/>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                 </w:t>
      </w: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0"/>
        <w:widowControl/>
        <w:tabs>
          <w:tab w:val="left" w:pos="2730"/>
        </w:tabs>
        <w:snapToGrid w:val="0"/>
        <w:spacing w:before="0" w:beforeAutospacing="0" w:after="0" w:afterAutospacing="0"/>
        <w:jc w:val="center"/>
        <w:rPr>
          <w:rFonts w:ascii="宋体" w:hAnsi="宋体" w:eastAsia="方正小标宋_GBK" w:cs="方正小标宋_GBK"/>
          <w:b/>
          <w:bCs/>
          <w:sz w:val="44"/>
          <w:szCs w:val="44"/>
        </w:rPr>
      </w:pPr>
    </w:p>
    <w:p>
      <w:pPr>
        <w:pStyle w:val="30"/>
        <w:widowControl/>
        <w:tabs>
          <w:tab w:val="left" w:pos="2730"/>
        </w:tabs>
        <w:snapToGrid w:val="0"/>
        <w:spacing w:before="0" w:beforeAutospacing="0" w:after="0" w:afterAutospacing="0"/>
        <w:jc w:val="center"/>
        <w:rPr>
          <w:rFonts w:ascii="宋体" w:hAnsi="宋体" w:eastAsia="方正小标宋_GBK" w:cs="方正小标宋_GBK"/>
          <w:b/>
          <w:bCs/>
          <w:sz w:val="44"/>
          <w:szCs w:val="44"/>
        </w:rPr>
      </w:pPr>
    </w:p>
    <w:p>
      <w:pPr>
        <w:pStyle w:val="30"/>
        <w:widowControl/>
        <w:tabs>
          <w:tab w:val="left" w:pos="2730"/>
        </w:tabs>
        <w:snapToGrid w:val="0"/>
        <w:spacing w:before="0" w:beforeAutospacing="0" w:after="0" w:afterAutospacing="0"/>
        <w:jc w:val="center"/>
        <w:outlineLvl w:val="0"/>
        <w:rPr>
          <w:rFonts w:ascii="宋体" w:hAnsi="宋体" w:eastAsia="方正小标宋_GBK" w:cs="方正小标宋_GBK"/>
          <w:b/>
          <w:bCs/>
          <w:sz w:val="44"/>
          <w:szCs w:val="44"/>
        </w:rPr>
      </w:pPr>
      <w:bookmarkStart w:id="1" w:name="_Toc7756"/>
      <w:r>
        <w:rPr>
          <w:rFonts w:hint="eastAsia" w:ascii="宋体" w:hAnsi="宋体" w:eastAsia="方正小标宋_GBK" w:cs="方正小标宋_GBK"/>
          <w:b/>
          <w:bCs/>
          <w:sz w:val="44"/>
          <w:szCs w:val="44"/>
        </w:rPr>
        <w:t>民用爆炸物品行业重大事故隐患判定标准</w:t>
      </w:r>
      <w:bookmarkEnd w:id="1"/>
    </w:p>
    <w:p>
      <w:pPr>
        <w:tabs>
          <w:tab w:val="left" w:pos="2730"/>
        </w:tabs>
        <w:adjustRightInd w:val="0"/>
        <w:snapToGrid w:val="0"/>
        <w:spacing w:line="560" w:lineRule="exact"/>
        <w:ind w:firstLine="640" w:firstLineChars="200"/>
        <w:rPr>
          <w:rFonts w:ascii="宋体" w:hAnsi="宋体" w:eastAsia="方正仿宋_GBK" w:cs="仿宋_GB2312"/>
          <w:sz w:val="32"/>
          <w:szCs w:val="32"/>
          <w:shd w:val="clear" w:color="auto" w:fill="FFFFFF"/>
        </w:rPr>
      </w:pP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依据有关法律法规、部门规章和国家行业标准，以下情形应当判定为重大事故隐患：</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一、营业执照、生产许可证、安全生产许可证、销售许可证未依法取得或超过有效期限的。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二、未按规定设置安全生产管理机构，未配备安全生产管理人员的。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三、主要负责人、安全生产管理人员任职之日起6个月后仍未依法经考核合格，特种作业人员未持证上岗的。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四、超过许可数量或品种、超过规定时间作业、超过规定储存量、超过定员人数组织生产经营的。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五、管理严重缺失、安全防护及控制保护设施失效可能导致本单元或更大范围安全失控的（注1：管理严重缺失是指未建立与岗位相匹配的全员安全生产责任制或者未制定实施重大危险源管理制度及生产安全事故隐患排查治理制度；注2：安全防护及控制保护设施是指防传殉爆、自动控制、联动联控安全联锁、门机联锁等装置）。</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六、因外部因素影响致使生产经营单位自身难以排除且构成重大风险的（注：外部因素指民爆企业以外的、社会的、自然的等因素）。</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七、未经设计擅自改变危险性建（构）筑物用途从事危险性作业的；擅自添加未经技术鉴定的配方外原料的。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八、危险工（库）房防爆、防火、防雷设备设施缺失的（注1：防爆设备设施是防止、减弱爆炸危害的防护屏障、装甲和防爆墙等设备设施；注2：防火设备设施是指消防水池、消防栓、消防雨淋等设备设施）。</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九、使用明令禁止或者淘汰设备、工艺的；民用爆炸物品专用生产设备未经安全性论证擅自变更用途的；新研制的民用爆炸物品专用生产设备未履行规定程序即投入生产使用的。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十、危险性建（构）筑物内部距离或外部距离不能满足《民用爆炸物品工程设计安全标准》（GB50089）要求的。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十一、库房和仓库储存性质不明危险品或《民用爆炸物品工程设计安全标准》（GB50089）规定不应同库存放的危险品同库存放的。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十二、利用现场混装炸药地面站设备设施生产包装型工业炸药的。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三、生产区危险品建（构）筑物未经过具有专业甲级（军工、民爆器材工程）或综合甲级设计资质单位设计的；总库区未经过具有军工、民爆设计乙级以上（含乙级）资质单位设计的（注：生产区危险品建（构）筑物包括总图、工艺和布置及配套的建筑结构、水暖电等）。</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十四、新改扩建项目（不含GB28263中的二类技改项目）未经主管部门组织设计安全审查（或设计评审）、未经试生产运行或未经过验收即投入正式生产的。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十五、民用爆炸物品生产线或接触危险品的设备设施报废半年后仍未实施销爆处理的。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十六、未建立和落实风险分级管控和隐患排查治理双重预防机制的。</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十七、法律、法规、标准和规范明确的其他属于重大安全隐患的情形。</w:t>
      </w:r>
    </w:p>
    <w:p>
      <w:pPr>
        <w:pStyle w:val="77"/>
        <w:tabs>
          <w:tab w:val="left" w:pos="2730"/>
        </w:tabs>
        <w:ind w:firstLine="480"/>
        <w:rPr>
          <w:rFonts w:hAnsi="宋体" w:cs="宋体"/>
          <w:color w:val="000000"/>
          <w:sz w:val="24"/>
          <w:szCs w:val="24"/>
        </w:rPr>
      </w:pPr>
    </w:p>
    <w:p>
      <w:pPr>
        <w:pStyle w:val="77"/>
        <w:tabs>
          <w:tab w:val="left" w:pos="2730"/>
        </w:tabs>
        <w:ind w:firstLine="480"/>
        <w:rPr>
          <w:rFonts w:hAnsi="宋体"/>
          <w:b/>
          <w:sz w:val="40"/>
        </w:rPr>
      </w:pPr>
      <w:r>
        <w:rPr>
          <w:rFonts w:hint="eastAsia" w:hAnsi="宋体" w:cs="宋体"/>
          <w:color w:val="000000"/>
          <w:sz w:val="24"/>
          <w:szCs w:val="24"/>
        </w:rPr>
        <w:br w:type="page"/>
      </w:r>
    </w:p>
    <w:p>
      <w:pPr>
        <w:tabs>
          <w:tab w:val="left" w:pos="2730"/>
        </w:tabs>
        <w:rPr>
          <w:rFonts w:ascii="宋体" w:hAnsi="宋体" w:eastAsia="方正小标宋_GBK" w:cs="方正小标宋_GBK"/>
          <w:b/>
          <w:bCs/>
          <w:spacing w:val="-6"/>
          <w:sz w:val="44"/>
          <w:szCs w:val="44"/>
        </w:rPr>
      </w:pPr>
    </w:p>
    <w:p>
      <w:pPr>
        <w:pStyle w:val="2"/>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lang w:val="en-US" w:eastAsia="zh-CN"/>
        </w:rPr>
        <w:t>工业和信息化部</w:t>
      </w:r>
      <w:r>
        <w:rPr>
          <w:rFonts w:hint="eastAsia" w:ascii="宋体" w:hAnsi="宋体" w:eastAsia="方正小标宋_GBK" w:cs="方正小标宋_GBK"/>
          <w:b/>
          <w:bCs/>
          <w:sz w:val="44"/>
          <w:szCs w:val="44"/>
        </w:rPr>
        <w:t>关于印发</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《民用</w:t>
      </w:r>
      <w:r>
        <w:rPr>
          <w:rFonts w:hint="eastAsia" w:ascii="宋体" w:hAnsi="宋体" w:eastAsia="方正小标宋_GBK" w:cs="方正小标宋_GBK"/>
          <w:b/>
          <w:bCs/>
          <w:sz w:val="44"/>
          <w:szCs w:val="44"/>
          <w:lang w:val="en-US" w:eastAsia="zh-CN"/>
        </w:rPr>
        <w:t>船舶制造企业生产安全重大事故隐患排查指引（试行）</w:t>
      </w:r>
      <w:r>
        <w:rPr>
          <w:rFonts w:hint="eastAsia" w:ascii="宋体" w:hAnsi="宋体" w:eastAsia="方正小标宋_GBK" w:cs="方正小标宋_GBK"/>
          <w:b/>
          <w:bCs/>
          <w:sz w:val="44"/>
          <w:szCs w:val="44"/>
        </w:rPr>
        <w:t>》的通知</w:t>
      </w:r>
    </w:p>
    <w:p>
      <w:pPr>
        <w:pStyle w:val="48"/>
        <w:tabs>
          <w:tab w:val="left" w:pos="2730"/>
        </w:tabs>
        <w:jc w:val="center"/>
        <w:rPr>
          <w:rFonts w:hint="default" w:ascii="宋体" w:hAnsi="宋体" w:eastAsia="方正楷体_GBK" w:cs="楷体_GB2312"/>
          <w:color w:val="070707"/>
          <w:sz w:val="32"/>
          <w:szCs w:val="32"/>
        </w:rPr>
      </w:pPr>
      <w:r>
        <w:rPr>
          <w:rFonts w:hint="eastAsia" w:ascii="宋体" w:hAnsi="宋体" w:eastAsia="方正楷体_GBK" w:cs="楷体_GB2312"/>
          <w:color w:val="070707"/>
          <w:sz w:val="32"/>
          <w:szCs w:val="32"/>
          <w:lang w:val="en-US" w:eastAsia="zh-CN"/>
        </w:rPr>
        <w:t>工信部</w:t>
      </w:r>
      <w:r>
        <w:rPr>
          <w:rFonts w:ascii="宋体" w:hAnsi="宋体" w:eastAsia="方正楷体_GBK" w:cs="楷体_GB2312"/>
          <w:color w:val="070707"/>
          <w:sz w:val="32"/>
          <w:szCs w:val="32"/>
        </w:rPr>
        <w:t>安全〔202</w:t>
      </w:r>
      <w:r>
        <w:rPr>
          <w:rFonts w:hint="eastAsia" w:ascii="宋体" w:hAnsi="宋体" w:eastAsia="方正楷体_GBK" w:cs="楷体_GB2312"/>
          <w:color w:val="070707"/>
          <w:sz w:val="32"/>
          <w:szCs w:val="32"/>
          <w:lang w:val="en-US" w:eastAsia="zh-CN"/>
        </w:rPr>
        <w:t>4</w:t>
      </w:r>
      <w:r>
        <w:rPr>
          <w:rFonts w:ascii="宋体" w:hAnsi="宋体" w:eastAsia="方正楷体_GBK" w:cs="楷体_GB2312"/>
          <w:color w:val="070707"/>
          <w:sz w:val="32"/>
          <w:szCs w:val="32"/>
        </w:rPr>
        <w:t>〕</w:t>
      </w:r>
      <w:r>
        <w:rPr>
          <w:rFonts w:hint="eastAsia" w:ascii="宋体" w:hAnsi="宋体" w:eastAsia="方正楷体_GBK" w:cs="楷体_GB2312"/>
          <w:color w:val="070707"/>
          <w:sz w:val="32"/>
          <w:szCs w:val="32"/>
          <w:lang w:val="en-US" w:eastAsia="zh-CN"/>
        </w:rPr>
        <w:t>132</w:t>
      </w:r>
      <w:r>
        <w:rPr>
          <w:rFonts w:ascii="宋体" w:hAnsi="宋体" w:eastAsia="方正楷体_GBK" w:cs="楷体_GB2312"/>
          <w:color w:val="070707"/>
          <w:sz w:val="32"/>
          <w:szCs w:val="32"/>
        </w:rPr>
        <w:t>号</w:t>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各省、自治区、直辖市及新疆生产建设兵团工业和信息化主管部门:</w:t>
      </w:r>
    </w:p>
    <w:p>
      <w:pPr>
        <w:tabs>
          <w:tab w:val="left" w:pos="2730"/>
        </w:tabs>
        <w:adjustRightInd w:val="0"/>
        <w:snapToGrid w:val="0"/>
        <w:spacing w:line="560" w:lineRule="exact"/>
        <w:ind w:firstLine="640" w:firstLineChars="200"/>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为准确排查、及时消除民用船舶制造企业生产安全重大事故隐患，有效防范遏制重特大生产安全事故，我部研究制定了《民用船舶制造企业生产安全重大事故隐患排查指引</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试行</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》，现印发给你们。请结合职责及工作实际，指导督促民用船舶制造企业做好重大事故隐患排查治理相关工作。对于发现的问题隐患</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lang w:val="en-US" w:eastAsia="zh-CN"/>
        </w:rPr>
        <w:t>属于工业和信息化部门职责的，要认真推动整改；不属于工业和信息化部门职责的，要及时移交有关部门，积极协助督促落实隐患整改</w:t>
      </w:r>
      <w:r>
        <w:rPr>
          <w:rFonts w:hint="eastAsia" w:ascii="宋体" w:hAnsi="宋体" w:eastAsia="方正仿宋_GBK" w:cs="仿宋_GB2312"/>
          <w:sz w:val="32"/>
          <w:szCs w:val="32"/>
          <w:shd w:val="clear" w:color="auto" w:fill="FFFFFF"/>
        </w:rPr>
        <w:t>。</w:t>
      </w:r>
    </w:p>
    <w:p>
      <w:pPr>
        <w:tabs>
          <w:tab w:val="left" w:pos="2730"/>
        </w:tabs>
        <w:adjustRightInd w:val="0"/>
        <w:snapToGrid w:val="0"/>
        <w:spacing w:line="560" w:lineRule="exact"/>
        <w:ind w:firstLine="640" w:firstLineChars="200"/>
        <w:jc w:val="center"/>
        <w:rPr>
          <w:rFonts w:hint="eastAsia" w:ascii="宋体" w:hAnsi="宋体" w:eastAsia="方正仿宋_GBK" w:cs="仿宋_GB2312"/>
          <w:sz w:val="32"/>
          <w:szCs w:val="32"/>
          <w:shd w:val="clear" w:color="auto" w:fill="FFFFFF"/>
        </w:rPr>
      </w:pPr>
    </w:p>
    <w:p>
      <w:pPr>
        <w:tabs>
          <w:tab w:val="left" w:pos="2730"/>
        </w:tabs>
        <w:adjustRightInd w:val="0"/>
        <w:snapToGrid w:val="0"/>
        <w:spacing w:line="560" w:lineRule="exact"/>
        <w:ind w:firstLine="640" w:firstLineChars="200"/>
        <w:jc w:val="center"/>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                 </w:t>
      </w:r>
      <w:r>
        <w:rPr>
          <w:rFonts w:hint="eastAsia" w:ascii="宋体" w:hAnsi="宋体" w:eastAsia="方正仿宋_GBK" w:cs="仿宋_GB2312"/>
          <w:sz w:val="32"/>
          <w:szCs w:val="32"/>
          <w:shd w:val="clear" w:color="auto" w:fill="FFFFFF"/>
          <w:lang w:val="en-US" w:eastAsia="zh-CN"/>
        </w:rPr>
        <w:t xml:space="preserve">   </w:t>
      </w:r>
      <w:r>
        <w:rPr>
          <w:rFonts w:hint="eastAsia" w:ascii="宋体" w:hAnsi="宋体" w:eastAsia="方正仿宋_GBK" w:cs="仿宋_GB2312"/>
          <w:sz w:val="32"/>
          <w:szCs w:val="32"/>
          <w:shd w:val="clear" w:color="auto" w:fill="FFFFFF"/>
        </w:rPr>
        <w:t>工业和信息化部</w:t>
      </w:r>
    </w:p>
    <w:p>
      <w:pPr>
        <w:tabs>
          <w:tab w:val="left" w:pos="2730"/>
        </w:tabs>
        <w:adjustRightInd w:val="0"/>
        <w:snapToGrid w:val="0"/>
        <w:spacing w:line="560" w:lineRule="exact"/>
        <w:ind w:firstLine="640" w:firstLineChars="200"/>
        <w:jc w:val="center"/>
        <w:rPr>
          <w:rFonts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 xml:space="preserve">                   </w:t>
      </w:r>
      <w:r>
        <w:rPr>
          <w:rFonts w:hint="eastAsia" w:ascii="宋体" w:hAnsi="宋体" w:eastAsia="方正仿宋_GBK" w:cs="仿宋_GB2312"/>
          <w:sz w:val="32"/>
          <w:szCs w:val="32"/>
          <w:shd w:val="clear" w:color="auto" w:fill="FFFFFF"/>
          <w:lang w:val="en-US" w:eastAsia="zh-CN"/>
        </w:rPr>
        <w:t xml:space="preserve">  </w:t>
      </w:r>
      <w:r>
        <w:rPr>
          <w:rFonts w:hint="eastAsia" w:ascii="宋体" w:hAnsi="宋体" w:eastAsia="方正仿宋_GBK" w:cs="仿宋_GB2312"/>
          <w:sz w:val="32"/>
          <w:szCs w:val="32"/>
          <w:shd w:val="clear" w:color="auto" w:fill="FFFFFF"/>
        </w:rPr>
        <w:t>202</w:t>
      </w:r>
      <w:r>
        <w:rPr>
          <w:rFonts w:hint="eastAsia" w:ascii="宋体" w:hAnsi="宋体" w:eastAsia="方正仿宋_GBK" w:cs="仿宋_GB2312"/>
          <w:sz w:val="32"/>
          <w:szCs w:val="32"/>
          <w:shd w:val="clear" w:color="auto" w:fill="FFFFFF"/>
          <w:lang w:val="en-US" w:eastAsia="zh-CN"/>
        </w:rPr>
        <w:t>4</w:t>
      </w:r>
      <w:r>
        <w:rPr>
          <w:rFonts w:hint="eastAsia" w:ascii="宋体" w:hAnsi="宋体" w:eastAsia="方正仿宋_GBK" w:cs="仿宋_GB2312"/>
          <w:sz w:val="32"/>
          <w:szCs w:val="32"/>
          <w:shd w:val="clear" w:color="auto" w:fill="FFFFFF"/>
        </w:rPr>
        <w:t>年</w:t>
      </w:r>
      <w:r>
        <w:rPr>
          <w:rFonts w:hint="eastAsia" w:ascii="宋体" w:hAnsi="宋体" w:eastAsia="方正仿宋_GBK" w:cs="仿宋_GB2312"/>
          <w:sz w:val="32"/>
          <w:szCs w:val="32"/>
          <w:shd w:val="clear" w:color="auto" w:fill="FFFFFF"/>
          <w:lang w:val="en-US" w:eastAsia="zh-CN"/>
        </w:rPr>
        <w:t>7</w:t>
      </w:r>
      <w:r>
        <w:rPr>
          <w:rFonts w:hint="eastAsia" w:ascii="宋体" w:hAnsi="宋体" w:eastAsia="方正仿宋_GBK" w:cs="仿宋_GB2312"/>
          <w:sz w:val="32"/>
          <w:szCs w:val="32"/>
          <w:shd w:val="clear" w:color="auto" w:fill="FFFFFF"/>
        </w:rPr>
        <w:t>月</w:t>
      </w:r>
      <w:r>
        <w:rPr>
          <w:rFonts w:hint="eastAsia" w:ascii="宋体" w:hAnsi="宋体" w:eastAsia="方正仿宋_GBK" w:cs="仿宋_GB2312"/>
          <w:sz w:val="32"/>
          <w:szCs w:val="32"/>
          <w:shd w:val="clear" w:color="auto" w:fill="FFFFFF"/>
          <w:lang w:val="en-US" w:eastAsia="zh-CN"/>
        </w:rPr>
        <w:t>2</w:t>
      </w:r>
      <w:r>
        <w:rPr>
          <w:rFonts w:hint="eastAsia" w:ascii="宋体" w:hAnsi="宋体" w:eastAsia="方正仿宋_GBK" w:cs="仿宋_GB2312"/>
          <w:sz w:val="32"/>
          <w:szCs w:val="32"/>
          <w:shd w:val="clear" w:color="auto" w:fill="FFFFFF"/>
        </w:rPr>
        <w:t>日</w:t>
      </w:r>
    </w:p>
    <w:p>
      <w:pPr>
        <w:rPr>
          <w:rFonts w:ascii="宋体" w:hAnsi="宋体" w:eastAsia="方正小标宋_GBK" w:cs="方正小标宋_GBK"/>
          <w:b/>
          <w:bCs/>
          <w:sz w:val="44"/>
          <w:szCs w:val="44"/>
        </w:rPr>
      </w:pPr>
      <w:r>
        <w:rPr>
          <w:rFonts w:ascii="宋体" w:hAnsi="宋体" w:eastAsia="方正小标宋_GBK" w:cs="方正小标宋_GBK"/>
          <w:b/>
          <w:bCs/>
          <w:sz w:val="44"/>
          <w:szCs w:val="44"/>
        </w:rPr>
        <w:br w:type="page"/>
      </w:r>
    </w:p>
    <w:p>
      <w:pPr>
        <w:tabs>
          <w:tab w:val="left" w:pos="2730"/>
        </w:tabs>
        <w:jc w:val="center"/>
        <w:outlineLvl w:val="0"/>
        <w:rPr>
          <w:rFonts w:hint="eastAsia" w:ascii="宋体" w:hAnsi="宋体" w:eastAsia="方正小标宋_GBK" w:cs="方正小标宋_GBK"/>
          <w:b/>
          <w:bCs/>
          <w:sz w:val="44"/>
          <w:szCs w:val="44"/>
        </w:rPr>
      </w:pPr>
      <w:bookmarkStart w:id="2" w:name="_Toc13498"/>
      <w:bookmarkStart w:id="3" w:name="_Toc9779"/>
      <w:bookmarkStart w:id="4" w:name="_Toc10339"/>
      <w:bookmarkStart w:id="5" w:name="_Toc25434"/>
      <w:bookmarkStart w:id="6" w:name="_Toc24857"/>
      <w:bookmarkStart w:id="7" w:name="_Toc9587"/>
      <w:bookmarkStart w:id="8" w:name="_Toc32762"/>
    </w:p>
    <w:p>
      <w:pPr>
        <w:pStyle w:val="2"/>
        <w:rPr>
          <w:rFonts w:hint="eastAsia"/>
        </w:rPr>
      </w:pPr>
    </w:p>
    <w:p>
      <w:pPr>
        <w:tabs>
          <w:tab w:val="left" w:pos="2730"/>
        </w:tabs>
        <w:jc w:val="center"/>
        <w:outlineLvl w:val="0"/>
        <w:rPr>
          <w:rStyle w:val="36"/>
          <w:rFonts w:ascii="宋体" w:hAnsi="宋体" w:eastAsia="方正黑体_GBK"/>
          <w:b w:val="0"/>
          <w:sz w:val="32"/>
          <w:szCs w:val="32"/>
        </w:rPr>
      </w:pPr>
      <w:r>
        <w:rPr>
          <w:rFonts w:hint="eastAsia" w:ascii="宋体" w:hAnsi="宋体" w:eastAsia="方正小标宋_GBK" w:cs="方正小标宋_GBK"/>
          <w:b/>
          <w:bCs/>
          <w:sz w:val="44"/>
          <w:szCs w:val="44"/>
        </w:rPr>
        <w:t>民用</w:t>
      </w:r>
      <w:r>
        <w:rPr>
          <w:rFonts w:hint="eastAsia" w:ascii="宋体" w:hAnsi="宋体" w:eastAsia="方正小标宋_GBK" w:cs="方正小标宋_GBK"/>
          <w:b/>
          <w:bCs/>
          <w:sz w:val="44"/>
          <w:szCs w:val="44"/>
          <w:lang w:val="en-US" w:eastAsia="zh-CN"/>
        </w:rPr>
        <w:t>船舶制造企业生产安全重大事故隐患排查指引（试行）</w:t>
      </w:r>
    </w:p>
    <w:bookmarkEnd w:id="2"/>
    <w:bookmarkEnd w:id="3"/>
    <w:bookmarkEnd w:id="4"/>
    <w:bookmarkEnd w:id="5"/>
    <w:bookmarkEnd w:id="6"/>
    <w:bookmarkEnd w:id="7"/>
    <w:bookmarkEnd w:id="8"/>
    <w:p>
      <w:pPr>
        <w:tabs>
          <w:tab w:val="left" w:pos="2730"/>
        </w:tabs>
        <w:adjustRightInd w:val="0"/>
        <w:snapToGrid w:val="0"/>
        <w:spacing w:line="560" w:lineRule="exact"/>
        <w:rPr>
          <w:rFonts w:hint="eastAsia" w:ascii="宋体" w:hAnsi="宋体" w:eastAsia="方正仿宋_GBK" w:cs="仿宋_GB2312"/>
          <w:sz w:val="32"/>
          <w:szCs w:val="32"/>
          <w:shd w:val="clear" w:color="auto" w:fill="FFFFFF"/>
        </w:rPr>
      </w:pPr>
      <w:bookmarkStart w:id="9" w:name="_Toc1716"/>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rPr>
      </w:pPr>
      <w:r>
        <w:rPr>
          <w:rFonts w:hint="eastAsia" w:ascii="宋体" w:hAnsi="宋体" w:eastAsia="方正仿宋_GBK" w:cs="仿宋_GB2312"/>
          <w:sz w:val="32"/>
          <w:szCs w:val="32"/>
          <w:shd w:val="clear" w:color="auto" w:fill="FFFFFF"/>
        </w:rPr>
        <w:t>为准确排查、及时消除民用船舶制造企业生产安全重大事故隐患，依据《中华人民共和国安全生产法》等法律、行政法规，结合民用船舶制造业安全生产工作实际，对民用船舶制造企业船舶制造过程中存在以下情形的，建议作为重大事故隐患排查治理重点内容。其中，涉及危险化学品、消防</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火灾</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、特种设备等方面的重大事故隐患判定另有规定的，适用其规定。</w:t>
      </w:r>
    </w:p>
    <w:p>
      <w:pPr>
        <w:tabs>
          <w:tab w:val="left" w:pos="2730"/>
        </w:tabs>
        <w:spacing w:line="560" w:lineRule="exact"/>
        <w:ind w:firstLine="640" w:firstLineChars="200"/>
        <w:jc w:val="both"/>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一、船舶制造过程中实施起重作业时</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lang w:val="en-US" w:eastAsia="zh-CN"/>
        </w:rPr>
        <w:t>一</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未制定重大件吊装作业工艺方案或未落实重大件吊装作业审批</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二</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重大件吊装作业时，吊环未经质量检验或检验不合格即投入使用</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（三）六级以上大风等不良天气条件，未停止露天起重</w:t>
      </w:r>
    </w:p>
    <w:p>
      <w:pPr>
        <w:tabs>
          <w:tab w:val="left" w:pos="2730"/>
        </w:tabs>
        <w:adjustRightInd w:val="0"/>
        <w:snapToGrid w:val="0"/>
        <w:spacing w:line="560" w:lineRule="exact"/>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作业；</w:t>
      </w:r>
    </w:p>
    <w:p>
      <w:pPr>
        <w:tabs>
          <w:tab w:val="left" w:pos="2730"/>
        </w:tabs>
        <w:spacing w:line="560" w:lineRule="exact"/>
        <w:ind w:firstLine="640" w:firstLineChars="200"/>
        <w:jc w:val="both"/>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二、船舶制造过程中实施明火作业时</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四</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未按规定落实二级及以上明火作业审批</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五</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明火作业工作现场存在涂装、加/驳/卸油</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气</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等不相容作业</w:t>
      </w:r>
      <w:r>
        <w:rPr>
          <w:rFonts w:hint="eastAsia" w:ascii="宋体" w:hAnsi="宋体" w:eastAsia="方正仿宋_GBK" w:cs="仿宋_GB2312"/>
          <w:sz w:val="32"/>
          <w:szCs w:val="32"/>
          <w:shd w:val="clear" w:color="auto" w:fill="FFFFFF"/>
          <w:lang w:eastAsia="zh-CN"/>
        </w:rPr>
        <w:t>；</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六</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在易燃易爆、有毒有害物质的场所进行明火作业前，未进行气体检测或检测不合格仍实施作业</w:t>
      </w:r>
      <w:r>
        <w:rPr>
          <w:rFonts w:hint="eastAsia" w:ascii="宋体" w:hAnsi="宋体" w:eastAsia="方正仿宋_GBK" w:cs="仿宋_GB2312"/>
          <w:sz w:val="32"/>
          <w:szCs w:val="32"/>
          <w:shd w:val="clear" w:color="auto" w:fill="FFFFFF"/>
          <w:lang w:eastAsia="zh-CN"/>
        </w:rPr>
        <w:t>；</w:t>
      </w:r>
    </w:p>
    <w:p>
      <w:pPr>
        <w:tabs>
          <w:tab w:val="left" w:pos="2730"/>
        </w:tabs>
        <w:spacing w:line="560" w:lineRule="exact"/>
        <w:ind w:firstLine="640" w:firstLineChars="200"/>
        <w:jc w:val="both"/>
        <w:rPr>
          <w:rFonts w:hint="eastAsia" w:ascii="宋体" w:hAnsi="宋体" w:eastAsia="方正黑体_GBK" w:cs="方正黑体_GBK"/>
          <w:color w:val="000000"/>
          <w:sz w:val="32"/>
          <w:szCs w:val="32"/>
        </w:rPr>
      </w:pPr>
      <w:r>
        <w:rPr>
          <w:rFonts w:hint="eastAsia" w:ascii="宋体" w:hAnsi="宋体" w:eastAsia="方正黑体_GBK" w:cs="方正黑体_GBK"/>
          <w:color w:val="000000"/>
          <w:sz w:val="32"/>
          <w:szCs w:val="32"/>
        </w:rPr>
        <w:t>三、船舶制造过程中实施有限空间作业时</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（七）未落实作业审批或作业现场未设置监护人员；</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（八）作业前（含作业中断后再次作业）未执行“先通风、再检测、后作业”要求；</w:t>
      </w:r>
    </w:p>
    <w:p>
      <w:pPr>
        <w:tabs>
          <w:tab w:val="left" w:pos="2730"/>
        </w:tabs>
        <w:adjustRightInd w:val="0"/>
        <w:snapToGrid w:val="0"/>
        <w:spacing w:line="560" w:lineRule="exact"/>
        <w:ind w:firstLine="640" w:firstLineChars="200"/>
        <w:jc w:val="both"/>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（九）未持续检测可燃气体、有毒有害气体及氧气浓度；</w:t>
      </w:r>
    </w:p>
    <w:p>
      <w:pPr>
        <w:tabs>
          <w:tab w:val="left" w:pos="2730"/>
        </w:tabs>
        <w:spacing w:line="560" w:lineRule="exact"/>
        <w:ind w:firstLine="640" w:firstLineChars="200"/>
        <w:jc w:val="both"/>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四、船舶制造企业涉及可燃和有毒有害气体泄漏的场所，如易燃易爆气体站房、危险化学品库房、危废库房、涂装房等</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未设置气体浓度监测报警系统或报警系统失效</w:t>
      </w:r>
      <w:r>
        <w:rPr>
          <w:rFonts w:hint="eastAsia" w:ascii="宋体" w:hAnsi="宋体" w:eastAsia="方正仿宋_GBK" w:cs="仿宋_GB2312"/>
          <w:sz w:val="32"/>
          <w:szCs w:val="32"/>
          <w:shd w:val="clear" w:color="auto" w:fill="FFFFFF"/>
          <w:lang w:eastAsia="zh-CN"/>
        </w:rPr>
        <w:t>；</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十一</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未按规定安装使用防爆电气设备或设备失效</w:t>
      </w:r>
      <w:r>
        <w:rPr>
          <w:rFonts w:hint="eastAsia" w:ascii="宋体" w:hAnsi="宋体" w:eastAsia="方正仿宋_GBK" w:cs="仿宋_GB2312"/>
          <w:sz w:val="32"/>
          <w:szCs w:val="32"/>
          <w:shd w:val="clear" w:color="auto" w:fill="FFFFFF"/>
          <w:lang w:eastAsia="zh-CN"/>
        </w:rPr>
        <w:t>；</w:t>
      </w:r>
    </w:p>
    <w:p>
      <w:pPr>
        <w:tabs>
          <w:tab w:val="left" w:pos="2730"/>
        </w:tabs>
        <w:spacing w:line="560" w:lineRule="exact"/>
        <w:ind w:firstLine="640" w:firstLineChars="200"/>
        <w:jc w:val="both"/>
        <w:rPr>
          <w:rFonts w:hint="eastAsia" w:ascii="宋体" w:hAnsi="宋体" w:eastAsia="方正黑体_GBK" w:cs="方正黑体_GBK"/>
          <w:color w:val="000000"/>
          <w:sz w:val="32"/>
          <w:szCs w:val="32"/>
          <w:lang w:eastAsia="zh-CN"/>
        </w:rPr>
      </w:pPr>
      <w:r>
        <w:rPr>
          <w:rFonts w:hint="eastAsia" w:ascii="宋体" w:hAnsi="宋体" w:eastAsia="方正黑体_GBK" w:cs="方正黑体_GBK"/>
          <w:color w:val="000000"/>
          <w:sz w:val="32"/>
          <w:szCs w:val="32"/>
          <w:lang w:eastAsia="zh-CN"/>
        </w:rPr>
        <w:t>五、船舶制造过程中存在其他下列情形的</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十二</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台风、汛期前，未根据地方政府主管部门预警等级要求启动相应的应急预案</w:t>
      </w:r>
      <w:r>
        <w:rPr>
          <w:rFonts w:hint="eastAsia" w:ascii="宋体" w:hAnsi="宋体" w:eastAsia="方正仿宋_GBK" w:cs="仿宋_GB2312"/>
          <w:sz w:val="32"/>
          <w:szCs w:val="32"/>
          <w:shd w:val="clear" w:color="auto" w:fill="FFFFFF"/>
          <w:lang w:eastAsia="zh-CN"/>
        </w:rPr>
        <w:t>；</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十三</w:t>
      </w:r>
      <w:r>
        <w:rPr>
          <w:rFonts w:hint="eastAsia" w:ascii="宋体" w:hAnsi="宋体" w:eastAsia="方正仿宋_GBK" w:cs="仿宋_GB2312"/>
          <w:sz w:val="32"/>
          <w:szCs w:val="32"/>
          <w:shd w:val="clear" w:color="auto" w:fill="FFFFFF"/>
          <w:lang w:eastAsia="zh-CN"/>
        </w:rPr>
        <w:t>）</w:t>
      </w:r>
      <w:r>
        <w:rPr>
          <w:rFonts w:hint="eastAsia" w:ascii="宋体" w:hAnsi="宋体" w:eastAsia="方正仿宋_GBK" w:cs="仿宋_GB2312"/>
          <w:sz w:val="32"/>
          <w:szCs w:val="32"/>
          <w:shd w:val="clear" w:color="auto" w:fill="FFFFFF"/>
        </w:rPr>
        <w:t>在建船舶安装船用气体灭火系统后，未对灭火系统采取隔离保护措施</w:t>
      </w:r>
      <w:r>
        <w:rPr>
          <w:rFonts w:hint="eastAsia" w:ascii="宋体" w:hAnsi="宋体" w:eastAsia="方正仿宋_GBK" w:cs="仿宋_GB2312"/>
          <w:sz w:val="32"/>
          <w:szCs w:val="32"/>
          <w:shd w:val="clear" w:color="auto" w:fill="FFFFFF"/>
          <w:lang w:eastAsia="zh-CN"/>
        </w:rPr>
        <w:t>；</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（十四）在建船舶进行液化天然气、甲醇等燃料加注作业前，未制定加注方案或未进行安全交底；</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宋体" w:hAnsi="宋体" w:eastAsia="方正仿宋_GBK" w:cs="仿宋_GB2312"/>
          <w:sz w:val="32"/>
          <w:szCs w:val="32"/>
          <w:shd w:val="clear" w:color="auto" w:fill="FFFFFF"/>
          <w:lang w:eastAsia="zh-CN"/>
        </w:rPr>
      </w:pPr>
      <w:r>
        <w:rPr>
          <w:rFonts w:hint="eastAsia" w:ascii="宋体" w:hAnsi="宋体" w:eastAsia="方正仿宋_GBK" w:cs="仿宋_GB2312"/>
          <w:sz w:val="32"/>
          <w:szCs w:val="32"/>
          <w:shd w:val="clear" w:color="auto" w:fill="FFFFFF"/>
          <w:lang w:eastAsia="zh-CN"/>
        </w:rPr>
        <w:t>（十五）特种设备作业人员和特种作业人员未持证上岗；</w:t>
      </w:r>
    </w:p>
    <w:p>
      <w:pPr>
        <w:keepNext w:val="0"/>
        <w:keepLines w:val="0"/>
        <w:pageBreakBefore w:val="0"/>
        <w:widowControl w:val="0"/>
        <w:tabs>
          <w:tab w:val="left" w:pos="2730"/>
        </w:tabs>
        <w:kinsoku/>
        <w:wordWrap/>
        <w:overflowPunct/>
        <w:topLinePunct w:val="0"/>
        <w:autoSpaceDE/>
        <w:autoSpaceDN/>
        <w:bidi w:val="0"/>
        <w:adjustRightInd w:val="0"/>
        <w:snapToGrid w:val="0"/>
        <w:spacing w:line="560" w:lineRule="exact"/>
        <w:ind w:firstLine="640" w:firstLineChars="200"/>
        <w:jc w:val="both"/>
        <w:textAlignment w:val="auto"/>
        <w:rPr>
          <w:rFonts w:ascii="宋体" w:hAnsi="宋体" w:eastAsia="方正小标宋_GBK" w:cs="方正小标宋_GBK"/>
          <w:b/>
          <w:bCs/>
          <w:spacing w:val="-6"/>
          <w:sz w:val="44"/>
          <w:szCs w:val="44"/>
        </w:rPr>
      </w:pPr>
      <w:r>
        <w:rPr>
          <w:rFonts w:hint="eastAsia" w:ascii="宋体" w:hAnsi="宋体" w:eastAsia="方正仿宋_GBK" w:cs="仿宋_GB2312"/>
          <w:sz w:val="32"/>
          <w:szCs w:val="32"/>
          <w:shd w:val="clear" w:color="auto" w:fill="FFFFFF"/>
          <w:lang w:eastAsia="zh-CN"/>
        </w:rPr>
        <w:t>（十六）未与承包单位签订专门的安全生产管理协议或在承包合同中未约定各自的安全生产管理职责。</w:t>
      </w:r>
      <w:r>
        <w:rPr>
          <w:rFonts w:ascii="宋体" w:hAnsi="宋体" w:eastAsia="方正小标宋_GBK" w:cs="方正小标宋_GBK"/>
          <w:b/>
          <w:bCs/>
          <w:spacing w:val="-6"/>
          <w:sz w:val="44"/>
          <w:szCs w:val="44"/>
        </w:rPr>
        <w:br w:type="page"/>
      </w:r>
    </w:p>
    <w:p>
      <w:pPr>
        <w:tabs>
          <w:tab w:val="left" w:pos="2730"/>
        </w:tabs>
        <w:rPr>
          <w:rFonts w:ascii="宋体" w:hAnsi="宋体" w:eastAsia="方正小标宋_GBK" w:cs="方正小标宋_GBK"/>
          <w:b/>
          <w:bCs/>
          <w:spacing w:val="-6"/>
          <w:sz w:val="44"/>
          <w:szCs w:val="44"/>
        </w:rPr>
      </w:pPr>
    </w:p>
    <w:p>
      <w:pPr>
        <w:pStyle w:val="2"/>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工业和信息化部关于印发《信息通信建设工程生产安全重大事故隐患判定标准》的通知</w:t>
      </w:r>
    </w:p>
    <w:p>
      <w:pPr>
        <w:pStyle w:val="48"/>
        <w:tabs>
          <w:tab w:val="left" w:pos="2730"/>
        </w:tabs>
        <w:jc w:val="center"/>
        <w:rPr>
          <w:rFonts w:ascii="宋体" w:hAnsi="宋体" w:eastAsia="方正楷体_GBK" w:cs="楷体_GB2312"/>
          <w:color w:val="070707"/>
          <w:sz w:val="32"/>
          <w:szCs w:val="32"/>
        </w:rPr>
      </w:pPr>
      <w:r>
        <w:rPr>
          <w:rFonts w:ascii="宋体" w:hAnsi="宋体" w:eastAsia="方正楷体_GBK" w:cs="楷体_GB2312"/>
          <w:color w:val="070707"/>
          <w:sz w:val="32"/>
          <w:szCs w:val="32"/>
        </w:rPr>
        <w:t>工信部通信〔2024〕64号</w:t>
      </w:r>
    </w:p>
    <w:p>
      <w:pPr>
        <w:pStyle w:val="3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jc w:val="left"/>
        <w:rPr>
          <w:rFonts w:ascii="宋体" w:hAnsi="宋体" w:eastAsia="宋体" w:cs="宋体"/>
          <w:i w:val="0"/>
          <w:iCs w:val="0"/>
          <w:sz w:val="16"/>
          <w:szCs w:val="16"/>
        </w:rPr>
      </w:pP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caps w:val="0"/>
          <w:color w:val="070707"/>
          <w:spacing w:val="0"/>
          <w:sz w:val="32"/>
          <w:szCs w:val="32"/>
        </w:rPr>
        <w:t>各省、自治区、直辖市通信管理局，中国电信集团有限公司、中国移动通信集团有限公司、中国联合网络通信集团有限公司、中国广播电视网络集团有限公司、中国铁塔股份有限公司，有关单位：</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caps w:val="0"/>
          <w:color w:val="070707"/>
          <w:spacing w:val="0"/>
          <w:sz w:val="32"/>
          <w:szCs w:val="32"/>
        </w:rPr>
        <w:t>为准确识别、及时排查治理信息通信建设领域生产安全重大事故隐患，有效防范遏制重特大生产安全事故，依据《中华人民共和国安全生产法》和《建设工程安全生产管理条例》等法律法规，工业和信息化部制定了《信息通信建设工程生产安全重大事故隐患判定标准》（以下简称《判定标准》），现印发给你们，请遵照执行。</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i w:val="0"/>
          <w:iCs w:val="0"/>
          <w:sz w:val="32"/>
          <w:szCs w:val="32"/>
        </w:rPr>
      </w:pPr>
      <w:r>
        <w:rPr>
          <w:rFonts w:hint="eastAsia" w:ascii="方正仿宋_GBK" w:hAnsi="方正仿宋_GBK" w:eastAsia="方正仿宋_GBK" w:cs="方正仿宋_GBK"/>
          <w:i w:val="0"/>
          <w:iCs w:val="0"/>
          <w:caps w:val="0"/>
          <w:color w:val="070707"/>
          <w:spacing w:val="0"/>
          <w:sz w:val="32"/>
          <w:szCs w:val="32"/>
        </w:rPr>
        <w:t>各地通信管理局要把重大事故隐患当成事故来对待，将《判定标准》作为强化监管的重要依据，督促信息通信工程建设各方依法落实重大事故隐患排查治理主体责任，彻底排查、及时消除各类重大事故隐患，牢牢守住安全生产底线。《判定标准》实施过程中，如有相关意见和建议，请及时报工业和信息化部（信息通信发展司）。</w:t>
      </w:r>
    </w:p>
    <w:p>
      <w:pPr>
        <w:pStyle w:val="3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left"/>
        <w:rPr>
          <w:rFonts w:hint="eastAsia" w:ascii="方正仿宋_GBK" w:hAnsi="方正仿宋_GBK" w:eastAsia="方正仿宋_GBK" w:cs="方正仿宋_GBK"/>
          <w:i w:val="0"/>
          <w:iCs w:val="0"/>
          <w:sz w:val="32"/>
          <w:szCs w:val="32"/>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center"/>
        <w:rPr>
          <w:rFonts w:hint="eastAsia" w:ascii="宋体" w:hAnsi="宋体" w:eastAsia="方正仿宋_GBK" w:cs="方正仿宋_GBK"/>
          <w:i w:val="0"/>
          <w:iCs w:val="0"/>
          <w:sz w:val="32"/>
          <w:szCs w:val="32"/>
        </w:rPr>
      </w:pPr>
      <w:r>
        <w:rPr>
          <w:rFonts w:hint="eastAsia" w:ascii="宋体" w:hAnsi="宋体" w:eastAsia="方正仿宋_GBK" w:cs="方正仿宋_GBK"/>
          <w:i w:val="0"/>
          <w:iCs w:val="0"/>
          <w:caps w:val="0"/>
          <w:color w:val="070707"/>
          <w:spacing w:val="0"/>
          <w:sz w:val="32"/>
          <w:szCs w:val="32"/>
          <w:lang w:val="en-US" w:eastAsia="zh-CN"/>
        </w:rPr>
        <w:t xml:space="preserve">                           </w:t>
      </w:r>
      <w:r>
        <w:rPr>
          <w:rFonts w:hint="eastAsia" w:ascii="宋体" w:hAnsi="宋体" w:eastAsia="方正仿宋_GBK" w:cs="方正仿宋_GBK"/>
          <w:i w:val="0"/>
          <w:iCs w:val="0"/>
          <w:caps w:val="0"/>
          <w:color w:val="070707"/>
          <w:spacing w:val="0"/>
          <w:sz w:val="32"/>
          <w:szCs w:val="32"/>
        </w:rPr>
        <w:t>工业和信息化部</w:t>
      </w:r>
    </w:p>
    <w:p>
      <w:pPr>
        <w:pStyle w:val="3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8" w:lineRule="atLeast"/>
        <w:ind w:left="0" w:right="0" w:firstLine="420"/>
        <w:jc w:val="center"/>
        <w:rPr>
          <w:rFonts w:hint="eastAsia" w:ascii="方正仿宋_GBK" w:hAnsi="方正仿宋_GBK" w:eastAsia="方正仿宋_GBK" w:cs="方正仿宋_GBK"/>
          <w:i w:val="0"/>
          <w:iCs w:val="0"/>
          <w:sz w:val="32"/>
          <w:szCs w:val="32"/>
        </w:rPr>
      </w:pPr>
      <w:r>
        <w:rPr>
          <w:rFonts w:hint="eastAsia" w:ascii="宋体" w:hAnsi="宋体" w:eastAsia="方正仿宋_GBK" w:cs="方正仿宋_GBK"/>
          <w:i w:val="0"/>
          <w:iCs w:val="0"/>
          <w:caps w:val="0"/>
          <w:color w:val="070707"/>
          <w:spacing w:val="0"/>
          <w:sz w:val="32"/>
          <w:szCs w:val="32"/>
          <w:lang w:val="en-US" w:eastAsia="zh-CN"/>
        </w:rPr>
        <w:t xml:space="preserve">                           </w:t>
      </w:r>
      <w:r>
        <w:rPr>
          <w:rFonts w:hint="eastAsia" w:ascii="宋体" w:hAnsi="宋体" w:eastAsia="方正仿宋_GBK" w:cs="方正仿宋_GBK"/>
          <w:i w:val="0"/>
          <w:iCs w:val="0"/>
          <w:caps w:val="0"/>
          <w:color w:val="070707"/>
          <w:spacing w:val="0"/>
          <w:sz w:val="32"/>
          <w:szCs w:val="32"/>
        </w:rPr>
        <w:t>2024年4月7日</w:t>
      </w:r>
    </w:p>
    <w:p>
      <w:pPr>
        <w:tabs>
          <w:tab w:val="left" w:pos="2730"/>
        </w:tabs>
        <w:rPr>
          <w:rFonts w:ascii="宋体" w:hAnsi="宋体" w:eastAsia="方正小标宋_GBK" w:cs="方正小标宋_GBK"/>
          <w:b/>
          <w:bCs/>
          <w:spacing w:val="-6"/>
          <w:sz w:val="44"/>
          <w:szCs w:val="44"/>
        </w:rPr>
      </w:pPr>
    </w:p>
    <w:p>
      <w:pPr>
        <w:pStyle w:val="30"/>
        <w:widowControl/>
        <w:tabs>
          <w:tab w:val="left" w:pos="2730"/>
        </w:tabs>
        <w:spacing w:before="0" w:beforeAutospacing="0" w:after="0" w:afterAutospacing="0" w:line="560" w:lineRule="exact"/>
        <w:jc w:val="center"/>
        <w:outlineLvl w:val="0"/>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信息通信建设工程生产安全重大事故隐患判定标准</w:t>
      </w:r>
    </w:p>
    <w:p>
      <w:pPr>
        <w:pStyle w:val="48"/>
        <w:tabs>
          <w:tab w:val="left" w:pos="2730"/>
        </w:tabs>
        <w:jc w:val="center"/>
        <w:rPr>
          <w:rFonts w:hint="eastAsia" w:ascii="宋体" w:hAnsi="宋体" w:eastAsia="方正小标宋_GBK" w:cs="方正小标宋_GBK"/>
          <w:b/>
          <w:bCs/>
          <w:sz w:val="44"/>
          <w:szCs w:val="44"/>
        </w:rPr>
      </w:pPr>
      <w:r>
        <w:rPr>
          <w:rFonts w:ascii="宋体" w:hAnsi="宋体" w:eastAsia="方正楷体_GBK" w:cs="楷体_GB2312"/>
          <w:color w:val="070707"/>
          <w:sz w:val="32"/>
          <w:szCs w:val="32"/>
        </w:rPr>
        <w:t>工信部通信〔2024〕64号</w:t>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6"/>
          <w:rFonts w:hint="eastAsia" w:ascii="宋体" w:hAnsi="宋体" w:eastAsia="方正黑体_GBK" w:cs="黑体"/>
          <w:b w:val="0"/>
          <w:kern w:val="0"/>
          <w:sz w:val="32"/>
          <w:szCs w:val="32"/>
          <w:lang w:val="en-US" w:eastAsia="zh-CN" w:bidi="ar-SA"/>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有效防范和遏制重特大事故发生，持续完善信息通信建设工程隐患排查治理，科学判定信息通信建设工程生产安全重大事故隐患，根据《中华人民共和国安全生产法》和《建设工程安全生产管理条例》等法律法规，制定本标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Style w:val="36"/>
          <w:rFonts w:hint="eastAsia" w:ascii="宋体" w:hAnsi="宋体" w:eastAsia="方正黑体_GBK" w:cs="黑体"/>
          <w:b w:val="0"/>
          <w:kern w:val="0"/>
          <w:sz w:val="32"/>
          <w:szCs w:val="32"/>
          <w:lang w:val="en-US" w:eastAsia="zh-CN" w:bidi="ar-SA"/>
        </w:rPr>
        <w:t xml:space="preserve">第二条  </w:t>
      </w:r>
      <w:r>
        <w:rPr>
          <w:rFonts w:hint="eastAsia" w:ascii="方正仿宋_GBK" w:hAnsi="方正仿宋_GBK" w:eastAsia="方正仿宋_GBK" w:cs="方正仿宋_GBK"/>
          <w:sz w:val="32"/>
          <w:szCs w:val="32"/>
        </w:rPr>
        <w:t>本标准适用于信息通信基础设施新建、改建、扩建的工程生产安全重大事故隐患判定。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6"/>
          <w:rFonts w:hint="eastAsia" w:ascii="宋体" w:hAnsi="宋体" w:eastAsia="方正黑体_GBK" w:cs="黑体"/>
          <w:b w:val="0"/>
          <w:kern w:val="0"/>
          <w:sz w:val="32"/>
          <w:szCs w:val="32"/>
          <w:lang w:val="en-US" w:eastAsia="zh-CN" w:bidi="ar-SA"/>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本标准所称重大事故隐患，是指在信息通信建设工程中，存在的危害程度较大、可能导致群死群伤或造成重大经济损失，应当全部或者局部停产停业的生产安全事故隐患</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6"/>
          <w:rFonts w:hint="eastAsia" w:ascii="宋体" w:hAnsi="宋体" w:eastAsia="方正黑体_GBK" w:cs="黑体"/>
          <w:b w:val="0"/>
          <w:kern w:val="0"/>
          <w:sz w:val="32"/>
          <w:szCs w:val="32"/>
          <w:lang w:val="en-US" w:eastAsia="zh-CN" w:bidi="ar-SA"/>
        </w:rPr>
        <w:t xml:space="preserve">第四条 </w:t>
      </w:r>
      <w:r>
        <w:rPr>
          <w:rFonts w:hint="eastAsia" w:ascii="方正仿宋_GBK" w:hAnsi="方正仿宋_GBK" w:eastAsia="方正仿宋_GBK" w:cs="方正仿宋_GBK"/>
          <w:sz w:val="32"/>
          <w:szCs w:val="32"/>
        </w:rPr>
        <w:t xml:space="preserve"> 信息通信建设工程中有下列情形之一的，判定为重大事故隐患</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建设单位将建设工程发包给不具备相应资质或安全生产许可证的施工单位的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施工单位未按规定要求制定信息通信建设工程生产安全事故现场处置方案</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在城市市区内的施工，未在施工现场设置安全警示标识的</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在不满足项目承重要求的建筑物内组织施工的；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出现自然灾害预警，未按受灾害影响地区应急响应机制要求，强行组织施工的；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（六）对于有限空间、动火作业，未按规定落实作业审批，或者作业现场未设置专门人员进行安全管理，或者未配置合格安全防护装备的；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（七）施工单位的项目负责人、专职安全生产管理人员未持有通信主管部门核发有效安全生产考核合格证书从事相关工作的；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（八）特种作业人员未持有有效特种作业人员操作资格证书上岗作业的。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6"/>
          <w:rFonts w:hint="eastAsia" w:ascii="宋体" w:hAnsi="宋体" w:eastAsia="方正黑体_GBK" w:cs="黑体"/>
          <w:b w:val="0"/>
          <w:kern w:val="0"/>
          <w:sz w:val="32"/>
          <w:szCs w:val="32"/>
          <w:lang w:val="en-US" w:eastAsia="zh-CN" w:bidi="ar-SA"/>
        </w:rPr>
        <w:t xml:space="preserve">第五条  </w:t>
      </w:r>
      <w:r>
        <w:rPr>
          <w:rFonts w:hint="eastAsia" w:ascii="方正仿宋_GBK" w:hAnsi="方正仿宋_GBK" w:eastAsia="方正仿宋_GBK" w:cs="方正仿宋_GBK"/>
          <w:sz w:val="32"/>
          <w:szCs w:val="32"/>
          <w:lang w:eastAsia="zh-CN"/>
        </w:rPr>
        <w:t>对于不能依据本标准直接判断是否为重大事故隐患的情况，可组织有关专家，依据安全生产法律法规及强制性标准，进行论证、综合判定。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严重违反安全生产法律法规及强制性标准，且存在危害程度较大、可能导致群死群伤或造成重大经济损失的现实危险，应判定为重大事故隐患。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6"/>
          <w:rFonts w:hint="eastAsia" w:ascii="宋体" w:hAnsi="宋体" w:eastAsia="方正黑体_GBK" w:cs="黑体"/>
          <w:b w:val="0"/>
          <w:kern w:val="0"/>
          <w:sz w:val="32"/>
          <w:szCs w:val="32"/>
          <w:lang w:val="en-US" w:eastAsia="zh-CN" w:bidi="ar-SA"/>
        </w:rPr>
        <w:t>第六条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抢险救灾工程不适用本标准。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36"/>
          <w:rFonts w:hint="eastAsia" w:ascii="宋体" w:hAnsi="宋体" w:eastAsia="方正黑体_GBK" w:cs="黑体"/>
          <w:b w:val="0"/>
          <w:kern w:val="0"/>
          <w:sz w:val="32"/>
          <w:szCs w:val="32"/>
          <w:lang w:val="en-US" w:eastAsia="zh-CN" w:bidi="ar-SA"/>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涉及钢结构、土建、机电等其他专业对重大事故隐患判定另有标准规定的，涉及与建筑、市政、交通等其他专业交叉或平行作业，其他专业对重大事故隐患判定另有标准规定的，通信建设企业应按照从严要求排查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lang w:val="en-US" w:eastAsia="zh-CN"/>
        </w:rPr>
        <w:sectPr>
          <w:headerReference r:id="rId8" w:type="first"/>
          <w:footerReference r:id="rId10" w:type="first"/>
          <w:headerReference r:id="rId7" w:type="default"/>
          <w:footerReference r:id="rId9" w:type="default"/>
          <w:pgSz w:w="11907" w:h="16839"/>
          <w:pgMar w:top="1440" w:right="1797" w:bottom="1440" w:left="1797" w:header="720" w:footer="1077" w:gutter="0"/>
          <w:pgNumType w:fmt="decimal" w:start="1"/>
          <w:cols w:space="720" w:num="1"/>
          <w:titlePg/>
          <w:docGrid w:linePitch="326" w:charSpace="0"/>
        </w:sectPr>
      </w:pPr>
      <w:r>
        <w:rPr>
          <w:rStyle w:val="36"/>
          <w:rFonts w:hint="eastAsia" w:ascii="宋体" w:hAnsi="宋体" w:eastAsia="方正黑体_GBK" w:cs="黑体"/>
          <w:b w:val="0"/>
          <w:kern w:val="0"/>
          <w:sz w:val="32"/>
          <w:szCs w:val="32"/>
          <w:lang w:val="en-US" w:eastAsia="zh-CN" w:bidi="ar-SA"/>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本判定标准自发布之日起实施。</w:t>
      </w:r>
    </w:p>
    <w:bookmarkEnd w:id="9"/>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关于印发《道路交通重大事故隐患</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排查指引（试行）》的通知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公交管</w:t>
      </w:r>
      <w:r>
        <w:rPr>
          <w:rFonts w:hint="default" w:ascii="宋体" w:hAnsi="宋体" w:eastAsia="方正楷体_GBK" w:cs="楷体_GB2312"/>
          <w:color w:val="070707"/>
          <w:sz w:val="32"/>
          <w:szCs w:val="32"/>
        </w:rPr>
        <w:t>〔202</w:t>
      </w:r>
      <w:r>
        <w:rPr>
          <w:rFonts w:ascii="宋体" w:hAnsi="宋体" w:eastAsia="方正楷体_GBK" w:cs="楷体_GB2312"/>
          <w:color w:val="070707"/>
          <w:sz w:val="32"/>
          <w:szCs w:val="32"/>
        </w:rPr>
        <w:t>3</w:t>
      </w:r>
      <w:r>
        <w:rPr>
          <w:rFonts w:hint="default" w:ascii="宋体" w:hAnsi="宋体" w:eastAsia="方正楷体_GBK" w:cs="楷体_GB2312"/>
          <w:color w:val="070707"/>
          <w:sz w:val="32"/>
          <w:szCs w:val="32"/>
        </w:rPr>
        <w:t>〕</w:t>
      </w:r>
      <w:r>
        <w:rPr>
          <w:rFonts w:ascii="宋体" w:hAnsi="宋体" w:eastAsia="方正楷体_GBK" w:cs="楷体_GB2312"/>
          <w:color w:val="070707"/>
          <w:sz w:val="32"/>
          <w:szCs w:val="32"/>
        </w:rPr>
        <w:t>209号</w:t>
      </w:r>
    </w:p>
    <w:p>
      <w:pPr>
        <w:tabs>
          <w:tab w:val="left" w:pos="2730"/>
        </w:tabs>
        <w:adjustRightInd w:val="0"/>
        <w:snapToGrid w:val="0"/>
        <w:spacing w:line="560" w:lineRule="exact"/>
        <w:rPr>
          <w:rFonts w:ascii="宋体" w:hAnsi="宋体"/>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各省、自治区、直辖市公安厅、局交通管理局、处，新疆生产建设兵团公安局交警总队：</w:t>
      </w: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t xml:space="preserve">为深入贯彻落实国务院安委会关于开展重大事故隐患专项排查整治2023行动部署要求，指导各地公安交管部门精准排查突出安全隐患、积极推动问题整改，我局研究制定了《道路交通重大事故隐患排查指引（试行）》。经报部领导同意，现印发给你们，请结合本地实际抓好落实。执行情况及遇到的问题，及时报我局。 </w:t>
      </w:r>
    </w:p>
    <w:p>
      <w:pPr>
        <w:tabs>
          <w:tab w:val="left" w:pos="2730"/>
          <w:tab w:val="left" w:pos="7740"/>
        </w:tabs>
        <w:spacing w:line="560" w:lineRule="exact"/>
        <w:ind w:firstLine="630"/>
        <w:rPr>
          <w:rFonts w:ascii="宋体" w:hAnsi="宋体" w:eastAsia="方正仿宋_GBK"/>
          <w:sz w:val="32"/>
          <w:szCs w:val="32"/>
        </w:rPr>
      </w:pPr>
    </w:p>
    <w:p>
      <w:pPr>
        <w:tabs>
          <w:tab w:val="left" w:pos="2730"/>
          <w:tab w:val="left" w:pos="7740"/>
        </w:tabs>
        <w:spacing w:line="560" w:lineRule="exact"/>
        <w:ind w:firstLine="630"/>
        <w:rPr>
          <w:rFonts w:ascii="宋体" w:hAnsi="宋体" w:eastAsia="方正仿宋_GBK"/>
          <w:sz w:val="32"/>
          <w:szCs w:val="32"/>
        </w:rPr>
      </w:pPr>
    </w:p>
    <w:p>
      <w:pPr>
        <w:tabs>
          <w:tab w:val="left" w:pos="2730"/>
        </w:tabs>
        <w:spacing w:line="560" w:lineRule="exact"/>
        <w:ind w:firstLine="420" w:firstLineChars="200"/>
        <w:jc w:val="center"/>
        <w:rPr>
          <w:rFonts w:ascii="宋体" w:hAnsi="宋体" w:eastAsia="方正仿宋_GBK"/>
          <w:sz w:val="32"/>
          <w:szCs w:val="32"/>
        </w:rPr>
      </w:pPr>
      <w:r>
        <w:rPr>
          <w:rFonts w:hint="eastAsia" w:ascii="宋体" w:hAnsi="宋体"/>
        </w:rPr>
        <w:t xml:space="preserve">   </w:t>
      </w:r>
      <w:r>
        <w:rPr>
          <w:rFonts w:hint="eastAsia" w:ascii="宋体" w:hAnsi="宋体" w:eastAsia="方正仿宋_GBK"/>
          <w:sz w:val="32"/>
          <w:szCs w:val="32"/>
        </w:rPr>
        <w:t xml:space="preserve">                          </w:t>
      </w:r>
      <w:r>
        <w:rPr>
          <w:rFonts w:ascii="宋体" w:hAnsi="宋体" w:eastAsia="方正仿宋_GBK"/>
          <w:sz w:val="32"/>
          <w:szCs w:val="32"/>
        </w:rPr>
        <w:t>公安部交通管理局</w:t>
      </w:r>
      <w:r>
        <w:rPr>
          <w:rFonts w:hint="eastAsia" w:ascii="宋体" w:hAnsi="宋体" w:eastAsia="方正仿宋_GBK"/>
          <w:sz w:val="32"/>
          <w:szCs w:val="32"/>
        </w:rPr>
        <w:t xml:space="preserve">  </w:t>
      </w:r>
    </w:p>
    <w:p>
      <w:pPr>
        <w:tabs>
          <w:tab w:val="left" w:pos="2730"/>
        </w:tabs>
        <w:wordWrap w:val="0"/>
        <w:spacing w:line="560" w:lineRule="exact"/>
        <w:ind w:firstLine="640" w:firstLineChars="200"/>
        <w:jc w:val="right"/>
        <w:rPr>
          <w:rFonts w:ascii="宋体" w:hAnsi="宋体" w:eastAsia="方正仿宋_GBK"/>
          <w:sz w:val="32"/>
          <w:szCs w:val="32"/>
        </w:rPr>
      </w:pPr>
      <w:r>
        <w:rPr>
          <w:rFonts w:ascii="宋体" w:hAnsi="宋体" w:eastAsia="方正仿宋_GBK"/>
          <w:sz w:val="32"/>
          <w:szCs w:val="32"/>
        </w:rPr>
        <w:t xml:space="preserve">                         202</w:t>
      </w:r>
      <w:r>
        <w:rPr>
          <w:rFonts w:hint="eastAsia" w:ascii="宋体" w:hAnsi="宋体" w:eastAsia="方正仿宋_GBK"/>
          <w:sz w:val="32"/>
          <w:szCs w:val="32"/>
        </w:rPr>
        <w:t>3</w:t>
      </w:r>
      <w:r>
        <w:rPr>
          <w:rFonts w:ascii="宋体" w:hAnsi="宋体" w:eastAsia="方正仿宋_GBK"/>
          <w:sz w:val="32"/>
          <w:szCs w:val="32"/>
        </w:rPr>
        <w:t>年</w:t>
      </w:r>
      <w:r>
        <w:rPr>
          <w:rFonts w:hint="eastAsia" w:ascii="宋体" w:hAnsi="宋体" w:eastAsia="方正仿宋_GBK"/>
          <w:sz w:val="32"/>
          <w:szCs w:val="32"/>
        </w:rPr>
        <w:t>7</w:t>
      </w:r>
      <w:r>
        <w:rPr>
          <w:rFonts w:ascii="宋体" w:hAnsi="宋体" w:eastAsia="方正仿宋_GBK"/>
          <w:sz w:val="32"/>
          <w:szCs w:val="32"/>
        </w:rPr>
        <w:t>月</w:t>
      </w:r>
      <w:r>
        <w:rPr>
          <w:rFonts w:hint="eastAsia" w:ascii="宋体" w:hAnsi="宋体" w:eastAsia="方正仿宋_GBK"/>
          <w:sz w:val="32"/>
          <w:szCs w:val="32"/>
        </w:rPr>
        <w:t>7</w:t>
      </w:r>
      <w:r>
        <w:rPr>
          <w:rFonts w:ascii="宋体" w:hAnsi="宋体" w:eastAsia="方正仿宋_GBK"/>
          <w:sz w:val="32"/>
          <w:szCs w:val="32"/>
        </w:rPr>
        <w:t>日</w:t>
      </w:r>
      <w:r>
        <w:rPr>
          <w:rFonts w:hint="eastAsia" w:ascii="宋体" w:hAnsi="宋体" w:eastAsia="方正仿宋_GBK"/>
          <w:sz w:val="32"/>
          <w:szCs w:val="32"/>
        </w:rPr>
        <w:t xml:space="preserve">     </w:t>
      </w:r>
    </w:p>
    <w:p>
      <w:pPr>
        <w:tabs>
          <w:tab w:val="left" w:pos="2730"/>
        </w:tabs>
        <w:adjustRightInd w:val="0"/>
        <w:snapToGrid w:val="0"/>
        <w:spacing w:line="560" w:lineRule="exact"/>
        <w:rPr>
          <w:rFonts w:ascii="宋体" w:hAnsi="宋体"/>
          <w:snapToGrid w:val="0"/>
          <w:kern w:val="0"/>
          <w:sz w:val="30"/>
          <w:szCs w:val="30"/>
        </w:rPr>
      </w:pPr>
    </w:p>
    <w:p>
      <w:pPr>
        <w:pStyle w:val="100"/>
        <w:tabs>
          <w:tab w:val="left" w:pos="2730"/>
        </w:tabs>
        <w:spacing w:line="560" w:lineRule="exact"/>
        <w:ind w:firstLine="0" w:firstLineChars="0"/>
        <w:jc w:val="center"/>
        <w:rPr>
          <w:rFonts w:ascii="宋体" w:hAnsi="宋体" w:eastAsia="方正小标宋简体" w:cs="方正小标宋简体"/>
          <w:kern w:val="0"/>
          <w:sz w:val="44"/>
          <w:szCs w:val="44"/>
        </w:rPr>
      </w:pP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0"/>
        <w:widowControl/>
        <w:tabs>
          <w:tab w:val="left" w:pos="2730"/>
        </w:tabs>
        <w:spacing w:before="624" w:beforeLines="200" w:beforeAutospacing="0" w:after="0" w:afterAutospacing="0" w:line="560" w:lineRule="exact"/>
        <w:jc w:val="both"/>
        <w:outlineLvl w:val="0"/>
        <w:rPr>
          <w:rFonts w:hint="eastAsia" w:ascii="宋体" w:hAnsi="宋体" w:eastAsia="方正小标宋_GBK" w:cs="方正小标宋_GBK"/>
          <w:b/>
          <w:bCs/>
          <w:sz w:val="44"/>
          <w:szCs w:val="44"/>
        </w:rPr>
      </w:pPr>
      <w:bookmarkStart w:id="10" w:name="_Toc21593"/>
    </w:p>
    <w:p>
      <w:pPr>
        <w:pStyle w:val="30"/>
        <w:widowControl/>
        <w:tabs>
          <w:tab w:val="left" w:pos="2730"/>
        </w:tabs>
        <w:spacing w:before="624" w:beforeLines="200" w:beforeAutospacing="0" w:after="0" w:afterAutospacing="0" w:line="560" w:lineRule="exact"/>
        <w:jc w:val="center"/>
        <w:outlineLvl w:val="0"/>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道路交通重大事故隐患排查指引（试行）</w:t>
      </w:r>
      <w:bookmarkEnd w:id="10"/>
    </w:p>
    <w:p>
      <w:pPr>
        <w:tabs>
          <w:tab w:val="left" w:pos="2730"/>
        </w:tabs>
        <w:spacing w:line="560" w:lineRule="exact"/>
        <w:ind w:firstLine="640" w:firstLineChars="200"/>
        <w:rPr>
          <w:rFonts w:ascii="宋体" w:hAnsi="宋体" w:eastAsia="方正仿宋_GBK"/>
          <w:snapToGrid w:val="0"/>
          <w:sz w:val="32"/>
          <w:szCs w:val="32"/>
        </w:rPr>
      </w:pP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为贯彻落实国务院安委会关于开展重大事故隐患专项排查整治2023行动部署要求，切实提升风险隐患排查整改质量，结合道路交通安全工作实际，对道路交通安全领域存在以下情形的，应作为道路交通重大事故隐患专项排查整治重点内容，其中</w:t>
      </w:r>
      <w:r>
        <w:rPr>
          <w:rFonts w:hint="eastAsia" w:ascii="宋体" w:hAnsi="宋体" w:eastAsia="方正仿宋_GBK" w:cs="仿宋_GB2312"/>
          <w:sz w:val="32"/>
          <w:szCs w:val="32"/>
        </w:rPr>
        <w:t>属于公安交管部门职责的，要认真落实整改，不属于公安交管部门职责的，要及时通报有关部门，积极推动隐患整改</w:t>
      </w:r>
      <w:r>
        <w:rPr>
          <w:rFonts w:hint="eastAsia" w:ascii="宋体" w:hAnsi="宋体" w:eastAsia="方正仿宋_GBK" w:cs="仿宋_GB2312"/>
          <w:snapToGrid w:val="0"/>
          <w:sz w:val="32"/>
          <w:szCs w:val="32"/>
        </w:rPr>
        <w:t>。</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一、“两客一危”、重型货车在营运过程中存在超员20%以上、超速50%以上、超限超载100%以上、严重疲劳驾驶（连续驾驶8小时以上，期间休息时间不到20分钟）、酒驾醉驾违法行为的；</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 xml:space="preserve">二、面包车超员载客、驾乘人员超过10人，三（四）轮车、轻型货车、拖拉机等非载客车辆违法载人超过10人的； </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三、近三年内发生2起以上较大道路交通事故或6起以上致人死亡道路交通事故，且事故原因与道路隐患有关的路段（普通公路500米为区间、高速公路1000米为区间）；</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四、近三年内受浓雾、雨雪、低温冰冻天气影响，导致5车以上多车相撞致人伤亡交通事故的路段；</w:t>
      </w:r>
    </w:p>
    <w:p>
      <w:pPr>
        <w:tabs>
          <w:tab w:val="left" w:pos="2730"/>
        </w:tabs>
        <w:spacing w:line="560" w:lineRule="exact"/>
        <w:ind w:firstLine="640" w:firstLineChars="200"/>
        <w:rPr>
          <w:rFonts w:ascii="宋体" w:hAnsi="宋体" w:eastAsia="方正仿宋_GBK" w:cs="仿宋_GB2312"/>
          <w:color w:val="000000"/>
          <w:kern w:val="0"/>
          <w:sz w:val="32"/>
          <w:szCs w:val="32"/>
          <w:lang w:bidi="ar"/>
        </w:rPr>
      </w:pPr>
      <w:r>
        <w:rPr>
          <w:rFonts w:hint="eastAsia" w:ascii="宋体" w:hAnsi="宋体" w:eastAsia="方正仿宋_GBK" w:cs="仿宋_GB2312"/>
          <w:snapToGrid w:val="0"/>
          <w:sz w:val="32"/>
          <w:szCs w:val="32"/>
        </w:rPr>
        <w:t>五、急弯陡坡、临水临崖、长大下坡、桥梁隧道和施工路段，发生过与安全防护设施缺失有关的一次死亡3人以上交通事故的；</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六、矿山、钢铁、水泥、砂石等重点货运源头企业存在长期违规装载、放任严重超限超载货车出厂（场）上路，以及因此导致亡人交通事故情形的；</w:t>
      </w:r>
    </w:p>
    <w:p>
      <w:pPr>
        <w:tabs>
          <w:tab w:val="left" w:pos="2730"/>
        </w:tabs>
        <w:spacing w:line="560" w:lineRule="exact"/>
        <w:ind w:firstLine="640" w:firstLineChars="200"/>
        <w:rPr>
          <w:rFonts w:ascii="宋体" w:hAnsi="宋体" w:eastAsia="方正仿宋_GBK" w:cs="仿宋_GB2312"/>
          <w:snapToGrid w:val="0"/>
          <w:sz w:val="32"/>
          <w:szCs w:val="32"/>
        </w:rPr>
      </w:pPr>
      <w:r>
        <w:rPr>
          <w:rFonts w:hint="eastAsia" w:ascii="宋体" w:hAnsi="宋体" w:eastAsia="方正仿宋_GBK" w:cs="仿宋_GB2312"/>
          <w:snapToGrid w:val="0"/>
          <w:sz w:val="32"/>
          <w:szCs w:val="32"/>
        </w:rPr>
        <w:t>七、“两客一危”、重型货车擅自关闭、破坏、屏蔽、拆卸车载动态监控系统，所属企业未及时发现纠正的；</w:t>
      </w:r>
    </w:p>
    <w:p>
      <w:pPr>
        <w:pStyle w:val="100"/>
        <w:tabs>
          <w:tab w:val="left" w:pos="2730"/>
        </w:tabs>
        <w:spacing w:line="560" w:lineRule="exact"/>
        <w:ind w:firstLine="640"/>
        <w:rPr>
          <w:rFonts w:ascii="宋体" w:hAnsi="宋体" w:eastAsia="方正仿宋_GBK" w:cs="仿宋_GB2312"/>
          <w:sz w:val="32"/>
          <w:szCs w:val="24"/>
        </w:rPr>
      </w:pPr>
      <w:r>
        <w:rPr>
          <w:rFonts w:hint="eastAsia" w:ascii="宋体" w:hAnsi="宋体" w:eastAsia="方正仿宋_GBK" w:cs="仿宋_GB2312"/>
          <w:snapToGrid w:val="0"/>
          <w:sz w:val="32"/>
          <w:szCs w:val="32"/>
        </w:rPr>
        <w:t>八、客货运输企业所属车辆及驾驶人交通违法、交通事故问题突出，依据重点运输企业交通安全风险评价办法被判定为高风险企业的；</w:t>
      </w:r>
    </w:p>
    <w:p>
      <w:pPr>
        <w:pStyle w:val="100"/>
        <w:tabs>
          <w:tab w:val="left" w:pos="2730"/>
        </w:tabs>
        <w:spacing w:line="560" w:lineRule="exact"/>
        <w:ind w:firstLine="640"/>
        <w:rPr>
          <w:rFonts w:ascii="宋体" w:hAnsi="宋体" w:eastAsia="方正仿宋_GBK" w:cs="仿宋_GB2312"/>
          <w:snapToGrid w:val="0"/>
          <w:sz w:val="32"/>
          <w:szCs w:val="32"/>
        </w:rPr>
      </w:pPr>
      <w:r>
        <w:rPr>
          <w:rFonts w:hint="eastAsia" w:ascii="宋体" w:hAnsi="宋体" w:eastAsia="方正仿宋_GBK" w:cs="仿宋_GB2312"/>
          <w:sz w:val="32"/>
          <w:szCs w:val="24"/>
        </w:rPr>
        <w:t>九、</w:t>
      </w:r>
      <w:r>
        <w:rPr>
          <w:rFonts w:hint="eastAsia" w:ascii="宋体" w:hAnsi="宋体" w:eastAsia="方正仿宋_GBK" w:cs="仿宋_GB2312"/>
          <w:snapToGrid w:val="0"/>
          <w:sz w:val="32"/>
          <w:szCs w:val="32"/>
        </w:rPr>
        <w:t>使用设置乘客站立区的客车上高速公路行驶的，以及延伸到农村的城市公交车辆，未报经</w:t>
      </w:r>
      <w:r>
        <w:rPr>
          <w:rFonts w:hint="eastAsia" w:ascii="宋体" w:hAnsi="宋体" w:eastAsia="方正仿宋_GBK" w:cs="仿宋_GB2312"/>
          <w:color w:val="000000"/>
          <w:kern w:val="0"/>
          <w:sz w:val="32"/>
          <w:szCs w:val="32"/>
        </w:rPr>
        <w:t>地市级人民政府同意（直辖市辖区范围内的应报直辖市人民政府）</w:t>
      </w:r>
      <w:r>
        <w:rPr>
          <w:rFonts w:hint="eastAsia" w:ascii="宋体" w:hAnsi="宋体" w:eastAsia="方正仿宋_GBK" w:cs="仿宋_GB2312"/>
          <w:snapToGrid w:val="0"/>
          <w:sz w:val="32"/>
          <w:szCs w:val="32"/>
        </w:rPr>
        <w:t>使用设置乘客站立区的客车的；</w:t>
      </w:r>
    </w:p>
    <w:p>
      <w:pPr>
        <w:pStyle w:val="100"/>
        <w:tabs>
          <w:tab w:val="left" w:pos="2730"/>
        </w:tabs>
        <w:spacing w:line="560" w:lineRule="exact"/>
        <w:ind w:firstLine="640"/>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十、机动车检验机构对于“两客一危”、重型货车出具虚假安全技术检验报告的。</w:t>
      </w:r>
    </w:p>
    <w:p>
      <w:pPr>
        <w:tabs>
          <w:tab w:val="left" w:pos="2730"/>
        </w:tabs>
        <w:rPr>
          <w:rFonts w:ascii="宋体" w:hAnsi="宋体"/>
        </w:rPr>
      </w:pPr>
      <w:r>
        <w:rPr>
          <w:rFonts w:ascii="宋体" w:hAnsi="宋体"/>
        </w:rPr>
        <w:br w:type="page"/>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交通运输部办公厅关于印发《内河运输船舶重大事故隐患判定标准》的通知</w:t>
      </w:r>
    </w:p>
    <w:p>
      <w:pPr>
        <w:pStyle w:val="48"/>
        <w:jc w:val="center"/>
        <w:rPr>
          <w:rFonts w:hint="eastAsia" w:ascii="宋体" w:hAnsi="宋体" w:eastAsia="方正楷体_GBK" w:cs="楷体_GB2312"/>
          <w:color w:val="070707"/>
          <w:sz w:val="32"/>
          <w:szCs w:val="32"/>
          <w:lang w:val="en-US" w:eastAsia="zh-CN"/>
        </w:rPr>
      </w:pPr>
      <w:r>
        <w:rPr>
          <w:rFonts w:hint="eastAsia" w:ascii="宋体" w:hAnsi="宋体" w:eastAsia="方正楷体_GBK" w:cs="楷体_GB2312"/>
          <w:color w:val="070707"/>
          <w:sz w:val="32"/>
          <w:szCs w:val="32"/>
          <w:lang w:val="en-US" w:eastAsia="zh-CN"/>
        </w:rPr>
        <w:t>交办海〔2024〕67号</w:t>
      </w:r>
    </w:p>
    <w:p>
      <w:pPr>
        <w:pStyle w:val="30"/>
        <w:widowControl/>
        <w:spacing w:before="0" w:beforeAutospacing="0" w:after="0" w:afterAutospacing="0" w:line="560" w:lineRule="exact"/>
        <w:rPr>
          <w:rFonts w:hint="eastAsia" w:ascii="宋体" w:hAnsi="宋体" w:eastAsia="方正仿宋_GBK" w:cs="方正仿宋_GBK"/>
          <w:sz w:val="32"/>
          <w:szCs w:val="32"/>
          <w:lang w:val="en-US" w:eastAsia="zh-CN"/>
        </w:rPr>
      </w:pPr>
    </w:p>
    <w:p>
      <w:pPr>
        <w:pStyle w:val="30"/>
        <w:widowControl/>
        <w:spacing w:before="0" w:beforeAutospacing="0" w:after="0" w:afterAutospacing="0" w:line="560" w:lineRule="exact"/>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各省、自治区、直辖市、新疆生产建设兵团交通运输厅（局、委），各直属海事局：</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根据《中华人民共和国安全生产法》《中华人民共和国内河交通安全管理条例》等法律法规，经交通运输部同意，现将《内河运输船舶重大事故隐患判定标准》印发给你们，请认真贯彻执行。</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p>
    <w:p>
      <w:pPr>
        <w:pStyle w:val="30"/>
        <w:widowControl/>
        <w:spacing w:before="0" w:beforeAutospacing="0" w:after="0" w:afterAutospacing="0" w:line="560" w:lineRule="exact"/>
        <w:ind w:firstLine="5760" w:firstLineChars="18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交通运输部办公厅</w:t>
      </w:r>
    </w:p>
    <w:p>
      <w:pPr>
        <w:pStyle w:val="30"/>
        <w:widowControl/>
        <w:spacing w:before="0" w:beforeAutospacing="0" w:after="0" w:afterAutospacing="0" w:line="560" w:lineRule="exact"/>
        <w:ind w:firstLine="5760" w:firstLineChars="18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2024年12月15日</w:t>
      </w:r>
    </w:p>
    <w:p>
      <w:pPr>
        <w:rPr>
          <w:rFonts w:hint="eastAsia" w:ascii="宋体" w:hAnsi="宋体" w:eastAsia="方正仿宋_GBK" w:cs="仿宋_GB2312"/>
          <w:color w:val="444444"/>
          <w:sz w:val="32"/>
          <w:szCs w:val="32"/>
        </w:rPr>
      </w:pPr>
      <w:r>
        <w:rPr>
          <w:rFonts w:hint="eastAsia" w:ascii="宋体" w:hAnsi="宋体" w:eastAsia="方正仿宋_GBK" w:cs="仿宋_GB2312"/>
          <w:color w:val="444444"/>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bCs/>
          <w:color w:val="444444"/>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bCs/>
          <w:color w:val="444444"/>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color w:val="444444"/>
          <w:sz w:val="44"/>
          <w:szCs w:val="44"/>
        </w:rPr>
      </w:pPr>
      <w:r>
        <w:rPr>
          <w:rFonts w:hint="eastAsia" w:ascii="方正小标宋_GBK" w:hAnsi="方正小标宋_GBK" w:eastAsia="方正小标宋_GBK" w:cs="方正小标宋_GBK"/>
          <w:b/>
          <w:bCs/>
          <w:color w:val="444444"/>
          <w:sz w:val="44"/>
          <w:szCs w:val="44"/>
        </w:rPr>
        <w:t>内河运输船舶重大事故隐患判定标准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仿宋_GB2312"/>
          <w:color w:val="444444"/>
          <w:sz w:val="32"/>
          <w:szCs w:val="32"/>
        </w:rPr>
      </w:pP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 xml:space="preserve">第一条 </w:t>
      </w:r>
      <w:r>
        <w:rPr>
          <w:rFonts w:hint="eastAsia" w:ascii="方正黑体_GBK" w:hAnsi="方正黑体_GBK" w:eastAsia="方正黑体_GBK" w:cs="方正黑体_GBK"/>
          <w:kern w:val="2"/>
          <w:sz w:val="32"/>
          <w:szCs w:val="32"/>
          <w:lang w:val="en-US" w:eastAsia="zh-CN"/>
        </w:rPr>
        <w:t xml:space="preserve"> </w:t>
      </w:r>
      <w:r>
        <w:rPr>
          <w:rFonts w:hint="eastAsia" w:ascii="宋体" w:hAnsi="宋体" w:eastAsia="方正仿宋_GBK"/>
          <w:kern w:val="2"/>
          <w:sz w:val="32"/>
          <w:szCs w:val="32"/>
        </w:rPr>
        <w:t>为准确判定、及时消除内河运输船舶重大事故隐患，根据《中华人民共和国安全生产法》《中华人民共和国内河交通安全管理条例》等法律法规和交通运输部有关事故隐患治理的规定，制定本标准。</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第二条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本标准适用于涉客涉危内河运输船舶和300总吨以上其他内河运输船舶的重大事故隐患判定工作。</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第三条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本标准中的重大事故隐患是指违反或不符合内河交通安全管理相关的行政法规、规章以及强制性标准和技术规范的要求，直接影响船舶航行停泊作业安全且可能对人民群众生命财产或环境造成重大危害的行为或状态。</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第四条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内河运输船舶在航行、停泊、作业期间，存在下列情形之一的，应判定为重大事故隐患： </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（一）船舶配备的船长、轮机长不满足最低安全配员要求；</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（二）内河液化气燃料或者其他低闪点燃料动力船舶上任职的船员未按规定持有有效的特殊培训合格证；</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（三）船舶未按规定持有有效的内河船舶检验证书、符合证明及安全管理证书；</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（四）船舶超核定航区航行；</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（五）船舶严重超核定载重线载运货物或超核定乘客定额载客；</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（六）船舶不遵守禁限航要求冒险航行；</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（七）船舶主推进装置（主机）车令系统、应急停车装置失灵；</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（八）船舶操舵装置控制系统或舵机装置动力设备失灵；</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（九）船舶未按规定配备船舶自动识别系统（AIS）或甚高频（VHF）设备，或均未处于正常工作状态。</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第五条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内河客船在航行、停泊、作业期间存在第四条所列相关情形或以下情形之一的，应判定为重大事故隐患：</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（一）客船上任职的船长、高级船员未持有有效的特殊培训合格证，或船舶配员不满足最低安全配员要求；</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（二）客船未按规定开展消防和弃船应急演练；</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（三）客船乘客处所的脱险通道严重堵塞或锁闭；</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（四）客船未按规定配备救生设备且无法及时改正；</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（五）客船未按规定配备固定式自动探火和失火报警系统、固定灭火系统，或系统失灵;</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（六）客船不具备夜航条件擅自夜航。 </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第六条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内河载运危险货物船舶在航行、停泊、作业期间存在第四条所列相关情形或以下情形之一的，应判定为重大事故隐患：</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（一）载运危险货物船舶上任职的船员未持有有效的特殊培训合格证，或船舶配员不满足最低安全配员要求；</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（二）载运危险货物船舶未经许可进出港或从事危险货物过驳作业；</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（三）船舶载运危险货物种类超过适装证书限定范围；</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（四）载运散装液体危险货物船舶在进行洗（清）舱、驱气或者置换活动期间，违反规定开展明火、拷铲及其他易产生火花的作业；</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（五）载运散装液体危险货物船舶货舱高位报警装置失灵，或装卸货物的管线、软管、阀门、法兰存在泄漏；</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宋体" w:hAnsi="宋体" w:eastAsia="方正仿宋_GBK"/>
          <w:kern w:val="2"/>
          <w:sz w:val="32"/>
          <w:szCs w:val="32"/>
        </w:rPr>
        <w:t>（六）载运散装液体危险货物船舶未按规定配备固定灭火系统，或系统失灵。</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rPr>
      </w:pPr>
      <w:r>
        <w:rPr>
          <w:rFonts w:hint="eastAsia" w:ascii="方正黑体_GBK" w:hAnsi="方正黑体_GBK" w:eastAsia="方正黑体_GBK" w:cs="方正黑体_GBK"/>
          <w:kern w:val="2"/>
          <w:sz w:val="32"/>
          <w:szCs w:val="32"/>
        </w:rPr>
        <w:t>第七条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依照本标准判定为重大事故隐患的，必须依法依规及时采取相应处置措施。</w:t>
      </w:r>
    </w:p>
    <w:p>
      <w:pPr>
        <w:pStyle w:val="30"/>
        <w:widowControl/>
        <w:tabs>
          <w:tab w:val="left" w:pos="2730"/>
        </w:tabs>
        <w:spacing w:before="0" w:beforeAutospacing="0" w:after="0" w:afterAutospacing="0" w:line="560" w:lineRule="atLeast"/>
        <w:ind w:firstLine="640" w:firstLineChars="200"/>
        <w:rPr>
          <w:rFonts w:ascii="宋体" w:hAnsi="宋体" w:eastAsia="方正仿宋_GBK" w:cs="仿宋_GB2312"/>
          <w:color w:val="444444"/>
          <w:sz w:val="32"/>
          <w:szCs w:val="32"/>
        </w:rPr>
      </w:pPr>
      <w:r>
        <w:rPr>
          <w:rFonts w:hint="eastAsia" w:ascii="方正黑体_GBK" w:hAnsi="方正黑体_GBK" w:eastAsia="方正黑体_GBK" w:cs="方正黑体_GBK"/>
          <w:kern w:val="2"/>
          <w:sz w:val="32"/>
          <w:szCs w:val="32"/>
        </w:rPr>
        <w:t>第八条</w:t>
      </w: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本标准自印发之日起实施，此前发布的判定情形与本判定标准相关判定情形不一致的，以本判定标准为准。</w:t>
      </w:r>
      <w:r>
        <w:rPr>
          <w:rFonts w:hint="eastAsia" w:ascii="宋体" w:hAnsi="宋体" w:eastAsia="方正仿宋_GBK" w:cs="仿宋_GB2312"/>
          <w:color w:val="444444"/>
          <w:sz w:val="32"/>
          <w:szCs w:val="32"/>
        </w:rPr>
        <w:br w:type="page"/>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关于印发《治安领域重大事故隐患</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排查指引（试行）》的通知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公治安〔2023〕2652号</w:t>
      </w:r>
    </w:p>
    <w:p>
      <w:pPr>
        <w:pStyle w:val="48"/>
        <w:tabs>
          <w:tab w:val="left" w:pos="2730"/>
        </w:tabs>
        <w:jc w:val="center"/>
        <w:rPr>
          <w:rFonts w:hint="default" w:ascii="宋体" w:hAnsi="宋体" w:eastAsia="方正楷体_GBK" w:cs="楷体_GB2312"/>
          <w:color w:val="070707"/>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各省、自治区、直辖市公安厅、局治安、内保、经文保、公交（轨道）总队（局），新疆生产建设兵团公安局治安总队：</w:t>
      </w:r>
    </w:p>
    <w:p>
      <w:pPr>
        <w:tabs>
          <w:tab w:val="left" w:pos="2730"/>
          <w:tab w:val="left" w:pos="774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为深入贯彻落实国务院安委会关于开展重大事故隐患专项排查整治2023行动部署要求，按照部党委部署安排，为精准排查治安领域突出安全隐患、积极推动问题整改，我局研究制定了《治安领域重大事故隐患排查指引（试行）》。现传发给你们，请结合本地实际抓好落实。执行情况及遇到的问题，及时报我局。</w:t>
      </w: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公安部治安管理局   </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2023年7月31日   </w:t>
      </w:r>
    </w:p>
    <w:p>
      <w:pPr>
        <w:tabs>
          <w:tab w:val="left" w:pos="2730"/>
          <w:tab w:val="left" w:pos="7740"/>
        </w:tabs>
        <w:spacing w:line="560" w:lineRule="exact"/>
        <w:rPr>
          <w:rFonts w:ascii="宋体" w:hAnsi="宋体" w:eastAsia="方正仿宋_GBK"/>
          <w:sz w:val="32"/>
          <w:szCs w:val="32"/>
        </w:rPr>
      </w:pPr>
    </w:p>
    <w:p>
      <w:pPr>
        <w:widowControl/>
        <w:tabs>
          <w:tab w:val="left" w:pos="2730"/>
        </w:tabs>
        <w:jc w:val="left"/>
        <w:rPr>
          <w:rFonts w:ascii="宋体" w:hAnsi="宋体"/>
        </w:rPr>
      </w:pPr>
      <w:r>
        <w:rPr>
          <w:rFonts w:ascii="宋体" w:hAnsi="宋体"/>
        </w:rPr>
        <w:br w:type="page"/>
      </w:r>
    </w:p>
    <w:p>
      <w:pPr>
        <w:tabs>
          <w:tab w:val="left" w:pos="2730"/>
        </w:tabs>
        <w:jc w:val="center"/>
        <w:outlineLvl w:val="0"/>
        <w:rPr>
          <w:rFonts w:hint="eastAsia" w:ascii="宋体" w:hAnsi="宋体" w:eastAsia="方正小标宋_GBK" w:cs="方正小标宋_GBK"/>
          <w:b/>
          <w:bCs/>
          <w:sz w:val="44"/>
          <w:szCs w:val="44"/>
        </w:rPr>
      </w:pPr>
      <w:bookmarkStart w:id="11" w:name="_Toc12747"/>
    </w:p>
    <w:p>
      <w:pPr>
        <w:tabs>
          <w:tab w:val="left" w:pos="2730"/>
        </w:tabs>
        <w:jc w:val="center"/>
        <w:outlineLvl w:val="0"/>
        <w:rPr>
          <w:rFonts w:hint="eastAsia" w:ascii="宋体" w:hAnsi="宋体" w:eastAsia="方正小标宋_GBK" w:cs="方正小标宋_GBK"/>
          <w:b/>
          <w:bCs/>
          <w:sz w:val="44"/>
          <w:szCs w:val="44"/>
        </w:rPr>
      </w:pPr>
    </w:p>
    <w:p>
      <w:pPr>
        <w:tabs>
          <w:tab w:val="left" w:pos="2730"/>
        </w:tabs>
        <w:jc w:val="center"/>
        <w:outlineLvl w:val="0"/>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治安领域重大事故隐患排查指引（试行）</w:t>
      </w:r>
      <w:bookmarkEnd w:id="11"/>
    </w:p>
    <w:p>
      <w:pPr>
        <w:tabs>
          <w:tab w:val="left" w:pos="2730"/>
        </w:tabs>
        <w:spacing w:line="560" w:lineRule="exact"/>
        <w:ind w:firstLine="640" w:firstLineChars="200"/>
        <w:jc w:val="left"/>
        <w:rPr>
          <w:rFonts w:ascii="宋体" w:hAnsi="宋体" w:eastAsia="方正仿宋_GBK" w:cs="仿宋_GB2312"/>
          <w:sz w:val="32"/>
          <w:szCs w:val="32"/>
        </w:rPr>
      </w:pP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为贯彻落实国务院安委会关于开展重大事故隐患专项排查整治2023行动部署要求，切实提升风险隐患排查整改质量，结合治安管理工作实际，对治安领域存在以下情形的，建议作为重大事故隐患排查整治重点内容，其中属于公安机关治安部门职责的，要认真落实整改，不属于公安机关治安部门职责的，要及时通报有关警种、部门，积极推动隐患整改。</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一、爆炸危险物品</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1、爆破作业单位未按照资质等级从事爆破作业，或无资质人员从事爆破作业。</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2、爆破作业现场临时存放民用爆炸物品未设专人管理、看护。</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3、爆破作业单位民爆物品储存库超出核定库容存放民用爆炸物品，或炸药、雷管同库存放，或废弃、收缴的爆炸物品与民爆物品同库存放。</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二、大型群众性活动</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1、活动场所、设施、建筑物存在严重安全、消防隐患。</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2、参加活动人员严重超出核准的活动场所容纳人员数量。</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三、地铁公交</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1、地铁公交运营企业未落实单位内部治安保卫工作制度。</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2、地铁公交运营企业未按要求对排查出的治安隐患落实整改措施。</w:t>
      </w:r>
    </w:p>
    <w:p>
      <w:pPr>
        <w:tabs>
          <w:tab w:val="left" w:pos="2730"/>
        </w:tabs>
        <w:spacing w:line="560" w:lineRule="exact"/>
        <w:ind w:firstLine="640" w:firstLineChars="200"/>
        <w:jc w:val="both"/>
        <w:rPr>
          <w:rFonts w:ascii="宋体" w:hAnsi="宋体" w:eastAsia="方正黑体_GBK" w:cs="黑体"/>
          <w:sz w:val="32"/>
          <w:szCs w:val="32"/>
        </w:rPr>
      </w:pPr>
      <w:r>
        <w:rPr>
          <w:rFonts w:hint="eastAsia" w:ascii="宋体" w:hAnsi="宋体" w:eastAsia="方正黑体_GBK" w:cs="黑体"/>
          <w:sz w:val="32"/>
          <w:szCs w:val="32"/>
        </w:rPr>
        <w:t>四、长途客运</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1、一类、二类客运班线经营者或者其委托的售票单位、配客站点未落实实名制售票和实名查验，或一级、二级客运站人防、物防、技防建设不符合《反恐怖主义法》有关要求。</w:t>
      </w:r>
    </w:p>
    <w:p>
      <w:pPr>
        <w:tabs>
          <w:tab w:val="left" w:pos="2730"/>
        </w:tabs>
        <w:spacing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2、长途客运场站未严格落实《道路客运车辆禁止限制携带和托运物品目录》，存在易燃易爆、危险物品进站上车风险。</w:t>
      </w:r>
    </w:p>
    <w:p>
      <w:pPr>
        <w:tabs>
          <w:tab w:val="left" w:pos="2730"/>
        </w:tabs>
        <w:rPr>
          <w:rFonts w:ascii="宋体" w:hAnsi="宋体"/>
          <w:bCs/>
          <w:sz w:val="30"/>
          <w:szCs w:val="30"/>
        </w:rPr>
      </w:pPr>
      <w:r>
        <w:rPr>
          <w:rFonts w:hint="eastAsia" w:ascii="宋体" w:hAnsi="宋体"/>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bookmarkStart w:id="12" w:name="PO_TEXT"/>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ascii="宋体" w:hAnsi="宋体" w:eastAsia="方正小标宋_GBK" w:cs="方正小标宋_GBK"/>
          <w:b/>
          <w:bCs/>
          <w:sz w:val="44"/>
          <w:szCs w:val="44"/>
        </w:rPr>
        <w:t>关于印发《公安监所重大安全隐患</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ascii="宋体" w:hAnsi="宋体" w:eastAsia="方正小标宋_GBK" w:cs="方正小标宋_GBK"/>
          <w:b/>
          <w:bCs/>
          <w:sz w:val="44"/>
          <w:szCs w:val="44"/>
        </w:rPr>
        <w:t>排查指引（试行）》的通知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公监管〔2023〕434号</w:t>
      </w:r>
      <w:r>
        <w:rPr>
          <w:rFonts w:ascii="宋体" w:hAnsi="宋体" w:eastAsia="方正楷体_GBK" w:cs="楷体_GB2312"/>
          <w:color w:val="070707"/>
          <w:sz w:val="32"/>
          <w:szCs w:val="32"/>
        </w:rPr>
        <w:tab/>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各省、自治区、直辖市公安厅、局监所管理总队，新疆生产建设兵团公安局监管总队：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为深入</w:t>
      </w:r>
      <w:r>
        <w:rPr>
          <w:rFonts w:hint="eastAsia" w:ascii="宋体" w:hAnsi="宋体" w:eastAsia="方正仿宋_GBK" w:cs="仿宋_GB2312"/>
          <w:snapToGrid w:val="0"/>
          <w:sz w:val="32"/>
          <w:szCs w:val="32"/>
        </w:rPr>
        <w:t>贯彻落实国务院安委会关于开展重大事故隐患专项排查整治2023行动部署要求，根据</w:t>
      </w:r>
      <w:r>
        <w:rPr>
          <w:rFonts w:hint="eastAsia" w:ascii="宋体" w:hAnsi="宋体" w:eastAsia="方正仿宋_GBK" w:cs="仿宋_GB2312"/>
          <w:sz w:val="32"/>
          <w:szCs w:val="32"/>
        </w:rPr>
        <w:t xml:space="preserve">《全国公安机关开展重大事故隐患专项排查整治2023行动方案》和刘钊副部长在重大事故隐患专项排查整治2023行动视频推进会上的讲话精神，指导各地公安监管部门精准排查突出安全隐患、积极推动问题整改，我局研究制定了《公安监所重大事故隐患排查指引（试行）》。现印发给你们，请结合本地实际抓好落实。执行情况及遇到的问题，及时报我局。 </w:t>
      </w:r>
    </w:p>
    <w:p>
      <w:pPr>
        <w:pStyle w:val="9"/>
        <w:tabs>
          <w:tab w:val="left" w:pos="2730"/>
        </w:tabs>
        <w:rPr>
          <w:rFonts w:ascii="宋体" w:hAnsi="宋体" w:eastAsia="方正仿宋_GBK"/>
          <w:szCs w:val="32"/>
        </w:rPr>
      </w:pPr>
    </w:p>
    <w:p>
      <w:pPr>
        <w:tabs>
          <w:tab w:val="left" w:pos="2730"/>
        </w:tabs>
        <w:rPr>
          <w:rFonts w:ascii="宋体" w:hAnsi="宋体"/>
        </w:rPr>
      </w:pPr>
    </w:p>
    <w:p>
      <w:pPr>
        <w:pStyle w:val="9"/>
        <w:tabs>
          <w:tab w:val="left" w:pos="2730"/>
        </w:tabs>
        <w:wordWrap w:val="0"/>
        <w:spacing w:line="560" w:lineRule="exact"/>
        <w:jc w:val="right"/>
        <w:rPr>
          <w:rFonts w:ascii="宋体" w:hAnsi="宋体" w:eastAsia="方正仿宋_GBK" w:cs="仿宋_GB2312"/>
          <w:snapToGrid w:val="0"/>
          <w:kern w:val="0"/>
          <w:szCs w:val="32"/>
        </w:rPr>
      </w:pPr>
      <w:r>
        <w:rPr>
          <w:rFonts w:ascii="宋体" w:hAnsi="宋体" w:eastAsia="方正仿宋_GBK"/>
          <w:snapToGrid w:val="0"/>
          <w:kern w:val="0"/>
          <w:szCs w:val="32"/>
        </w:rPr>
        <w:t xml:space="preserve">                 </w:t>
      </w:r>
      <w:r>
        <w:rPr>
          <w:rFonts w:hint="eastAsia" w:ascii="宋体" w:hAnsi="宋体" w:eastAsia="方正仿宋_GBK" w:cs="仿宋_GB2312"/>
          <w:snapToGrid w:val="0"/>
          <w:kern w:val="0"/>
          <w:szCs w:val="32"/>
        </w:rPr>
        <w:t xml:space="preserve">公安部监所管理局     </w:t>
      </w:r>
    </w:p>
    <w:p>
      <w:pPr>
        <w:tabs>
          <w:tab w:val="left" w:pos="2730"/>
        </w:tabs>
        <w:adjustRightInd w:val="0"/>
        <w:snapToGrid w:val="0"/>
        <w:spacing w:line="560" w:lineRule="exact"/>
        <w:jc w:val="center"/>
        <w:rPr>
          <w:rFonts w:ascii="宋体" w:hAnsi="宋体" w:eastAsia="方正小标宋简体"/>
          <w:kern w:val="0"/>
          <w:sz w:val="44"/>
          <w:szCs w:val="44"/>
        </w:rPr>
      </w:pPr>
      <w:r>
        <w:rPr>
          <w:rFonts w:hint="eastAsia" w:ascii="宋体" w:hAnsi="宋体" w:eastAsia="方正仿宋_GBK" w:cs="仿宋_GB2312"/>
          <w:snapToGrid w:val="0"/>
          <w:kern w:val="0"/>
          <w:sz w:val="32"/>
          <w:szCs w:val="32"/>
        </w:rPr>
        <w:t xml:space="preserve">                              2023年8月3日</w:t>
      </w:r>
      <w:r>
        <w:rPr>
          <w:rFonts w:ascii="宋体" w:hAnsi="宋体" w:eastAsia="方正小标宋简体"/>
          <w:kern w:val="0"/>
          <w:sz w:val="44"/>
          <w:szCs w:val="44"/>
        </w:rPr>
        <w:br w:type="page"/>
      </w:r>
    </w:p>
    <w:p>
      <w:pPr>
        <w:pStyle w:val="100"/>
        <w:tabs>
          <w:tab w:val="left" w:pos="2730"/>
        </w:tabs>
        <w:spacing w:line="560" w:lineRule="exact"/>
        <w:ind w:firstLine="0" w:firstLineChars="0"/>
        <w:jc w:val="center"/>
        <w:outlineLvl w:val="0"/>
        <w:rPr>
          <w:rFonts w:ascii="宋体" w:hAnsi="宋体" w:eastAsia="方正小标宋_GBK" w:cs="方正小标宋_GBK"/>
          <w:b/>
          <w:bCs/>
          <w:sz w:val="44"/>
          <w:szCs w:val="44"/>
        </w:rPr>
      </w:pPr>
      <w:bookmarkStart w:id="13" w:name="_Toc19698"/>
    </w:p>
    <w:p>
      <w:pPr>
        <w:pStyle w:val="100"/>
        <w:tabs>
          <w:tab w:val="left" w:pos="2730"/>
        </w:tabs>
        <w:spacing w:line="560" w:lineRule="exact"/>
        <w:ind w:firstLine="0" w:firstLineChars="0"/>
        <w:jc w:val="center"/>
        <w:outlineLvl w:val="0"/>
        <w:rPr>
          <w:rFonts w:ascii="宋体" w:hAnsi="宋体" w:eastAsia="方正小标宋_GBK" w:cs="方正小标宋_GBK"/>
          <w:b/>
          <w:bCs/>
          <w:sz w:val="44"/>
          <w:szCs w:val="44"/>
        </w:rPr>
      </w:pPr>
    </w:p>
    <w:p>
      <w:pPr>
        <w:pStyle w:val="100"/>
        <w:tabs>
          <w:tab w:val="left" w:pos="2730"/>
        </w:tabs>
        <w:spacing w:line="560" w:lineRule="exact"/>
        <w:ind w:firstLine="0" w:firstLineChars="0"/>
        <w:jc w:val="center"/>
        <w:outlineLvl w:val="0"/>
        <w:rPr>
          <w:rFonts w:ascii="宋体" w:hAnsi="宋体" w:eastAsia="方正小标宋简体" w:cs="Times New Roman"/>
          <w:kern w:val="0"/>
          <w:sz w:val="44"/>
          <w:szCs w:val="44"/>
        </w:rPr>
      </w:pPr>
      <w:r>
        <w:rPr>
          <w:rFonts w:ascii="宋体" w:hAnsi="宋体" w:eastAsia="方正小标宋_GBK" w:cs="方正小标宋_GBK"/>
          <w:b/>
          <w:bCs/>
          <w:sz w:val="44"/>
          <w:szCs w:val="44"/>
        </w:rPr>
        <w:t>公安监所重大事故隐患排查指引（试行）</w:t>
      </w:r>
      <w:bookmarkEnd w:id="13"/>
    </w:p>
    <w:p>
      <w:pPr>
        <w:tabs>
          <w:tab w:val="left" w:pos="2730"/>
        </w:tabs>
        <w:spacing w:line="560" w:lineRule="exact"/>
        <w:ind w:firstLine="640" w:firstLineChars="200"/>
        <w:rPr>
          <w:rFonts w:ascii="宋体" w:hAnsi="宋体" w:eastAsia="方正仿宋_GBK"/>
          <w:snapToGrid w:val="0"/>
          <w:sz w:val="32"/>
          <w:szCs w:val="32"/>
        </w:rPr>
      </w:pP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为贯彻落实国务院安委会关于开展重大事故隐患专项排查整治2023行动部署要求，结合公安监管安全工作规律特点，进一步明确公安监所风险隐患排查整改具体任务和标准，对存在以下情形的，应作为重大事故隐患专项排查整治重点内容，</w:t>
      </w:r>
      <w:r>
        <w:rPr>
          <w:rFonts w:ascii="宋体" w:hAnsi="宋体" w:eastAsia="方正仿宋_GBK"/>
          <w:sz w:val="32"/>
          <w:szCs w:val="32"/>
        </w:rPr>
        <w:t>认真落实整改，需要其他部门予以支持的，要及时沟通协调，积极推动整改</w:t>
      </w:r>
      <w:r>
        <w:rPr>
          <w:rFonts w:ascii="宋体" w:hAnsi="宋体" w:eastAsia="方正仿宋_GBK"/>
          <w:snapToGrid w:val="0"/>
          <w:sz w:val="32"/>
          <w:szCs w:val="32"/>
        </w:rPr>
        <w:t>。</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一、</w:t>
      </w:r>
      <w:bookmarkStart w:id="14" w:name="OLE_LINK2"/>
      <w:r>
        <w:rPr>
          <w:rFonts w:ascii="宋体" w:hAnsi="宋体" w:eastAsia="方正仿宋_GBK"/>
          <w:snapToGrid w:val="0"/>
          <w:sz w:val="32"/>
          <w:szCs w:val="32"/>
        </w:rPr>
        <w:t>入所时未对收押人员开展健康检查、身体和物品安全检查的；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二、未严格落实日常安全检查制度，内务管理混乱，监室存放大量杂物、危险物品和火种的；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三、被监管人员出所就医不执行“三条铁律</w:t>
      </w:r>
      <w:r>
        <w:rPr>
          <w:rFonts w:hint="eastAsia" w:ascii="宋体" w:hAnsi="宋体" w:eastAsia="方正仿宋_GBK"/>
          <w:snapToGrid w:val="0"/>
          <w:sz w:val="32"/>
          <w:szCs w:val="32"/>
        </w:rPr>
        <w:t>”“</w:t>
      </w:r>
      <w:r>
        <w:rPr>
          <w:rFonts w:ascii="宋体" w:hAnsi="宋体" w:eastAsia="方正仿宋_GBK"/>
          <w:snapToGrid w:val="0"/>
          <w:sz w:val="32"/>
          <w:szCs w:val="32"/>
        </w:rPr>
        <w:t>三个严禁”和“三个必须”的；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四、在押人员放风时不“群进群出”，导致在押人员单独滞留的；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五、没有按照“八必谈”规定要求开展管理教育谈话的；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六、未执行民警直接管理监室制度，使用在押人员管理在押人员，存在“牢头狱霸”现象的；</w:t>
      </w:r>
    </w:p>
    <w:p>
      <w:pPr>
        <w:tabs>
          <w:tab w:val="left" w:pos="2730"/>
        </w:tabs>
        <w:spacing w:line="560" w:lineRule="atLeast"/>
        <w:ind w:firstLine="640" w:firstLineChars="200"/>
        <w:rPr>
          <w:rFonts w:ascii="宋体" w:hAnsi="宋体" w:eastAsia="方正仿宋_GBK"/>
          <w:color w:val="000000" w:themeColor="text1"/>
          <w:sz w:val="32"/>
          <w:szCs w:val="32"/>
          <w14:textFill>
            <w14:solidFill>
              <w14:schemeClr w14:val="tx1"/>
            </w14:solidFill>
          </w14:textFill>
        </w:rPr>
      </w:pPr>
      <w:r>
        <w:rPr>
          <w:rFonts w:ascii="宋体" w:hAnsi="宋体" w:eastAsia="方正仿宋_GBK"/>
          <w:snapToGrid w:val="0"/>
          <w:sz w:val="32"/>
          <w:szCs w:val="32"/>
        </w:rPr>
        <w:t>七、在提讯押解、谈话教育等执法管理工作中不按照规定使用戒具，或者使用非制式戒具，以及使用戒具和</w:t>
      </w:r>
      <w:r>
        <w:rPr>
          <w:rFonts w:ascii="宋体" w:hAnsi="宋体" w:eastAsia="方正仿宋_GBK"/>
          <w:color w:val="000000" w:themeColor="text1"/>
          <w:sz w:val="32"/>
          <w:szCs w:val="32"/>
          <w14:textFill>
            <w14:solidFill>
              <w14:schemeClr w14:val="tx1"/>
            </w14:solidFill>
          </w14:textFill>
        </w:rPr>
        <w:t>临时固定措施未按程序审批和不及时检查使用情况的；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八、对单独关押人员没有实施24小时定屏显示盯防的；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九、罪犯交付执行没有安排充足押解警力、车辆和警械，未严格进行人身、物品和车辆、戒具检查的；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十、监控设施设备发生故障未及时维修，没有做到对在押人员活动区域24小时无缝监管的；</w:t>
      </w:r>
    </w:p>
    <w:bookmarkEnd w:id="14"/>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十一、食品采购、储藏、加工等环节的安全管控不到位，存在引发食物中毒、传染病等风险的；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十二、</w:t>
      </w:r>
      <w:r>
        <w:rPr>
          <w:rFonts w:ascii="宋体" w:hAnsi="宋体" w:eastAsia="方正仿宋_GBK"/>
          <w:color w:val="000000" w:themeColor="text1"/>
          <w:sz w:val="32"/>
          <w:szCs w:val="32"/>
          <w14:textFill>
            <w14:solidFill>
              <w14:schemeClr w14:val="tx1"/>
            </w14:solidFill>
          </w14:textFill>
        </w:rPr>
        <w:t>监室内存在明显悬挂点的；</w:t>
      </w:r>
    </w:p>
    <w:p>
      <w:pPr>
        <w:tabs>
          <w:tab w:val="left" w:pos="2730"/>
        </w:tabs>
        <w:spacing w:line="560" w:lineRule="atLeast"/>
        <w:ind w:firstLine="640" w:firstLineChars="200"/>
        <w:rPr>
          <w:rFonts w:ascii="宋体" w:hAnsi="宋体" w:eastAsia="方正仿宋_GBK"/>
          <w:kern w:val="0"/>
          <w:sz w:val="32"/>
          <w:szCs w:val="32"/>
        </w:rPr>
      </w:pPr>
      <w:r>
        <w:rPr>
          <w:rFonts w:ascii="宋体" w:hAnsi="宋体" w:eastAsia="方正仿宋_GBK"/>
          <w:snapToGrid w:val="0"/>
          <w:sz w:val="32"/>
          <w:szCs w:val="32"/>
        </w:rPr>
        <w:t>十三、</w:t>
      </w:r>
      <w:r>
        <w:rPr>
          <w:rFonts w:ascii="宋体" w:hAnsi="宋体" w:eastAsia="方正仿宋_GBK"/>
          <w:kern w:val="0"/>
          <w:sz w:val="32"/>
          <w:szCs w:val="32"/>
        </w:rPr>
        <w:t>监室内电视机、电风扇、空调等悬挂设备不牢固，存在坠落风险的；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十四、监所大门无缓冲区，监区AB门管理失控，两警协作不畅，无应对处置冲监暴狱工作预案的；</w:t>
      </w:r>
    </w:p>
    <w:p>
      <w:pPr>
        <w:tabs>
          <w:tab w:val="left" w:pos="2730"/>
        </w:tabs>
        <w:spacing w:line="560" w:lineRule="atLeast"/>
        <w:ind w:firstLine="640" w:firstLineChars="200"/>
        <w:rPr>
          <w:rFonts w:ascii="宋体" w:hAnsi="宋体" w:eastAsia="方正仿宋_GBK"/>
          <w:snapToGrid w:val="0"/>
          <w:sz w:val="32"/>
          <w:szCs w:val="32"/>
        </w:rPr>
      </w:pPr>
      <w:r>
        <w:rPr>
          <w:rFonts w:ascii="宋体" w:hAnsi="宋体" w:eastAsia="方正仿宋_GBK"/>
          <w:snapToGrid w:val="0"/>
          <w:sz w:val="32"/>
          <w:szCs w:val="32"/>
        </w:rPr>
        <w:t>十五、没有定期对</w:t>
      </w:r>
      <w:r>
        <w:rPr>
          <w:rFonts w:ascii="宋体" w:hAnsi="宋体" w:eastAsia="方正仿宋_GBK"/>
          <w:kern w:val="0"/>
          <w:sz w:val="32"/>
          <w:szCs w:val="32"/>
        </w:rPr>
        <w:t>水、电、燃气等线路和设备进行及时检修，存在火险</w:t>
      </w:r>
      <w:r>
        <w:rPr>
          <w:rFonts w:ascii="宋体" w:hAnsi="宋体" w:eastAsia="方正仿宋_GBK"/>
          <w:snapToGrid w:val="0"/>
          <w:sz w:val="32"/>
          <w:szCs w:val="32"/>
        </w:rPr>
        <w:t>隐患的；</w:t>
      </w:r>
    </w:p>
    <w:p>
      <w:pPr>
        <w:tabs>
          <w:tab w:val="left" w:pos="2730"/>
        </w:tabs>
        <w:spacing w:line="560" w:lineRule="atLeast"/>
        <w:ind w:firstLine="640" w:firstLineChars="200"/>
        <w:rPr>
          <w:rStyle w:val="36"/>
          <w:rFonts w:ascii="宋体" w:hAnsi="宋体" w:eastAsia="方正仿宋_GBK"/>
          <w:b w:val="0"/>
          <w:bCs/>
          <w:color w:val="000000" w:themeColor="text1"/>
          <w:sz w:val="32"/>
          <w:szCs w:val="32"/>
          <w:shd w:val="clear" w:color="auto" w:fill="FFFFFF"/>
          <w14:textFill>
            <w14:solidFill>
              <w14:schemeClr w14:val="tx1"/>
            </w14:solidFill>
          </w14:textFill>
        </w:rPr>
      </w:pPr>
      <w:r>
        <w:rPr>
          <w:rStyle w:val="36"/>
          <w:rFonts w:ascii="宋体" w:hAnsi="宋体" w:eastAsia="方正仿宋_GBK"/>
          <w:b w:val="0"/>
          <w:bCs/>
          <w:color w:val="000000" w:themeColor="text1"/>
          <w:sz w:val="32"/>
          <w:szCs w:val="32"/>
          <w:shd w:val="clear" w:color="auto" w:fill="FFFFFF"/>
          <w14:textFill>
            <w14:solidFill>
              <w14:schemeClr w14:val="tx1"/>
            </w14:solidFill>
          </w14:textFill>
        </w:rPr>
        <w:t>十六、监所基础设施、排水系统、应急用电和周边山体等地势环境的安全隐患未及时排除，且无</w:t>
      </w:r>
      <w:r>
        <w:rPr>
          <w:rStyle w:val="36"/>
          <w:rFonts w:ascii="宋体" w:hAnsi="宋体" w:eastAsia="方正仿宋_GBK"/>
          <w:b w:val="0"/>
          <w:bCs/>
          <w:color w:val="000000" w:themeColor="text1"/>
          <w:sz w:val="32"/>
          <w:szCs w:val="32"/>
          <w:shd w:val="clear" w:color="auto" w:fill="FFFFFF"/>
          <w:lang w:val="zh-CN"/>
          <w14:textFill>
            <w14:solidFill>
              <w14:schemeClr w14:val="tx1"/>
            </w14:solidFill>
          </w14:textFill>
        </w:rPr>
        <w:t>突发自然灾害处置预案</w:t>
      </w:r>
      <w:r>
        <w:rPr>
          <w:rStyle w:val="36"/>
          <w:rFonts w:ascii="宋体" w:hAnsi="宋体" w:eastAsia="方正仿宋_GBK"/>
          <w:b w:val="0"/>
          <w:bCs/>
          <w:color w:val="000000" w:themeColor="text1"/>
          <w:sz w:val="32"/>
          <w:szCs w:val="32"/>
          <w:shd w:val="clear" w:color="auto" w:fill="FFFFFF"/>
          <w14:textFill>
            <w14:solidFill>
              <w14:schemeClr w14:val="tx1"/>
            </w14:solidFill>
          </w14:textFill>
        </w:rPr>
        <w:t>的。</w:t>
      </w:r>
      <w:bookmarkEnd w:id="12"/>
    </w:p>
    <w:p>
      <w:pPr>
        <w:tabs>
          <w:tab w:val="left" w:pos="2730"/>
        </w:tabs>
        <w:rPr>
          <w:rStyle w:val="36"/>
          <w:rFonts w:ascii="宋体" w:hAnsi="宋体" w:eastAsia="方正仿宋_GBK"/>
          <w:b w:val="0"/>
          <w:bCs/>
          <w:color w:val="000000" w:themeColor="text1"/>
          <w:sz w:val="32"/>
          <w:szCs w:val="32"/>
          <w:shd w:val="clear" w:color="auto" w:fill="FFFFFF"/>
          <w14:textFill>
            <w14:solidFill>
              <w14:schemeClr w14:val="tx1"/>
            </w14:solidFill>
          </w14:textFill>
        </w:rPr>
      </w:pPr>
      <w:r>
        <w:rPr>
          <w:rStyle w:val="36"/>
          <w:rFonts w:ascii="宋体" w:hAnsi="宋体" w:eastAsia="方正仿宋_GBK"/>
          <w:b w:val="0"/>
          <w:bCs/>
          <w:color w:val="000000" w:themeColor="text1"/>
          <w:sz w:val="32"/>
          <w:szCs w:val="32"/>
          <w:shd w:val="clear" w:color="auto" w:fill="FFFFFF"/>
          <w14:textFill>
            <w14:solidFill>
              <w14:schemeClr w14:val="tx1"/>
            </w14:solidFill>
          </w14:textFill>
        </w:rPr>
        <w:br w:type="page"/>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关于印发《养老机构重大事故隐患</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判定标准》的通知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民办发〔2023〕13号</w:t>
      </w:r>
    </w:p>
    <w:p>
      <w:pPr>
        <w:pStyle w:val="48"/>
        <w:tabs>
          <w:tab w:val="left" w:pos="2730"/>
        </w:tabs>
        <w:jc w:val="center"/>
        <w:rPr>
          <w:rFonts w:hint="default" w:ascii="宋体" w:hAnsi="宋体" w:eastAsia="方正楷体_GBK" w:cs="楷体_GB2312"/>
          <w:color w:val="070707"/>
          <w:sz w:val="32"/>
          <w:szCs w:val="32"/>
        </w:rPr>
      </w:pPr>
    </w:p>
    <w:p>
      <w:pPr>
        <w:shd w:val="clear" w:color="auto" w:fill="FFFFFF"/>
        <w:tabs>
          <w:tab w:val="left" w:pos="2730"/>
        </w:tabs>
        <w:adjustRightInd w:val="0"/>
        <w:snapToGrid w:val="0"/>
        <w:spacing w:line="560" w:lineRule="exact"/>
        <w:jc w:val="left"/>
        <w:rPr>
          <w:rFonts w:ascii="宋体" w:hAnsi="宋体" w:eastAsia="方正仿宋_GBK" w:cs="宋体"/>
          <w:kern w:val="0"/>
          <w:sz w:val="32"/>
          <w:szCs w:val="32"/>
        </w:rPr>
      </w:pPr>
      <w:r>
        <w:rPr>
          <w:rFonts w:hint="eastAsia" w:ascii="宋体" w:hAnsi="宋体" w:eastAsia="方正仿宋_GBK" w:cs="宋体"/>
          <w:kern w:val="0"/>
          <w:sz w:val="32"/>
          <w:szCs w:val="32"/>
        </w:rPr>
        <w:t>各省、自治区、直辖市民政厅（局），新疆生产建设兵团民政局：</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现将《养老机构重大事故隐患判定标准》（以下简称《标准》）印发给你们，请认真贯彻执行。</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各地民政部门要将《标准》作为养老机构监管的重要依据，单独或者联合有关部门在养老机构行政检查中加强重大事故隐患排查治理工作。养老机构要依法落实重大事故隐患排查治理主体责任，彻底排查、准确判定、及时消除各类重大事故隐患，坚决防范和遏制</w:t>
      </w:r>
      <w:r>
        <w:rPr>
          <w:rFonts w:ascii="宋体" w:hAnsi="宋体" w:eastAsia="方正仿宋_GBK" w:cs="宋体"/>
          <w:kern w:val="0"/>
          <w:sz w:val="32"/>
          <w:szCs w:val="32"/>
        </w:rPr>
        <w:t>重特大事故发生</w:t>
      </w:r>
      <w:r>
        <w:rPr>
          <w:rFonts w:hint="eastAsia" w:ascii="宋体" w:hAnsi="宋体" w:eastAsia="方正仿宋_GBK" w:cs="宋体"/>
          <w:kern w:val="0"/>
          <w:sz w:val="32"/>
          <w:szCs w:val="32"/>
        </w:rPr>
        <w:t>。</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ascii="宋体" w:hAnsi="宋体" w:eastAsia="方正仿宋_GBK" w:cs="宋体"/>
          <w:kern w:val="0"/>
          <w:sz w:val="32"/>
          <w:szCs w:val="32"/>
        </w:rPr>
        <w:t xml:space="preserve">                            </w:t>
      </w:r>
      <w:r>
        <w:rPr>
          <w:rFonts w:hint="eastAsia" w:ascii="宋体" w:hAnsi="宋体" w:eastAsia="方正仿宋_GBK" w:cs="宋体"/>
          <w:kern w:val="0"/>
          <w:sz w:val="32"/>
          <w:szCs w:val="32"/>
        </w:rPr>
        <w:t xml:space="preserve">民政部办公厅         </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ascii="宋体" w:hAnsi="宋体" w:eastAsia="方正仿宋_GBK" w:cs="宋体"/>
          <w:kern w:val="0"/>
          <w:sz w:val="32"/>
          <w:szCs w:val="32"/>
        </w:rPr>
        <w:t xml:space="preserve">                   </w:t>
      </w:r>
      <w:r>
        <w:rPr>
          <w:rFonts w:hint="eastAsia" w:ascii="宋体" w:hAnsi="宋体" w:eastAsia="方正仿宋_GBK" w:cs="宋体"/>
          <w:kern w:val="0"/>
          <w:sz w:val="32"/>
          <w:szCs w:val="32"/>
        </w:rPr>
        <w:t xml:space="preserve">       2023年</w:t>
      </w:r>
      <w:r>
        <w:rPr>
          <w:rFonts w:ascii="宋体" w:hAnsi="宋体" w:eastAsia="方正仿宋_GBK" w:cs="宋体"/>
          <w:kern w:val="0"/>
          <w:sz w:val="32"/>
          <w:szCs w:val="32"/>
        </w:rPr>
        <w:t>11</w:t>
      </w:r>
      <w:r>
        <w:rPr>
          <w:rFonts w:hint="eastAsia" w:ascii="宋体" w:hAnsi="宋体" w:eastAsia="方正仿宋_GBK" w:cs="宋体"/>
          <w:kern w:val="0"/>
          <w:sz w:val="32"/>
          <w:szCs w:val="32"/>
        </w:rPr>
        <w:t>月</w:t>
      </w:r>
      <w:r>
        <w:rPr>
          <w:rFonts w:ascii="宋体" w:hAnsi="宋体" w:eastAsia="方正仿宋_GBK" w:cs="宋体"/>
          <w:kern w:val="0"/>
          <w:sz w:val="32"/>
          <w:szCs w:val="32"/>
        </w:rPr>
        <w:t>27</w:t>
      </w:r>
      <w:r>
        <w:rPr>
          <w:rFonts w:hint="eastAsia" w:ascii="宋体" w:hAnsi="宋体" w:eastAsia="方正仿宋_GBK" w:cs="宋体"/>
          <w:kern w:val="0"/>
          <w:sz w:val="32"/>
          <w:szCs w:val="32"/>
        </w:rPr>
        <w:t>日</w:t>
      </w:r>
    </w:p>
    <w:p>
      <w:pPr>
        <w:tabs>
          <w:tab w:val="left" w:pos="2730"/>
        </w:tabs>
        <w:rPr>
          <w:rFonts w:ascii="宋体" w:hAnsi="宋体" w:eastAsia="方正仿宋_GBK" w:cs="宋体"/>
          <w:kern w:val="0"/>
          <w:sz w:val="32"/>
          <w:szCs w:val="32"/>
        </w:rPr>
      </w:pPr>
      <w:r>
        <w:rPr>
          <w:rFonts w:hint="eastAsia" w:ascii="宋体" w:hAnsi="宋体" w:eastAsia="方正仿宋_GBK" w:cs="宋体"/>
          <w:kern w:val="0"/>
          <w:sz w:val="32"/>
          <w:szCs w:val="32"/>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tabs>
          <w:tab w:val="left" w:pos="2730"/>
        </w:tabs>
        <w:jc w:val="center"/>
        <w:outlineLvl w:val="0"/>
        <w:rPr>
          <w:rFonts w:ascii="宋体" w:hAnsi="宋体" w:eastAsia="方正小标宋_GBK" w:cs="方正小标宋_GBK"/>
          <w:b/>
          <w:bCs/>
          <w:sz w:val="44"/>
          <w:szCs w:val="44"/>
        </w:rPr>
      </w:pPr>
      <w:bookmarkStart w:id="15" w:name="_Toc19444"/>
      <w:r>
        <w:rPr>
          <w:rFonts w:hint="eastAsia" w:ascii="宋体" w:hAnsi="宋体" w:eastAsia="方正小标宋_GBK" w:cs="方正小标宋_GBK"/>
          <w:b/>
          <w:bCs/>
          <w:sz w:val="44"/>
          <w:szCs w:val="44"/>
        </w:rPr>
        <w:t>养老机构重大事故隐患判定标准</w:t>
      </w:r>
      <w:bookmarkEnd w:id="15"/>
    </w:p>
    <w:p>
      <w:pPr>
        <w:tabs>
          <w:tab w:val="left" w:pos="2730"/>
        </w:tabs>
        <w:jc w:val="center"/>
        <w:rPr>
          <w:rFonts w:ascii="宋体" w:hAnsi="宋体" w:eastAsia="方正小标宋_GBK" w:cs="方正小标宋_GBK"/>
          <w:b/>
          <w:bCs/>
          <w:sz w:val="44"/>
          <w:szCs w:val="44"/>
        </w:rPr>
      </w:pP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 xml:space="preserve">第一条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为了合理判定、及时消除养老机构重大事故隐患，根据《</w:t>
      </w:r>
      <w:r>
        <w:fldChar w:fldCharType="begin"/>
      </w:r>
      <w:r>
        <w:instrText xml:space="preserve"> HYPERLINK "javascript:SLC(233288,0)" </w:instrText>
      </w:r>
      <w:r>
        <w:fldChar w:fldCharType="separate"/>
      </w:r>
      <w:r>
        <w:rPr>
          <w:rFonts w:hint="eastAsia" w:ascii="宋体" w:hAnsi="宋体" w:eastAsia="方正仿宋_GBK" w:cs="方正仿宋_GBK"/>
          <w:sz w:val="32"/>
          <w:szCs w:val="32"/>
        </w:rPr>
        <w:t>中华人民共和国安全生产法》《</w:t>
      </w:r>
      <w:r>
        <w:rPr>
          <w:rFonts w:hint="eastAsia" w:ascii="宋体" w:hAnsi="宋体" w:eastAsia="方正仿宋_GBK" w:cs="方正仿宋_GBK"/>
          <w:sz w:val="32"/>
          <w:szCs w:val="32"/>
        </w:rPr>
        <w:fldChar w:fldCharType="end"/>
      </w:r>
      <w:r>
        <w:rPr>
          <w:rFonts w:hint="eastAsia" w:ascii="宋体" w:hAnsi="宋体" w:eastAsia="方正仿宋_GBK" w:cs="方正仿宋_GBK"/>
          <w:sz w:val="32"/>
          <w:szCs w:val="32"/>
        </w:rPr>
        <w:t>中华人民共和国消防法》《中华人民共和国特种设备安全法》《养老机构管理办法》《养老机构服务安全基本规范》等法律法规和强制性标准，制定本标准。</w:t>
      </w:r>
      <w:bookmarkStart w:id="16" w:name="2"/>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第二条</w:t>
      </w:r>
      <w:bookmarkEnd w:id="16"/>
      <w:r>
        <w:rPr>
          <w:rFonts w:hint="eastAsia" w:ascii="宋体" w:hAnsi="宋体" w:eastAsia="方正黑体_GBK" w:cs="黑体"/>
          <w:sz w:val="32"/>
          <w:szCs w:val="32"/>
        </w:rPr>
        <w:t xml:space="preserve">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养老机构未落实安全管理有关法律法规和强制性标准等基本要求，可能导致人员重大伤亡、财产重大损失的，应当判定为存在重大事故隐患。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第三条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养老机构重大事故隐患主要包括以下几方面：</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（一）重要设施设备存在严重缺陷；</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（二）安全生产相关资格资质不符合法定要求；</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（三）日常</w:t>
      </w:r>
      <w:r>
        <w:rPr>
          <w:rFonts w:ascii="宋体" w:hAnsi="宋体" w:eastAsia="方正仿宋_GBK" w:cs="方正仿宋_GBK"/>
          <w:sz w:val="32"/>
          <w:szCs w:val="32"/>
        </w:rPr>
        <w:t>管理</w:t>
      </w:r>
      <w:r>
        <w:rPr>
          <w:rFonts w:hint="eastAsia" w:ascii="宋体" w:hAnsi="宋体" w:eastAsia="方正仿宋_GBK" w:cs="方正仿宋_GBK"/>
          <w:sz w:val="32"/>
          <w:szCs w:val="32"/>
        </w:rPr>
        <w:t>存在严重问题；</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严重违法违规提供服务；</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（五）其他可能导致人员重大伤亡、财产重大损失的重大事故隐患。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第四条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养老机构重要设施设备存在严重缺陷主要指：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（一）建筑设施经鉴定属于C级、D级危房或者经住房城乡建设部门研判建筑安全存在重大隐患；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经住房城乡建设、消防等部门检查或者第三方专业机构评估判定建筑防火设计、消防、电气、燃气等设施设备不符合法律法规和强制性标准的要求，不具备消防安全技术条件，存在重大事故隐患；</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违规使用易燃可燃材料为芯材的彩钢板搭建有人活动的建筑或者大量使用易燃可燃材料装修装饰；</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（四）使用未取得许可生产、未经检验或者检验不合格、国家明令淘汰、已经报废的电梯、锅炉、氧气管道等特种设备。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第五条</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 xml:space="preserve"> 养老机构安全生产相关资格资质不符合要求主要指：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（一）内设医疗机构的，未依法取得医疗机构执业许可证或者未依法办理备案；</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（二）内设食堂的，未依法取得食品经营许可证；</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（三）使用未取得相应资格的人员从事特种设备安全管理、检测等工作；</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（四）使用未取得相关证书，不能熟练操作消防控制设备人员担任消防控制室值班人员；</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（五）允许未经专门培训并取得相应资格的电工、气焊等特种作业人员上岗作业。</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第六条</w:t>
      </w:r>
      <w:r>
        <w:rPr>
          <w:rFonts w:hint="eastAsia" w:ascii="宋体" w:hAnsi="宋体" w:eastAsia="方正黑体_GBK" w:cs="黑体"/>
          <w:sz w:val="32"/>
          <w:szCs w:val="32"/>
          <w:lang w:val="en-US" w:eastAsia="zh-CN"/>
        </w:rPr>
        <w:t xml:space="preserve"> </w:t>
      </w:r>
      <w:r>
        <w:rPr>
          <w:rFonts w:hint="eastAsia" w:ascii="宋体" w:hAnsi="宋体" w:eastAsia="方正黑体_GBK" w:cs="黑体"/>
          <w:sz w:val="32"/>
          <w:szCs w:val="32"/>
        </w:rPr>
        <w:t xml:space="preserve"> </w:t>
      </w:r>
      <w:r>
        <w:rPr>
          <w:rFonts w:hint="eastAsia" w:ascii="宋体" w:hAnsi="宋体" w:eastAsia="方正仿宋_GBK" w:cs="方正仿宋_GBK"/>
          <w:sz w:val="32"/>
          <w:szCs w:val="32"/>
        </w:rPr>
        <w:t>养老机构日常</w:t>
      </w:r>
      <w:r>
        <w:rPr>
          <w:rFonts w:ascii="宋体" w:hAnsi="宋体" w:eastAsia="方正仿宋_GBK" w:cs="方正仿宋_GBK"/>
          <w:sz w:val="32"/>
          <w:szCs w:val="32"/>
        </w:rPr>
        <w:t>管理</w:t>
      </w:r>
      <w:r>
        <w:rPr>
          <w:rFonts w:hint="eastAsia" w:ascii="宋体" w:hAnsi="宋体" w:eastAsia="方正仿宋_GBK" w:cs="方正仿宋_GBK"/>
          <w:sz w:val="32"/>
          <w:szCs w:val="32"/>
        </w:rPr>
        <w:t>存在严重问题主要指：</w:t>
      </w:r>
    </w:p>
    <w:p>
      <w:pPr>
        <w:tabs>
          <w:tab w:val="left" w:pos="2730"/>
        </w:tabs>
        <w:overflowPunct w:val="0"/>
        <w:spacing w:line="600" w:lineRule="exact"/>
        <w:ind w:firstLine="640" w:firstLineChars="200"/>
        <w:rPr>
          <w:rFonts w:ascii="宋体" w:hAnsi="宋体" w:eastAsia="方正仿宋_GBK"/>
          <w:sz w:val="32"/>
          <w:szCs w:val="32"/>
        </w:rPr>
      </w:pPr>
      <w:r>
        <w:rPr>
          <w:rFonts w:hint="eastAsia" w:ascii="宋体" w:hAnsi="宋体" w:eastAsia="方正仿宋_GBK" w:cs="方正仿宋_GBK"/>
          <w:sz w:val="32"/>
          <w:szCs w:val="32"/>
        </w:rPr>
        <w:t>（一）未建立安保、消防、食品等各项安全管理制度或者未落实相关安全责任制；</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（二）未对特种设备、电气、燃气、安保、消防、报警、应急救援等设施设备进行定期检测和经常性维护、保养，导致无法正常使用；</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（三）未按规定制定突发事件应急预案或者未定期组织开展应急演练；</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（四）未落实24小时值班制度、未进行日常安全巡查检查或者对巡查检查发现的突出安全问题未予以整改；</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（五）未定期进行安全生产教育和培训，相关工作人员不会操作消防、安保等设施设备，不掌握疏散逃生路线；</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（六）因施工等特殊情况需要进行电气焊等明火作业，未按规定办理动火审批手续。</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第七条</w:t>
      </w:r>
      <w:r>
        <w:rPr>
          <w:rFonts w:hint="eastAsia" w:ascii="宋体" w:hAnsi="宋体" w:eastAsia="方正仿宋_GBK" w:cs="方正仿宋_GBK"/>
          <w:sz w:val="32"/>
          <w:szCs w:val="32"/>
        </w:rPr>
        <w:t xml:space="preserve">  养老机构严重违法违规提供服务主要指：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（一）将老年人居室或者休息室设置在地下室、半地下室；</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（二）内设食堂的，未严格执行原料控制、餐具饮具清洗消毒、食品留样等制度；</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（三）向未取得食品生产经营许可的供餐单位订餐或者未按照要求对订购的食品进行查验；</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（四）发现老年人患有可能对公共卫生造成重大危害的传染病，未按照相关规定处置。</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第八条</w:t>
      </w:r>
      <w:r>
        <w:rPr>
          <w:rFonts w:hint="eastAsia" w:ascii="宋体" w:hAnsi="宋体" w:eastAsia="方正仿宋_GBK" w:cs="方正仿宋_GBK"/>
          <w:sz w:val="32"/>
          <w:szCs w:val="32"/>
        </w:rPr>
        <w:t xml:space="preserve">  其他可能导致人员重大伤亡、财产重大损失的重大事故隐患主要指：</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（一）养老机构选址不符合国家有关规定，未与易燃易爆、有毒有害等危险品的生产、经营场所保持安全距离或者设置在自然资源等部门判定存在重大自然灾害高风险区域内；</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（二）疏散通道、安全出口、消防车通道被占用、堵塞、封闭；</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（三）未设置应急照明、疏散指示标志、安全出口指示标志或者相关指示标志被遮挡。</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第九条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相关法律法规和强制性标准对养老机构重大事故隐患判定另有规定的，适用其规定。</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 xml:space="preserve">第十条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对于情况复杂，难以直接判定是否为重大事故隐患的，各地民政部门可以商请有关部门或者组织有关专家，依据相关法律、法规和强制性标准等，研究论证后综合判定。</w:t>
      </w:r>
    </w:p>
    <w:p>
      <w:pPr>
        <w:tabs>
          <w:tab w:val="left" w:pos="2730"/>
        </w:tabs>
        <w:overflowPunct w:val="0"/>
        <w:spacing w:line="600" w:lineRule="exact"/>
        <w:ind w:firstLine="640" w:firstLineChars="200"/>
        <w:rPr>
          <w:rFonts w:ascii="宋体" w:hAnsi="宋体" w:eastAsia="方正仿宋_GBK" w:cs="方正仿宋_GBK"/>
          <w:sz w:val="32"/>
          <w:szCs w:val="32"/>
        </w:rPr>
      </w:pPr>
      <w:r>
        <w:rPr>
          <w:rFonts w:hint="eastAsia" w:ascii="宋体" w:hAnsi="宋体" w:eastAsia="方正黑体_GBK" w:cs="黑体"/>
          <w:sz w:val="32"/>
          <w:szCs w:val="32"/>
        </w:rPr>
        <w:t>第十一条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各地民政部门可以根据本标准，结合实际细化本行政区域内养老机构重大事故隐患判定标准。</w:t>
      </w:r>
    </w:p>
    <w:p>
      <w:pPr>
        <w:tabs>
          <w:tab w:val="left" w:pos="2730"/>
        </w:tabs>
        <w:overflowPunct w:val="0"/>
        <w:spacing w:line="60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sz w:val="32"/>
          <w:szCs w:val="32"/>
        </w:rPr>
        <w:t xml:space="preserve">第十二条 </w:t>
      </w:r>
      <w:r>
        <w:rPr>
          <w:rFonts w:hint="eastAsia" w:ascii="宋体" w:hAnsi="宋体" w:eastAsia="方正黑体_GBK" w:cs="黑体"/>
          <w:sz w:val="32"/>
          <w:szCs w:val="32"/>
          <w:lang w:val="en-US" w:eastAsia="zh-CN"/>
        </w:rPr>
        <w:t xml:space="preserve"> </w:t>
      </w:r>
      <w:r>
        <w:rPr>
          <w:rFonts w:hint="eastAsia" w:ascii="宋体" w:hAnsi="宋体" w:eastAsia="方正仿宋_GBK" w:cs="方正仿宋_GBK"/>
          <w:sz w:val="32"/>
          <w:szCs w:val="32"/>
        </w:rPr>
        <w:t>本标准自公布之日起施行，有效期五年。</w:t>
      </w:r>
    </w:p>
    <w:p>
      <w:pPr>
        <w:rPr>
          <w:rFonts w:hint="eastAsia" w:ascii="宋体" w:hAnsi="宋体" w:eastAsia="方正仿宋_GBK" w:cs="方正仿宋_GBK"/>
          <w:sz w:val="32"/>
          <w:szCs w:val="32"/>
        </w:rPr>
      </w:pPr>
      <w:r>
        <w:rPr>
          <w:rFonts w:hint="eastAsia" w:ascii="宋体" w:hAnsi="宋体" w:eastAsia="方正仿宋_GBK" w:cs="方正仿宋_GBK"/>
          <w:sz w:val="32"/>
          <w:szCs w:val="32"/>
        </w:rPr>
        <w:br w:type="page"/>
      </w: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hint="eastAsia" w:ascii="宋体" w:hAnsi="宋体" w:eastAsia="方正小标宋_GBK" w:cs="方正小标宋_GBK"/>
          <w:b/>
          <w:bCs/>
          <w:sz w:val="44"/>
          <w:szCs w:val="44"/>
        </w:rPr>
      </w:pP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民政部办公厅关于印发《儿童福利机构重大事故隐患判定标准》的通知</w:t>
      </w:r>
    </w:p>
    <w:p>
      <w:pPr>
        <w:pStyle w:val="30"/>
        <w:widowControl/>
        <w:tabs>
          <w:tab w:val="left" w:pos="2730"/>
        </w:tabs>
        <w:spacing w:before="0" w:beforeAutospacing="0" w:after="0" w:afterAutospacing="0" w:line="560" w:lineRule="exact"/>
        <w:jc w:val="center"/>
        <w:rPr>
          <w:rFonts w:hint="eastAsia" w:ascii="宋体" w:hAnsi="宋体" w:eastAsia="方正楷体_GBK" w:cs="方正楷体_GBK"/>
          <w:b w:val="0"/>
          <w:bCs w:val="0"/>
          <w:sz w:val="32"/>
          <w:szCs w:val="32"/>
        </w:rPr>
      </w:pPr>
      <w:r>
        <w:rPr>
          <w:rFonts w:hint="eastAsia" w:ascii="宋体" w:hAnsi="宋体" w:eastAsia="方正楷体_GBK" w:cs="方正楷体_GBK"/>
          <w:b w:val="0"/>
          <w:bCs w:val="0"/>
          <w:sz w:val="32"/>
          <w:szCs w:val="32"/>
        </w:rPr>
        <w:t>民办发〔2024〕14号</w:t>
      </w:r>
    </w:p>
    <w:p>
      <w:pPr>
        <w:jc w:val="left"/>
        <w:rPr>
          <w:rFonts w:hint="eastAsia" w:ascii="宋体" w:hAnsi="宋体" w:eastAsia="方正仿宋_GBK" w:cs="方正仿宋_GBK"/>
          <w:sz w:val="32"/>
          <w:szCs w:val="32"/>
        </w:rPr>
      </w:pPr>
    </w:p>
    <w:p>
      <w:pPr>
        <w:tabs>
          <w:tab w:val="left" w:pos="2730"/>
        </w:tabs>
        <w:adjustRightInd w:val="0"/>
        <w:snapToGrid w:val="0"/>
        <w:spacing w:line="560" w:lineRule="exact"/>
        <w:rPr>
          <w:rFonts w:hint="eastAsia" w:ascii="宋体" w:hAnsi="宋体" w:eastAsia="方正仿宋_GBK" w:cs="仿宋_GB2312"/>
          <w:sz w:val="32"/>
          <w:szCs w:val="32"/>
        </w:rPr>
      </w:pPr>
      <w:r>
        <w:rPr>
          <w:rFonts w:hint="eastAsia" w:ascii="宋体" w:hAnsi="宋体" w:eastAsia="方正仿宋_GBK" w:cs="仿宋_GB2312"/>
          <w:sz w:val="32"/>
          <w:szCs w:val="32"/>
        </w:rPr>
        <w:t>各省、自治区、直辖市民政厅（局），新疆生产建设兵团民政局：</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为加强儿童福利机构安全管理，科学排查、及时消除有关重大事故隐患，民政部制定了《儿童福利机构重大事故隐患判定标准》（以下简称《判定标准》）。现印发给你们，请认真贯彻执行。</w:t>
      </w:r>
    </w:p>
    <w:p>
      <w:pPr>
        <w:tabs>
          <w:tab w:val="left" w:pos="2730"/>
        </w:tabs>
        <w:adjustRightInd w:val="0"/>
        <w:snapToGrid w:val="0"/>
        <w:spacing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各地要将《判定标准》作为加强儿童福利机构安全管理的重要依据，依法落实重大事故隐患排查治理主体责任，组织开展儿童福利机构重大事故隐患排查治理，坚决防范和遏制重特大事故发生。各地可根据本判定标准，结合实际完善本行政区域内儿童福利机构重大事故隐患判定标准。《判定标准》执行情况及工作中遇到的问题请及时反馈民政部儿童福利司。</w:t>
      </w:r>
    </w:p>
    <w:p>
      <w:pPr>
        <w:jc w:val="left"/>
        <w:rPr>
          <w:rFonts w:hint="eastAsia" w:ascii="宋体" w:hAnsi="宋体" w:eastAsia="方正仿宋_GBK" w:cs="方正仿宋_GBK"/>
          <w:sz w:val="32"/>
          <w:szCs w:val="32"/>
        </w:rPr>
      </w:pPr>
    </w:p>
    <w:p>
      <w:pPr>
        <w:ind w:firstLine="5760" w:firstLineChars="1800"/>
        <w:jc w:val="left"/>
        <w:rPr>
          <w:rFonts w:hint="eastAsia" w:ascii="宋体" w:hAnsi="宋体" w:eastAsia="方正仿宋_GBK" w:cs="方正仿宋_GBK"/>
          <w:sz w:val="32"/>
          <w:szCs w:val="32"/>
        </w:rPr>
      </w:pPr>
      <w:r>
        <w:rPr>
          <w:rFonts w:hint="eastAsia" w:ascii="宋体" w:hAnsi="宋体" w:eastAsia="方正仿宋_GBK" w:cs="方正仿宋_GBK"/>
          <w:sz w:val="32"/>
          <w:szCs w:val="32"/>
        </w:rPr>
        <w:t>民政部办公厅</w:t>
      </w:r>
    </w:p>
    <w:p>
      <w:pPr>
        <w:ind w:firstLine="5760" w:firstLineChars="1800"/>
        <w:jc w:val="left"/>
        <w:rPr>
          <w:rFonts w:ascii="宋体" w:hAnsi="宋体" w:eastAsia="方正仿宋_GBK" w:cs="方正仿宋_GBK"/>
          <w:sz w:val="32"/>
          <w:szCs w:val="32"/>
        </w:rPr>
      </w:pPr>
      <w:r>
        <w:rPr>
          <w:rFonts w:hint="eastAsia" w:ascii="宋体" w:hAnsi="宋体" w:eastAsia="方正仿宋_GBK" w:cs="方正仿宋_GBK"/>
          <w:sz w:val="32"/>
          <w:szCs w:val="32"/>
        </w:rPr>
        <w:t>2024年9月12日</w:t>
      </w:r>
    </w:p>
    <w:p>
      <w:pPr>
        <w:tabs>
          <w:tab w:val="left" w:pos="2730"/>
        </w:tabs>
        <w:jc w:val="center"/>
        <w:rPr>
          <w:rFonts w:ascii="宋体" w:hAnsi="宋体" w:eastAsia="方正小标宋_GBK" w:cs="方正小标宋_GBK"/>
          <w:b/>
          <w:bCs/>
          <w:sz w:val="44"/>
          <w:szCs w:val="44"/>
        </w:rPr>
      </w:pPr>
    </w:p>
    <w:p>
      <w:pPr>
        <w:tabs>
          <w:tab w:val="left" w:pos="2730"/>
        </w:tabs>
        <w:jc w:val="both"/>
        <w:rPr>
          <w:rFonts w:ascii="宋体" w:hAnsi="宋体" w:eastAsia="方正小标宋_GBK" w:cs="方正小标宋_GBK"/>
          <w:b/>
          <w:bCs/>
          <w:sz w:val="44"/>
          <w:szCs w:val="44"/>
        </w:rPr>
      </w:pP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儿童福利机构重大事故隐患判定标准</w:t>
      </w:r>
    </w:p>
    <w:p>
      <w:pPr>
        <w:keepNext w:val="0"/>
        <w:keepLines w:val="0"/>
        <w:widowControl/>
        <w:suppressLineNumbers w:val="0"/>
        <w:jc w:val="center"/>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民办发〔2024〕14号</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第一条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为了科学排查、及时消除儿童福利机构重大事故隐患，根据《中华人民共和国安全生产法》、《中华人民共和国消防法》、《儿童福利机构管理办法》等法律法规和有关标准，制定本判定标准。</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第二条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儿童福利机构（以下简称机构）重大事故隐患包括以下方面：</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（一）房屋建筑重大事故隐患；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（二）设施设备重大事故隐患；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（三）相关资质不符合法定要求；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（四）日常管理重大事故隐患；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（五）其他重大事故隐患。</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第三条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房屋建筑重大事故隐患包括：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（一）选址不符合国家有关规定，未与易燃易爆、有毒有害等危险品的生产、经营、储存场所保持安全距离，或者设置在自然资源等部门判定存在重大自然灾害高风险区域内；</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（二）经鉴定属于C级、D级危房；</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（三）未进行建设工程消防审验（备案），且经负有消防监管职责的部门检查或者第三方专业机构评估判定，不符合国家工程建设消防技术标准的规定；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（四）违规使用易燃可燃材料作为建筑构件、建筑材料和室内装修、装饰材料。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第四条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设施设备重大事故隐患包括：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（一）使用未取得生产许可、未经检验或者检验不合格、国家明令禁止、淘汰、已经报废的电梯、锅炉等特种设备；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（二）未按国家有关标准配置消防栓、灭火器等消防设施、器材；</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（三）未按规定在使用燃气的厨房、浴室等区域配备可燃气体报警、燃气紧急切断等装置；</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（四）经消防、燃气管理等部门检查或者第三方专业机构评估判定电器产品、燃气用具等设施设备不符合相关法律法规和有关标准要求。</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第五条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相关资质不符合法定要求包括：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（一）委托未取得安全生产许可证的建筑施工企业从事建筑施工活动；</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（二）委托不具备相应设计施工资质的机构或人员实施电器线路、燃气管路的设计、敷设；</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（三）委托不具备相应资质的消防技术服务机构和人员开展消防设施维护保养检测、消防安全评估；</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（四）使用未取得相应资格的人员担任动火作业、电工作业、电梯作业、锅炉作业等特种作业人员；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（五）使用未取得相应资格的人员担任消防控制室值班人员；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（六）使用未取得相应驾驶车型资格的人员担任接送儿童车辆驾驶员。</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第六条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日常管理重大事故隐患包括：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（一）未建立消防、应急等安全管理制度，未落实相关安全生产责任制；</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（二）未落实24小时值班巡查，未进行日常防火巡查检查，或者对巡查检查发现的突出安全问题未予以整改；</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（三）未定期组织安全教育培训；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（四）未制定突发事件应急预案，或者未定期组织安全应急演练；</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（五）因施工等特殊情况需要进行电焊等明火作业，未按规定办理动火审批手续。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第七条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其他重大事故隐患包括：</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（一）儿童用房所在楼层位置不符合国家工程建设消防技术标准的规定；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（二）疏散通道、安全出口被占用、堵塞、封闭；</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（三）设门禁装置的疏散门未安装紧急开启装置，或者在门窗上设置影响逃生和灭火救援的铁栅栏等障碍物且不能保证紧急情况及时开启；</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t>（四）未经批准擅自关闭、占用或者破坏关系生产安全的监控、报警、防护、疏散等设施设备。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第八条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涉及房屋建筑、消防、特种设备、城镇燃气等方面重大事故隐患判定标准另有规定的，从其规定。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第九条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对于情况复杂，难以直接判定是否为重大事故隐患的，可依据相关法律法规和有关标准，研究论证后综合判定。</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第十条</w:t>
      </w:r>
      <w:r>
        <w:rPr>
          <w:rFonts w:hint="eastAsia" w:ascii="宋体" w:hAnsi="宋体" w:eastAsia="方正仿宋_GBK" w:cs="方正仿宋_GBK"/>
          <w:sz w:val="32"/>
          <w:szCs w:val="32"/>
          <w:lang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未成年人救助保护机构重大事故隐患判定参照本标准执行。</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eastAsia" w:ascii="宋体" w:hAnsi="宋体" w:eastAsia="方正仿宋_GBK" w:cs="方正仿宋_GBK"/>
          <w:sz w:val="32"/>
          <w:szCs w:val="32"/>
          <w:lang w:eastAsia="zh-CN"/>
        </w:rPr>
      </w:pPr>
      <w:r>
        <w:rPr>
          <w:rFonts w:hint="eastAsia" w:ascii="方正黑体_GBK" w:hAnsi="方正黑体_GBK" w:eastAsia="方正黑体_GBK" w:cs="方正黑体_GBK"/>
          <w:sz w:val="32"/>
          <w:szCs w:val="32"/>
          <w:lang w:eastAsia="zh-CN"/>
        </w:rPr>
        <w:t xml:space="preserve">第十一条 </w:t>
      </w:r>
      <w:r>
        <w:rPr>
          <w:rFonts w:hint="eastAsia" w:ascii="方正黑体_GBK" w:hAnsi="方正黑体_GBK" w:eastAsia="方正黑体_GBK" w:cs="方正黑体_GBK"/>
          <w:sz w:val="32"/>
          <w:szCs w:val="32"/>
          <w:lang w:val="en-US" w:eastAsia="zh-CN"/>
        </w:rPr>
        <w:t xml:space="preserve"> </w:t>
      </w:r>
      <w:r>
        <w:rPr>
          <w:rFonts w:hint="eastAsia" w:ascii="宋体" w:hAnsi="宋体" w:eastAsia="方正仿宋_GBK" w:cs="方正仿宋_GBK"/>
          <w:sz w:val="32"/>
          <w:szCs w:val="32"/>
          <w:lang w:eastAsia="zh-CN"/>
        </w:rPr>
        <w:t>本判定标准自公布之日起施行，有效期五年。</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textAlignment w:val="auto"/>
        <w:outlineLvl w:val="9"/>
        <w:rPr>
          <w:rFonts w:hint="default" w:ascii="宋体" w:hAnsi="宋体" w:eastAsia="方正仿宋_GBK" w:cs="方正仿宋_GBK"/>
          <w:sz w:val="32"/>
          <w:szCs w:val="32"/>
          <w:lang w:val="en-US" w:eastAsia="zh-CN"/>
        </w:rPr>
      </w:pPr>
    </w:p>
    <w:p>
      <w:pPr>
        <w:rPr>
          <w:rFonts w:ascii="宋体" w:hAnsi="宋体" w:eastAsia="方正小标宋_GBK" w:cs="方正小标宋_GBK"/>
          <w:b/>
          <w:bCs/>
          <w:sz w:val="44"/>
          <w:szCs w:val="44"/>
        </w:rPr>
      </w:pPr>
      <w:r>
        <w:rPr>
          <w:rFonts w:ascii="宋体" w:hAnsi="宋体" w:eastAsia="方正小标宋_GBK" w:cs="方正小标宋_GBK"/>
          <w:b/>
          <w:bCs/>
          <w:sz w:val="44"/>
          <w:szCs w:val="44"/>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关于印发《地质勘查和测绘行业安全生产重点检查事项指引（试行）》的通知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自然资办发〔2023〕51号</w:t>
      </w:r>
    </w:p>
    <w:p>
      <w:pPr>
        <w:pStyle w:val="48"/>
        <w:tabs>
          <w:tab w:val="left" w:pos="2730"/>
        </w:tabs>
        <w:jc w:val="center"/>
        <w:rPr>
          <w:rFonts w:hint="default" w:ascii="宋体" w:hAnsi="宋体" w:eastAsia="方正楷体_GBK" w:cs="楷体_GB2312"/>
          <w:color w:val="070707"/>
          <w:sz w:val="32"/>
          <w:szCs w:val="32"/>
        </w:rPr>
      </w:pPr>
    </w:p>
    <w:p>
      <w:pPr>
        <w:tabs>
          <w:tab w:val="left" w:pos="2730"/>
        </w:tabs>
        <w:adjustRightInd w:val="0"/>
        <w:snapToGrid w:val="0"/>
        <w:spacing w:line="56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各省、自治区、直辖市自然资源主管部门，新疆生产建设兵团自然资源局，中国地质调查局及部其他直属单位，各派出机构，部机关各司局，有关地质勘查和测绘单位：</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深入学习贯彻习近平总书记关于安全生产重要论述，落实党中央、国务院加强安全生产有关决策部署，精准排查地质勘查和测绘行业安全风险隐患、推动问题整改，我部研究制定了《地质勘查和测绘行业安全生产重点检查事项指引（试行）》，现印发给你们，请根据本地区、本单位实际情况，细化完善重点检查事项，抓好工作落实，保障行业安全。重要情况及时报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 </w:t>
      </w:r>
    </w:p>
    <w:p>
      <w:pPr>
        <w:tabs>
          <w:tab w:val="left" w:pos="2730"/>
        </w:tabs>
        <w:wordWrap w:val="0"/>
        <w:adjustRightInd w:val="0"/>
        <w:snapToGrid w:val="0"/>
        <w:spacing w:line="560" w:lineRule="exact"/>
        <w:ind w:right="420" w:rightChars="200" w:firstLine="640" w:firstLineChars="200"/>
        <w:jc w:val="right"/>
        <w:rPr>
          <w:rFonts w:ascii="宋体" w:hAnsi="宋体" w:eastAsia="方正仿宋_GBK" w:cs="仿宋_GB2312"/>
          <w:sz w:val="32"/>
          <w:szCs w:val="32"/>
        </w:rPr>
      </w:pPr>
      <w:r>
        <w:rPr>
          <w:rFonts w:hint="eastAsia" w:ascii="宋体" w:hAnsi="宋体" w:eastAsia="方正仿宋_GBK" w:cs="仿宋_GB2312"/>
          <w:sz w:val="32"/>
          <w:szCs w:val="32"/>
        </w:rPr>
        <w:t xml:space="preserve">自然资源部办公厅 </w:t>
      </w:r>
    </w:p>
    <w:p>
      <w:pPr>
        <w:tabs>
          <w:tab w:val="left" w:pos="2730"/>
        </w:tabs>
        <w:adjustRightInd w:val="0"/>
        <w:snapToGrid w:val="0"/>
        <w:spacing w:line="560" w:lineRule="exact"/>
        <w:ind w:right="420" w:rightChars="200" w:firstLine="640" w:firstLineChars="200"/>
        <w:jc w:val="right"/>
        <w:rPr>
          <w:rFonts w:ascii="宋体" w:hAnsi="宋体" w:eastAsia="方正仿宋_GBK" w:cs="仿宋_GB2312"/>
          <w:sz w:val="32"/>
          <w:szCs w:val="32"/>
        </w:rPr>
      </w:pPr>
      <w:r>
        <w:rPr>
          <w:rFonts w:hint="eastAsia" w:ascii="宋体" w:hAnsi="宋体" w:eastAsia="方正仿宋_GBK" w:cs="仿宋_GB2312"/>
          <w:sz w:val="32"/>
          <w:szCs w:val="32"/>
        </w:rPr>
        <w:t>2023年12月28日</w:t>
      </w:r>
    </w:p>
    <w:p>
      <w:pP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br w:type="page"/>
      </w: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outlineLvl w:val="0"/>
        <w:rPr>
          <w:rFonts w:hint="eastAsia" w:ascii="宋体" w:hAnsi="宋体" w:eastAsia="方正小标宋_GBK" w:cs="方正小标宋_GBK"/>
          <w:b/>
          <w:bCs/>
          <w:kern w:val="0"/>
          <w:sz w:val="44"/>
          <w:szCs w:val="44"/>
        </w:rPr>
      </w:pPr>
      <w:bookmarkStart w:id="17" w:name="_Toc23740"/>
      <w:r>
        <w:rPr>
          <w:rFonts w:hint="eastAsia" w:ascii="宋体" w:hAnsi="宋体" w:eastAsia="方正小标宋_GBK" w:cs="方正小标宋_GBK"/>
          <w:b/>
          <w:bCs/>
          <w:kern w:val="0"/>
          <w:sz w:val="44"/>
          <w:szCs w:val="44"/>
        </w:rPr>
        <w:t>地质勘查和测绘行业安全生产重点</w:t>
      </w:r>
    </w:p>
    <w:p>
      <w:pPr>
        <w:tabs>
          <w:tab w:val="left" w:pos="2730"/>
        </w:tabs>
        <w:adjustRightInd w:val="0"/>
        <w:snapToGrid w:val="0"/>
        <w:spacing w:line="560" w:lineRule="exact"/>
        <w:ind w:right="-92" w:rightChars="-44"/>
        <w:jc w:val="center"/>
        <w:outlineLvl w:val="0"/>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检查事项指引（试行）</w:t>
      </w:r>
      <w:bookmarkEnd w:id="17"/>
    </w:p>
    <w:p>
      <w:pPr>
        <w:pStyle w:val="48"/>
        <w:tabs>
          <w:tab w:val="left" w:pos="2730"/>
        </w:tabs>
        <w:jc w:val="center"/>
        <w:rPr>
          <w:rFonts w:hint="default" w:ascii="宋体" w:hAnsi="宋体" w:eastAsia="方正楷体_GBK" w:cs="楷体_GB2312"/>
          <w:color w:val="070707"/>
          <w:sz w:val="32"/>
          <w:szCs w:val="32"/>
        </w:rPr>
      </w:pP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为深入学习贯彻习近平总书记关于安全生产重要论述，落实党中央、国务院加强安全生产有关决策部署，切实提升地质勘查和测绘行业风险隐患排查整改质量，结合行业安全管理工作实际，将以下工作纳入重点检查事项，其中属于自然资源部门职责的，要认真检查推动整改，不属于自然资源部门职责的，要及时转送有关部门，积极协助督促落实隐患整改。</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一、安全生产教育培训方面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安全生产教育培训重点检查事项包括但不限于以下事项：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未定期对人员进行安全生产教育培训，特别是每次地勘测绘外业作业都没有进行安全培训或提醒，对驾驶员的交通安全专项培训不到位，对新员工进行安全生产教育培训不够，未建立安全生产教育培训台账。</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（二）纳入培训的安全生产相关法规政策文件不全，主管部门关于安全生产工作的提醒、要求和部署未及时传达学习。</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（三）纳入培训的安全生产制度细化不够，未充分涵盖安全生产管理规定、生产安全事故应急救援预案、消防应急预案、安全生产常识和操作规程等内容。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（四）未定期组织开展安全生产应急演练。</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（五）培训过程流于形式，生产人员不能掌握基本的安全应急处置技能。</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黑体_GBK" w:cs="方正黑体_GBK"/>
          <w:color w:val="000000"/>
          <w:sz w:val="32"/>
          <w:szCs w:val="32"/>
        </w:rPr>
        <w:t>二、外业项目驻地安全方面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外业项目驻地安全重点检查事项包括但不限于以下事项：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（一）外业项目驻地存在滑坡、山洪、泥石流等自然灾害以及饮水、动物侵袭风险。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（二）用电线路老化，使用铜铝等金属丝代替熔断丝。</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（三）电源线、电源插板随意私拉摆放，存在易破损、易进水等漏电风险。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（四）未配备灭火器，或灭火器过期失效，或灭火器的规格、质量不符合要求。</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（五）工具设备放于边坡外侧虚土之上，未整齐摆放在靠山地面牢固一侧，存在滑落损毁的安全隐患。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（六）有尖锐棱角的设备无防护罩（套），存在扎伤人员的安全隐患。</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三、外业作业安全方面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外业作业安全重点检查事项包括但不限于以下事项：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（一）未与全部外业人员签订岗位安全生产责任书，落实安全生产责任制。</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（二）外业作业前，未对作业人员进行安全知识和安全技能培训，作业人员不熟悉外业作业各类风险防范与应急处理措施。</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（三）在连日阴雨、矿区进山道路湿滑、路边陡坡处有滑塌等情况外出作业，存在交通安全隐患。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（四）在道路作业时未设置明显安全警示标识。</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（五）外业作业未聘用当地向导，未提前调查作业区域高压线路、地下电缆、油气管道分布情况，未识别判断地层稳定性、有毒气体赋存情况。</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（六）油气钻井未安装防喷器，钻井施工存在安全隐患。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（七）探槽深度大于3米、宽度小于0.6米，两壁坡度过陡，土石堆放过近，存在坍塌风险。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（八）爆破作业未遵守有关技术规范指引，爆炸物品未及时向公安等有关部门报备。</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（九）现场存在交叉作业情况，现场施工人员安全防护措施不当，基坑监测、边坡测量作业人员未佩戴安全绳。</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（十）在无人区域、高风险区域野外作业时存在单人或单车承担任务的情况，首次参与野外作业人员未与其他有经验人员结队同行。</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（十一）仪器与装备搬运过程中，作业人员未佩戴手套和野外作业专用鞋，存在人身安全隐患。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（十二）未按要求佩戴作业安全帽、穿戴反光背心，水上作业未穿戴救生衣。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（十三）外业生产人员未按要求配备通讯工具和定位装置，外业工作期间，未做到每日报送安全情况。</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（十四）高温天气户外作业未配备防暑降温药物，作业人员未注意防暑降温，没有避开高温时段作业。</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（十五）未及时向测区所在地行业主管部门通报备案。</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四、交通安全方面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交通安全重点检查事项包括但不限于以下事项：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（一）单位未定期检查、保养、年检野外用车，外业作业前未检查车况。</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（二）驾驶员存在超速、疲劳驾驶、酒驾醉驾等违法行为。</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（三）外业作业行车过程中，车辆主副驾和后排人员位置未系安全带，车内物品等过多，遮挡后视镜视线。</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（四）在大风扬尘、暴雨、浓雾等极端恶劣天气进行野外行驶。</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（五）野外作业期间，未能对车辆和人员的活动轨迹进行全程跟踪记录，不能实时了解其活动情况。</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五、实验室、办公室、保密室（档案室）等室内安全方面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实验室等室内安全重点检查事项包括但不限于以下事项：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（一）危险化学品储存、使用和处置等环节存在安全风险。</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（二）实验室产生有毒有害气体场所无通风净化设施。</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（三）放射性仪器设备无防护装置。</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（四）仪器设备的电池在充电过程中人员临时外出，无人值守，存在用电安全隐患。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（五）下班未关闭办公室门窗、电脑和取暖器等电器电源，电源插板随意私拉摆放。</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（六）线路及插座老化，或者连接超出线路负载的大功率电器，存在用电安全。</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（七）易燃易爆物品随意混淆摆放，未摆放在规定的区域。</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（八）堆放纸质材料等易燃助燃物过多，未按有关规定配备消防设施，存在火灾安全隐患。</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（九）未定期或按时检查灭火器等消防设施、安全劳保用品是否过期，并及时重新购置、更换。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（十）保密室（档案室）缺乏防虫、防潮措施，灭虫剂、吸水袋未定期更换，缺少监控保密措施。</w:t>
      </w:r>
    </w:p>
    <w:p>
      <w:pPr>
        <w:tabs>
          <w:tab w:val="left" w:pos="2730"/>
        </w:tabs>
        <w:spacing w:line="560" w:lineRule="exact"/>
        <w:ind w:firstLine="640" w:firstLineChars="200"/>
        <w:rPr>
          <w:rFonts w:ascii="宋体" w:hAnsi="宋体" w:eastAsia="方正黑体_GBK" w:cs="方正黑体_GBK"/>
          <w:color w:val="000000"/>
          <w:sz w:val="32"/>
          <w:szCs w:val="32"/>
        </w:rPr>
      </w:pPr>
      <w:r>
        <w:rPr>
          <w:rFonts w:hint="eastAsia" w:ascii="宋体" w:hAnsi="宋体" w:eastAsia="方正黑体_GBK" w:cs="方正黑体_GBK"/>
          <w:color w:val="000000"/>
          <w:sz w:val="32"/>
          <w:szCs w:val="32"/>
        </w:rPr>
        <w:t>六、安全装备方面</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安全装备重点检查事项包括但不限于以下事项：</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（一）单位未给外业作业人员、车辆、船舶和飞机配置北斗终端等报位设备，或报位设备无法正常工作。</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（二）在手机通讯信号未覆盖地区作业，单位未给野外作业人员配备必要的卫星电话或卫星电话无法使用。</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（三）在手机无信号或信号较弱区域、人员较少区域，单位未禁止外业人员单人外出作业。</w:t>
      </w:r>
    </w:p>
    <w:p>
      <w:pPr>
        <w:tabs>
          <w:tab w:val="left" w:pos="2730"/>
        </w:tabs>
        <w:spacing w:line="560" w:lineRule="exact"/>
        <w:ind w:firstLine="640" w:firstLineChars="200"/>
        <w:rPr>
          <w:rFonts w:ascii="宋体" w:hAnsi="宋体" w:eastAsia="方正仿宋_GBK" w:cs="仿宋_GB2312"/>
          <w:color w:val="000000"/>
          <w:sz w:val="32"/>
          <w:szCs w:val="32"/>
        </w:rPr>
      </w:pPr>
      <w:r>
        <w:rPr>
          <w:rFonts w:hint="eastAsia" w:ascii="宋体" w:hAnsi="宋体" w:eastAsia="方正仿宋_GBK" w:cs="仿宋_GB2312"/>
          <w:color w:val="000000"/>
          <w:sz w:val="32"/>
          <w:szCs w:val="32"/>
        </w:rPr>
        <w:t>（四）单位未配发必要的通讯器材、防雨保温衣物、劳保装备、急救装备等。</w:t>
      </w:r>
    </w:p>
    <w:p>
      <w:pPr>
        <w:tabs>
          <w:tab w:val="left" w:pos="2730"/>
        </w:tabs>
        <w:spacing w:line="560" w:lineRule="exact"/>
        <w:ind w:firstLine="640" w:firstLineChars="200"/>
        <w:rPr>
          <w:rFonts w:ascii="宋体" w:hAnsi="宋体"/>
        </w:rPr>
      </w:pPr>
      <w:r>
        <w:rPr>
          <w:rFonts w:hint="eastAsia" w:ascii="宋体" w:hAnsi="宋体" w:eastAsia="方正仿宋_GBK" w:cs="仿宋_GB2312"/>
          <w:color w:val="000000"/>
          <w:sz w:val="32"/>
          <w:szCs w:val="32"/>
        </w:rPr>
        <w:t>（五）单位未严格按照有关规定对仪器装备的安全性能等进行检查。</w:t>
      </w:r>
    </w:p>
    <w:p>
      <w:pPr>
        <w:tabs>
          <w:tab w:val="left" w:pos="2730"/>
        </w:tabs>
        <w:rPr>
          <w:rFonts w:ascii="宋体" w:hAnsi="宋体" w:eastAsia="方正仿宋_GBK" w:cs="方正仿宋_GBK"/>
          <w:sz w:val="32"/>
          <w:szCs w:val="32"/>
        </w:rPr>
      </w:pPr>
      <w:r>
        <w:rPr>
          <w:rFonts w:ascii="宋体" w:hAnsi="宋体" w:eastAsia="方正仿宋_GBK" w:cs="方正仿宋_GBK"/>
          <w:sz w:val="32"/>
          <w:szCs w:val="32"/>
        </w:rPr>
        <w:br w:type="page"/>
      </w:r>
    </w:p>
    <w:p>
      <w:pPr>
        <w:pStyle w:val="17"/>
        <w:tabs>
          <w:tab w:val="left" w:pos="2730"/>
        </w:tabs>
        <w:rPr>
          <w:rFonts w:ascii="宋体" w:hAnsi="宋体"/>
        </w:rPr>
        <w:sectPr>
          <w:footerReference r:id="rId11" w:type="default"/>
          <w:pgSz w:w="11906" w:h="16838"/>
          <w:pgMar w:top="2098" w:right="1531" w:bottom="1559" w:left="1531" w:header="992" w:footer="1304" w:gutter="0"/>
          <w:pgNumType w:fmt="decimal"/>
          <w:cols w:space="720" w:num="1"/>
          <w:docGrid w:type="lines" w:linePitch="312" w:charSpace="0"/>
        </w:sectPr>
      </w:pPr>
    </w:p>
    <w:p>
      <w:pPr>
        <w:tabs>
          <w:tab w:val="left" w:pos="2730"/>
        </w:tabs>
        <w:spacing w:after="240" w:afterLines="100"/>
        <w:jc w:val="center"/>
        <w:rPr>
          <w:rFonts w:ascii="宋体" w:hAnsi="宋体" w:eastAsia="方正小标宋_GBK" w:cs="方正小标宋_GBK"/>
          <w:b/>
          <w:bCs/>
          <w:sz w:val="44"/>
          <w:szCs w:val="44"/>
        </w:rPr>
      </w:pPr>
    </w:p>
    <w:p>
      <w:pPr>
        <w:tabs>
          <w:tab w:val="left" w:pos="2730"/>
        </w:tabs>
        <w:spacing w:after="240" w:afterLines="100"/>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关于发布《企业突发环境事件隐患排查和治理工作指南（试行）》的公告</w:t>
      </w:r>
    </w:p>
    <w:p>
      <w:pPr>
        <w:pStyle w:val="48"/>
        <w:tabs>
          <w:tab w:val="left" w:pos="2730"/>
        </w:tabs>
        <w:jc w:val="center"/>
        <w:rPr>
          <w:rFonts w:hint="eastAsia" w:ascii="宋体" w:hAnsi="宋体" w:eastAsia="方正仿宋_GBK" w:cs="宋体"/>
          <w:color w:val="auto"/>
          <w:kern w:val="0"/>
          <w:sz w:val="32"/>
          <w:szCs w:val="32"/>
          <w:lang w:val="en-US" w:eastAsia="zh-CN" w:bidi="ar-SA"/>
        </w:rPr>
      </w:pPr>
      <w:r>
        <w:rPr>
          <w:rFonts w:hint="eastAsia" w:ascii="宋体" w:hAnsi="宋体" w:eastAsia="方正仿宋_GBK" w:cs="宋体"/>
          <w:color w:val="auto"/>
          <w:kern w:val="0"/>
          <w:sz w:val="32"/>
          <w:szCs w:val="32"/>
          <w:lang w:val="en-US" w:eastAsia="zh-CN" w:bidi="ar-SA"/>
        </w:rPr>
        <w:t>环境保护部公告 2016年 第74号</w:t>
      </w:r>
    </w:p>
    <w:p>
      <w:pPr>
        <w:pStyle w:val="48"/>
        <w:tabs>
          <w:tab w:val="left" w:pos="2730"/>
        </w:tabs>
        <w:jc w:val="center"/>
        <w:rPr>
          <w:rFonts w:hint="default" w:ascii="宋体" w:hAnsi="宋体" w:eastAsia="方正楷体_GBK" w:cs="楷体_GB2312"/>
          <w:color w:val="070707"/>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为贯彻《突发环境事件应急管理办法》，落实企业环境安全主体责任，指导企业开展突发环境事件隐患排查与治理工作，我部制订了《企业突发环境事件隐患排查与治理工作指南（试行）》，现予以发布。</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特此公告。</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r>
        <w:rPr>
          <w:rFonts w:hint="eastAsia" w:ascii="宋体" w:hAnsi="宋体" w:eastAsia="方正仿宋_GBK" w:cs="宋体"/>
          <w:kern w:val="0"/>
          <w:sz w:val="32"/>
          <w:szCs w:val="32"/>
        </w:rPr>
        <w:t>附件：企业突发环境事件隐患排查和治理工作指南（试行）</w:t>
      </w: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left"/>
        <w:rPr>
          <w:rFonts w:ascii="宋体" w:hAnsi="宋体" w:eastAsia="方正仿宋_GBK" w:cs="宋体"/>
          <w:kern w:val="0"/>
          <w:sz w:val="32"/>
          <w:szCs w:val="32"/>
        </w:rPr>
      </w:pPr>
    </w:p>
    <w:p>
      <w:pPr>
        <w:shd w:val="clear" w:color="auto" w:fill="FFFFFF"/>
        <w:tabs>
          <w:tab w:val="left" w:pos="2730"/>
        </w:tabs>
        <w:adjustRightInd w:val="0"/>
        <w:snapToGrid w:val="0"/>
        <w:spacing w:line="560" w:lineRule="exact"/>
        <w:ind w:firstLine="640" w:firstLineChars="200"/>
        <w:jc w:val="center"/>
        <w:rPr>
          <w:rFonts w:ascii="宋体" w:hAnsi="宋体" w:eastAsia="方正仿宋_GBK" w:cs="宋体"/>
          <w:kern w:val="0"/>
          <w:sz w:val="32"/>
          <w:szCs w:val="32"/>
        </w:rPr>
      </w:pPr>
      <w:r>
        <w:rPr>
          <w:rFonts w:hint="eastAsia" w:ascii="宋体" w:hAnsi="宋体" w:eastAsia="方正仿宋_GBK" w:cs="宋体"/>
          <w:kern w:val="0"/>
          <w:sz w:val="32"/>
          <w:szCs w:val="32"/>
        </w:rPr>
        <w:t xml:space="preserve">                            环境保护部</w:t>
      </w:r>
    </w:p>
    <w:p>
      <w:pPr>
        <w:shd w:val="clear" w:color="auto" w:fill="FFFFFF"/>
        <w:tabs>
          <w:tab w:val="left" w:pos="2730"/>
        </w:tabs>
        <w:wordWrap w:val="0"/>
        <w:adjustRightInd w:val="0"/>
        <w:snapToGrid w:val="0"/>
        <w:spacing w:line="560" w:lineRule="exact"/>
        <w:ind w:firstLine="640" w:firstLineChars="200"/>
        <w:jc w:val="right"/>
        <w:rPr>
          <w:rFonts w:ascii="宋体" w:hAnsi="宋体" w:eastAsia="方正仿宋_GBK" w:cs="宋体"/>
          <w:kern w:val="0"/>
          <w:sz w:val="32"/>
          <w:szCs w:val="32"/>
        </w:rPr>
      </w:pPr>
      <w:r>
        <w:rPr>
          <w:rFonts w:hint="eastAsia" w:ascii="宋体" w:hAnsi="宋体" w:eastAsia="方正仿宋_GBK" w:cs="宋体"/>
          <w:kern w:val="0"/>
          <w:sz w:val="32"/>
          <w:szCs w:val="32"/>
          <w:lang w:eastAsia="zh-CN"/>
        </w:rPr>
        <w:t xml:space="preserve">  </w:t>
      </w:r>
      <w:r>
        <w:rPr>
          <w:rFonts w:hint="eastAsia" w:ascii="宋体" w:hAnsi="宋体" w:eastAsia="方正仿宋_GBK" w:cs="宋体"/>
          <w:kern w:val="0"/>
          <w:sz w:val="32"/>
          <w:szCs w:val="32"/>
        </w:rPr>
        <w:t xml:space="preserve">2016年12月6日  </w:t>
      </w:r>
    </w:p>
    <w:p>
      <w:pPr>
        <w:shd w:val="clear" w:color="auto" w:fill="FFFFFF"/>
        <w:tabs>
          <w:tab w:val="left" w:pos="2730"/>
        </w:tabs>
        <w:wordWrap w:val="0"/>
        <w:adjustRightInd w:val="0"/>
        <w:snapToGrid w:val="0"/>
        <w:spacing w:line="560" w:lineRule="exact"/>
        <w:ind w:firstLine="640" w:firstLineChars="200"/>
        <w:jc w:val="right"/>
        <w:rPr>
          <w:rFonts w:ascii="宋体" w:hAnsi="宋体" w:eastAsia="方正仿宋_GBK" w:cs="宋体"/>
          <w:kern w:val="0"/>
          <w:sz w:val="32"/>
          <w:szCs w:val="32"/>
        </w:rPr>
      </w:pPr>
    </w:p>
    <w:p>
      <w:pPr>
        <w:tabs>
          <w:tab w:val="left" w:pos="2730"/>
        </w:tabs>
        <w:rPr>
          <w:rFonts w:ascii="宋体" w:hAnsi="宋体" w:eastAsia="方正小标宋_GBK"/>
          <w:color w:val="000000"/>
          <w:kern w:val="0"/>
          <w:sz w:val="38"/>
          <w:szCs w:val="38"/>
        </w:rPr>
      </w:pPr>
      <w:r>
        <w:rPr>
          <w:rFonts w:hint="eastAsia" w:ascii="宋体" w:hAnsi="宋体" w:eastAsia="方正小标宋_GBK"/>
          <w:color w:val="000000"/>
          <w:kern w:val="0"/>
          <w:sz w:val="38"/>
          <w:szCs w:val="38"/>
        </w:rPr>
        <w:br w:type="page"/>
      </w:r>
    </w:p>
    <w:p>
      <w:pPr>
        <w:tabs>
          <w:tab w:val="left" w:pos="2730"/>
        </w:tabs>
        <w:autoSpaceDE w:val="0"/>
        <w:autoSpaceDN w:val="0"/>
        <w:adjustRightInd w:val="0"/>
        <w:snapToGrid w:val="0"/>
        <w:jc w:val="center"/>
        <w:rPr>
          <w:rFonts w:ascii="宋体" w:hAnsi="宋体" w:eastAsia="方正小标宋_GBK"/>
          <w:color w:val="000000"/>
          <w:spacing w:val="-6"/>
          <w:kern w:val="0"/>
          <w:sz w:val="44"/>
          <w:szCs w:val="44"/>
        </w:rPr>
      </w:pPr>
    </w:p>
    <w:p>
      <w:pPr>
        <w:tabs>
          <w:tab w:val="left" w:pos="2730"/>
        </w:tabs>
        <w:autoSpaceDE w:val="0"/>
        <w:autoSpaceDN w:val="0"/>
        <w:adjustRightInd w:val="0"/>
        <w:snapToGrid w:val="0"/>
        <w:jc w:val="center"/>
        <w:rPr>
          <w:rFonts w:ascii="宋体" w:hAnsi="宋体" w:eastAsia="方正小标宋_GBK"/>
          <w:color w:val="000000"/>
          <w:spacing w:val="-6"/>
          <w:kern w:val="0"/>
          <w:sz w:val="44"/>
          <w:szCs w:val="44"/>
        </w:rPr>
      </w:pPr>
    </w:p>
    <w:p>
      <w:pPr>
        <w:tabs>
          <w:tab w:val="left" w:pos="2730"/>
        </w:tabs>
        <w:adjustRightInd w:val="0"/>
        <w:snapToGrid w:val="0"/>
        <w:spacing w:line="560" w:lineRule="exact"/>
        <w:ind w:right="-92" w:rightChars="-44"/>
        <w:jc w:val="center"/>
        <w:outlineLvl w:val="0"/>
        <w:rPr>
          <w:rFonts w:hint="eastAsia" w:ascii="宋体" w:hAnsi="宋体" w:eastAsia="方正小标宋_GBK" w:cs="方正小标宋_GBK"/>
          <w:b/>
          <w:bCs/>
          <w:kern w:val="0"/>
          <w:sz w:val="44"/>
          <w:szCs w:val="44"/>
        </w:rPr>
      </w:pPr>
      <w:bookmarkStart w:id="18" w:name="_Toc17259"/>
      <w:r>
        <w:rPr>
          <w:rFonts w:hint="eastAsia" w:ascii="宋体" w:hAnsi="宋体" w:eastAsia="方正小标宋_GBK" w:cs="方正小标宋_GBK"/>
          <w:b/>
          <w:bCs/>
          <w:kern w:val="0"/>
          <w:sz w:val="44"/>
          <w:szCs w:val="44"/>
        </w:rPr>
        <w:t>企业突发环境事件隐患排查和治理工作指南</w:t>
      </w:r>
      <w:bookmarkEnd w:id="18"/>
      <w:r>
        <w:rPr>
          <w:rFonts w:hint="eastAsia" w:ascii="宋体" w:hAnsi="宋体" w:eastAsia="方正小标宋_GBK" w:cs="方正小标宋_GBK"/>
          <w:b/>
          <w:bCs/>
          <w:kern w:val="0"/>
          <w:sz w:val="44"/>
          <w:szCs w:val="44"/>
        </w:rPr>
        <w:t>（试行）</w:t>
      </w:r>
    </w:p>
    <w:p>
      <w:pPr>
        <w:tabs>
          <w:tab w:val="left" w:pos="2730"/>
        </w:tabs>
        <w:autoSpaceDE w:val="0"/>
        <w:autoSpaceDN w:val="0"/>
        <w:adjustRightInd w:val="0"/>
        <w:snapToGrid w:val="0"/>
        <w:spacing w:line="432" w:lineRule="auto"/>
        <w:jc w:val="left"/>
        <w:rPr>
          <w:rFonts w:ascii="宋体" w:hAnsi="宋体" w:eastAsia="方正黑体_GBK"/>
          <w:color w:val="000000"/>
          <w:kern w:val="0"/>
          <w:sz w:val="32"/>
          <w:szCs w:val="32"/>
        </w:rPr>
      </w:pP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1 </w:t>
      </w:r>
      <w:r>
        <w:rPr>
          <w:rFonts w:hint="eastAsia" w:ascii="宋体" w:hAnsi="宋体" w:eastAsia="方正黑体_GBK"/>
          <w:color w:val="000000"/>
          <w:kern w:val="0"/>
          <w:sz w:val="32"/>
          <w:szCs w:val="32"/>
        </w:rPr>
        <w:t>适用范围</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本指南适用于企业为防范火灾、爆炸、泄漏等生产安全事故直接导致或次生突发环境事件而自行组织的突发环境事件隐患（以下简称隐患）排查和治理。本指南未作规定事宜，应符合有关国家和行业标准的要求或规定。</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2 </w:t>
      </w:r>
      <w:r>
        <w:rPr>
          <w:rFonts w:hint="eastAsia" w:ascii="宋体" w:hAnsi="宋体" w:eastAsia="方正黑体_GBK"/>
          <w:color w:val="000000"/>
          <w:kern w:val="0"/>
          <w:sz w:val="32"/>
          <w:szCs w:val="32"/>
        </w:rPr>
        <w:t>依据</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2.1</w:t>
      </w:r>
      <w:r>
        <w:rPr>
          <w:rFonts w:hint="eastAsia" w:ascii="宋体" w:hAnsi="宋体" w:eastAsia="方正楷体_GBK"/>
          <w:b/>
          <w:color w:val="000000"/>
          <w:kern w:val="0"/>
          <w:sz w:val="32"/>
          <w:szCs w:val="32"/>
          <w:lang w:val="en-US" w:eastAsia="zh-CN"/>
        </w:rPr>
        <w:t xml:space="preserve"> </w:t>
      </w:r>
      <w:r>
        <w:rPr>
          <w:rFonts w:hint="eastAsia" w:ascii="宋体" w:hAnsi="宋体" w:eastAsia="方正楷体_GBK"/>
          <w:b/>
          <w:color w:val="000000"/>
          <w:kern w:val="0"/>
          <w:sz w:val="32"/>
          <w:szCs w:val="32"/>
        </w:rPr>
        <w:t>法律法规规章及规范性文件</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《中华人民共和国突发事件应对法》；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《中华人民共和国环境保护法》；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《中华人民共和国大气污染防治法》；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《中华人民共和国水污染防治法》；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《中华人民共和国固体废物污染环境防治法》；</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《国家危险废物名录》（环境保护部 国家发展和改革委 公安部令第39号）；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《突发环境事件调查处理办法》（环境保护部令第</w:t>
      </w:r>
      <w:r>
        <w:rPr>
          <w:rFonts w:ascii="宋体" w:hAnsi="宋体" w:eastAsia="方正仿宋_GBK"/>
          <w:color w:val="000000"/>
          <w:kern w:val="0"/>
          <w:sz w:val="32"/>
          <w:szCs w:val="32"/>
        </w:rPr>
        <w:t>32</w:t>
      </w:r>
      <w:r>
        <w:rPr>
          <w:rFonts w:hint="eastAsia" w:ascii="宋体" w:hAnsi="宋体" w:eastAsia="方正仿宋_GBK"/>
          <w:color w:val="000000"/>
          <w:kern w:val="0"/>
          <w:sz w:val="32"/>
          <w:szCs w:val="32"/>
        </w:rPr>
        <w:t>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《突发环境事件应急管理办法》（环境保护部令第</w:t>
      </w:r>
      <w:r>
        <w:rPr>
          <w:rFonts w:ascii="宋体" w:hAnsi="宋体" w:eastAsia="方正仿宋_GBK"/>
          <w:color w:val="000000"/>
          <w:kern w:val="0"/>
          <w:sz w:val="32"/>
          <w:szCs w:val="32"/>
        </w:rPr>
        <w:t>34</w:t>
      </w:r>
      <w:r>
        <w:rPr>
          <w:rFonts w:hint="eastAsia" w:ascii="宋体" w:hAnsi="宋体" w:eastAsia="方正仿宋_GBK"/>
          <w:color w:val="000000"/>
          <w:kern w:val="0"/>
          <w:sz w:val="32"/>
          <w:szCs w:val="32"/>
        </w:rPr>
        <w:t>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《企业事业单位突发环境事件应急预案备案管理办法（试行）》（环发〔</w:t>
      </w:r>
      <w:r>
        <w:rPr>
          <w:rFonts w:ascii="宋体" w:hAnsi="宋体" w:eastAsia="方正仿宋_GBK"/>
          <w:color w:val="000000"/>
          <w:kern w:val="0"/>
          <w:sz w:val="32"/>
          <w:szCs w:val="32"/>
        </w:rPr>
        <w:t>2015</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4</w:t>
      </w:r>
      <w:r>
        <w:rPr>
          <w:rFonts w:hint="eastAsia" w:ascii="宋体" w:hAnsi="宋体" w:eastAsia="方正仿宋_GBK"/>
          <w:color w:val="000000"/>
          <w:kern w:val="0"/>
          <w:sz w:val="32"/>
          <w:szCs w:val="32"/>
        </w:rPr>
        <w:t>号）。</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hint="eastAsia" w:ascii="宋体" w:hAnsi="宋体" w:eastAsia="方正楷体_GBK"/>
          <w:b/>
          <w:color w:val="000000"/>
          <w:kern w:val="0"/>
          <w:sz w:val="32"/>
          <w:szCs w:val="32"/>
        </w:rPr>
        <w:t>2.2</w:t>
      </w:r>
      <w:r>
        <w:rPr>
          <w:rFonts w:hint="eastAsia" w:ascii="宋体" w:hAnsi="宋体" w:eastAsia="方正楷体_GBK"/>
          <w:b/>
          <w:color w:val="000000"/>
          <w:kern w:val="0"/>
          <w:sz w:val="32"/>
          <w:szCs w:val="32"/>
          <w:lang w:val="en-US" w:eastAsia="zh-CN"/>
        </w:rPr>
        <w:t xml:space="preserve"> </w:t>
      </w:r>
      <w:r>
        <w:rPr>
          <w:rFonts w:hint="eastAsia" w:ascii="宋体" w:hAnsi="宋体" w:eastAsia="方正楷体_GBK"/>
          <w:b/>
          <w:color w:val="000000"/>
          <w:kern w:val="0"/>
          <w:sz w:val="32"/>
          <w:szCs w:val="32"/>
        </w:rPr>
        <w:t>标准、技术规范、文件</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本指南引用了下列文件中的条款。凡是不注日期的引用文件，其有效版本适用于本指南。</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《危险废物贮存污染控制标准》（GB 18597）；</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《石油化工企业设计防火规范》（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50160</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《化工建设项目环境保护设计规范》（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50483</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《石油储备库设计规范》（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50737</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《石油化工污水处理设计规范》（</w:t>
      </w:r>
      <w:r>
        <w:rPr>
          <w:rFonts w:ascii="宋体" w:hAnsi="宋体" w:eastAsia="方正仿宋_GBK"/>
          <w:color w:val="000000"/>
          <w:kern w:val="0"/>
          <w:sz w:val="32"/>
          <w:szCs w:val="32"/>
        </w:rPr>
        <w:t>GB</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50747</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《石油化工企业给水排水系统设计规范》（</w:t>
      </w:r>
      <w:r>
        <w:rPr>
          <w:rFonts w:ascii="宋体" w:hAnsi="宋体" w:eastAsia="方正仿宋_GBK"/>
          <w:color w:val="000000"/>
          <w:kern w:val="0"/>
          <w:sz w:val="32"/>
          <w:szCs w:val="32"/>
        </w:rPr>
        <w:t>SH</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3015</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《石油化工企业环境保护设计规范》（</w:t>
      </w:r>
      <w:r>
        <w:rPr>
          <w:rFonts w:ascii="宋体" w:hAnsi="宋体" w:eastAsia="方正仿宋_GBK"/>
          <w:color w:val="000000"/>
          <w:kern w:val="0"/>
          <w:sz w:val="32"/>
          <w:szCs w:val="32"/>
        </w:rPr>
        <w:t>SH</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3024</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《企业突发环境事件风险评估指南（试行）》（环办〔</w:t>
      </w:r>
      <w:r>
        <w:rPr>
          <w:rFonts w:ascii="宋体" w:hAnsi="宋体" w:eastAsia="方正仿宋_GBK"/>
          <w:color w:val="000000"/>
          <w:kern w:val="0"/>
          <w:sz w:val="32"/>
          <w:szCs w:val="32"/>
        </w:rPr>
        <w:t>2014</w:t>
      </w: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34</w:t>
      </w:r>
      <w:r>
        <w:rPr>
          <w:rFonts w:hint="eastAsia" w:ascii="宋体" w:hAnsi="宋体" w:eastAsia="方正仿宋_GBK"/>
          <w:color w:val="000000"/>
          <w:kern w:val="0"/>
          <w:sz w:val="32"/>
          <w:szCs w:val="32"/>
        </w:rPr>
        <w:t>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《建设项目环境风险评价技术导则》（</w:t>
      </w:r>
      <w:r>
        <w:rPr>
          <w:rFonts w:ascii="宋体" w:hAnsi="宋体" w:eastAsia="方正仿宋_GBK"/>
          <w:color w:val="000000"/>
          <w:kern w:val="0"/>
          <w:sz w:val="32"/>
          <w:szCs w:val="32"/>
        </w:rPr>
        <w:t>HJ/T</w:t>
      </w:r>
      <w:r>
        <w:rPr>
          <w:rFonts w:hint="eastAsia" w:ascii="宋体" w:hAnsi="宋体" w:eastAsia="方正仿宋_GBK"/>
          <w:color w:val="000000"/>
          <w:kern w:val="0"/>
          <w:sz w:val="32"/>
          <w:szCs w:val="32"/>
        </w:rPr>
        <w:t xml:space="preserve"> </w:t>
      </w:r>
      <w:r>
        <w:rPr>
          <w:rFonts w:ascii="宋体" w:hAnsi="宋体" w:eastAsia="方正仿宋_GBK"/>
          <w:color w:val="000000"/>
          <w:kern w:val="0"/>
          <w:sz w:val="32"/>
          <w:szCs w:val="32"/>
        </w:rPr>
        <w:t>169</w:t>
      </w:r>
      <w:r>
        <w:rPr>
          <w:rFonts w:hint="eastAsia" w:ascii="宋体" w:hAnsi="宋体" w:eastAsia="方正仿宋_GBK"/>
          <w:color w:val="000000"/>
          <w:kern w:val="0"/>
          <w:sz w:val="32"/>
          <w:szCs w:val="32"/>
        </w:rPr>
        <w:t>）。</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3 </w:t>
      </w:r>
      <w:r>
        <w:rPr>
          <w:rFonts w:hint="eastAsia" w:ascii="宋体" w:hAnsi="宋体" w:eastAsia="方正黑体_GBK"/>
          <w:color w:val="000000"/>
          <w:kern w:val="0"/>
          <w:sz w:val="32"/>
          <w:szCs w:val="32"/>
        </w:rPr>
        <w:t>隐患排查内容</w:t>
      </w:r>
    </w:p>
    <w:p>
      <w:pPr>
        <w:tabs>
          <w:tab w:val="left" w:pos="2730"/>
        </w:tabs>
        <w:autoSpaceDE w:val="0"/>
        <w:autoSpaceDN w:val="0"/>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从环境应急管理和突发环境事件风险防控措施两大方面排查可能直接导致或次生突发环境事件的隐患。</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3.1 </w:t>
      </w:r>
      <w:r>
        <w:rPr>
          <w:rFonts w:hint="eastAsia" w:ascii="宋体" w:hAnsi="宋体" w:eastAsia="方正楷体_GBK"/>
          <w:b/>
          <w:color w:val="000000"/>
          <w:kern w:val="0"/>
          <w:sz w:val="32"/>
          <w:szCs w:val="32"/>
        </w:rPr>
        <w:t>企业突发环境事件应急管理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3.1.1按规定开展突发环境事件风险评估，确定风险等级情况。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3.1.2按规定制定突发环境事件应急预案并备案情况。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3.1.3按规定建立健全隐患排查治理制度，开展隐患排查治理工作和建立档案情况。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3.1.4按规定开展突发环境事件应急培训，如实记录培训情况。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3.1.5按规定储备必要的环境应急装备和物资情况。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3.1.6按规定公开突发环境事件应急预案及演练情况。</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可参考附表</w:t>
      </w:r>
      <w:r>
        <w:rPr>
          <w:rFonts w:ascii="宋体" w:hAnsi="宋体" w:eastAsia="方正仿宋_GBK"/>
          <w:color w:val="000000"/>
          <w:kern w:val="0"/>
          <w:sz w:val="32"/>
          <w:szCs w:val="32"/>
        </w:rPr>
        <w:t>1</w:t>
      </w:r>
      <w:r>
        <w:rPr>
          <w:rFonts w:hint="eastAsia" w:ascii="宋体" w:hAnsi="宋体" w:eastAsia="方正仿宋_GBK"/>
          <w:color w:val="000000"/>
          <w:kern w:val="0"/>
          <w:sz w:val="32"/>
          <w:szCs w:val="32"/>
        </w:rPr>
        <w:t>企业突发环境事件应急管理隐患排查表，就上述3.1.1至3.1.6内容开展相关隐患排查。</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3.2 </w:t>
      </w:r>
      <w:r>
        <w:rPr>
          <w:rFonts w:hint="eastAsia" w:ascii="宋体" w:hAnsi="宋体" w:eastAsia="方正楷体_GBK"/>
          <w:b/>
          <w:color w:val="000000"/>
          <w:kern w:val="0"/>
          <w:sz w:val="32"/>
          <w:szCs w:val="32"/>
        </w:rPr>
        <w:t>企业突发环境事件风险防控措施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3.2.1突发水环境事件风险防控措施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从以下几方面排查突发水环境事件风险防范措施：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1）是否设置中间事故缓冲设施、事故应急水池或事故存液池等各类应急池；应急池容积是否满足环评文件及批复等相关文件要求；应急池位置是否合理，是否能确保所有受污染的雨水、消防水和泄漏物等通过排水系统接入应急池或全部收集；是否通过厂区内部管线或协议单位，将所收集的废（污）水送至污水处理设施处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2）正常情况下厂区内涉危险化学品或其他有毒有害物质的各个生产装置、罐区、装卸区、作业场所和危险废物贮存设施（场所）的排水管道（如围堰、防火堤、装卸区污水收集池）接入雨水或清净下水系统的阀（闸）是否关闭，通向应急池或废水处理系统的阀（闸）是否打开；受污染的冷却水和上述场所的墙壁、地面冲洗水和受污染的雨水（初期雨水）、消防水等是否都能排入生产废水处理系统或独立的处理系统；有排洪沟（排洪涵洞）或河道穿过厂区时，排洪沟（排洪涵洞）是否与渗漏观察井、生产废水、清净下水排放管道连通；</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（3）雨水系统、清净下水系统、生产废（污）水系统的总排放口是否设置监视及关闭闸（阀），是否设专人负责在紧急情况下关闭总排口，确保受污染的雨水、消防水和泄漏物等全部收集。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3.2.2突发大气环境事件风险防控措施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从以下几方面排查突发大气环境事件风险防控措施：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（1）企业与周边重要环境风险受体的各类防护距离是否符合环境影响评价文件及批复的要求；</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（2）涉有毒有害大气污染物名录的企业是否在厂界建设针对有毒有害特征污染物的环境风险预警体系；</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（3）涉有毒有害大气污染物名录的企业是否定期监测或委托监测有毒有害大气特征污染物；</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（4）突发环境事件信息通报机制建立情况，是否能在突发环境事件发生后及时通报可能受到污染危害的单位和居民。</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可参考附表</w:t>
      </w:r>
      <w:r>
        <w:rPr>
          <w:rFonts w:ascii="宋体" w:hAnsi="宋体" w:eastAsia="方正仿宋_GBK"/>
          <w:color w:val="000000"/>
          <w:kern w:val="0"/>
          <w:sz w:val="32"/>
          <w:szCs w:val="32"/>
        </w:rPr>
        <w:t>2</w:t>
      </w:r>
      <w:r>
        <w:rPr>
          <w:rFonts w:hint="eastAsia" w:ascii="宋体" w:hAnsi="宋体" w:eastAsia="方正仿宋_GBK"/>
          <w:color w:val="000000"/>
          <w:kern w:val="0"/>
          <w:sz w:val="32"/>
          <w:szCs w:val="32"/>
        </w:rPr>
        <w:t>企业突发环境事件风险防控措施隐患排查表，结合自身实际制定本企业突发环境事件风险防控措施隐患排查清单。</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4 </w:t>
      </w:r>
      <w:r>
        <w:rPr>
          <w:rFonts w:hint="eastAsia" w:ascii="宋体" w:hAnsi="宋体" w:eastAsia="方正黑体_GBK"/>
          <w:color w:val="000000"/>
          <w:kern w:val="0"/>
          <w:sz w:val="32"/>
          <w:szCs w:val="32"/>
        </w:rPr>
        <w:t>隐患分级</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4.1</w:t>
      </w:r>
      <w:r>
        <w:rPr>
          <w:rFonts w:hint="eastAsia" w:ascii="宋体" w:hAnsi="宋体" w:eastAsia="方正楷体_GBK"/>
          <w:b/>
          <w:color w:val="000000"/>
          <w:kern w:val="0"/>
          <w:sz w:val="32"/>
          <w:szCs w:val="32"/>
        </w:rPr>
        <w:t xml:space="preserve"> 分级原则</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根据可能造成的危害程度、治理难度及企业突发环境事件风险等级，隐患分为重大突发环境事件隐患（以下简称重大隐患）和一般突发环境事件隐患（以下简称一般隐患）。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具有以下特征之一的可认定为重大隐患，除此之外的隐患可认定为一般隐患：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w:t>
      </w:r>
      <w:r>
        <w:rPr>
          <w:rFonts w:hint="eastAsia" w:ascii="宋体" w:hAnsi="宋体" w:eastAsia="方正仿宋_GBK"/>
          <w:color w:val="000000"/>
          <w:kern w:val="0"/>
          <w:sz w:val="32"/>
          <w:szCs w:val="32"/>
        </w:rPr>
        <w:t>）情况复杂，短期内难以完成治理并可能造成环境危害的隐患；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2</w:t>
      </w:r>
      <w:r>
        <w:rPr>
          <w:rFonts w:hint="eastAsia" w:ascii="宋体" w:hAnsi="宋体" w:eastAsia="方正仿宋_GBK"/>
          <w:color w:val="000000"/>
          <w:kern w:val="0"/>
          <w:sz w:val="32"/>
          <w:szCs w:val="32"/>
        </w:rPr>
        <w:t>）可能产生较大环境危害的隐患，如可能造成有毒有害物质进入大气、水、土壤等环境介质次生较大以上突发环境事件的隐患。</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4.2</w:t>
      </w:r>
      <w:r>
        <w:rPr>
          <w:rFonts w:hint="eastAsia" w:ascii="宋体" w:hAnsi="宋体" w:eastAsia="方正楷体_GBK"/>
          <w:b/>
          <w:color w:val="000000"/>
          <w:kern w:val="0"/>
          <w:sz w:val="32"/>
          <w:szCs w:val="32"/>
        </w:rPr>
        <w:t xml:space="preserve"> 企业自行制定分级标准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企业应根据前述关于重大隐患和一般隐患的分级原则、自身突发环境事件风险等级等实际情况，制定本企业的隐患分级标准。可以立即完成治理的隐患一般可不判定为重大隐患。</w:t>
      </w:r>
    </w:p>
    <w:p>
      <w:pPr>
        <w:tabs>
          <w:tab w:val="left" w:pos="2730"/>
        </w:tabs>
        <w:autoSpaceDE w:val="0"/>
        <w:autoSpaceDN w:val="0"/>
        <w:adjustRightInd w:val="0"/>
        <w:snapToGrid w:val="0"/>
        <w:spacing w:line="560" w:lineRule="exact"/>
        <w:ind w:firstLine="640" w:firstLineChars="200"/>
        <w:rPr>
          <w:rFonts w:ascii="宋体" w:hAnsi="宋体" w:eastAsia="方正黑体_GBK"/>
          <w:color w:val="000000"/>
          <w:kern w:val="0"/>
          <w:sz w:val="32"/>
          <w:szCs w:val="32"/>
        </w:rPr>
      </w:pPr>
      <w:r>
        <w:rPr>
          <w:rFonts w:ascii="宋体" w:hAnsi="宋体" w:eastAsia="方正黑体_GBK"/>
          <w:color w:val="000000"/>
          <w:kern w:val="0"/>
          <w:sz w:val="32"/>
          <w:szCs w:val="32"/>
        </w:rPr>
        <w:t xml:space="preserve">5 </w:t>
      </w:r>
      <w:r>
        <w:rPr>
          <w:rFonts w:hint="eastAsia" w:ascii="宋体" w:hAnsi="宋体" w:eastAsia="方正黑体_GBK"/>
          <w:color w:val="000000"/>
          <w:kern w:val="0"/>
          <w:sz w:val="32"/>
          <w:szCs w:val="32"/>
        </w:rPr>
        <w:t>企业隐患排查治理的基本要求</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5.1</w:t>
      </w:r>
      <w:r>
        <w:rPr>
          <w:rFonts w:hint="eastAsia" w:ascii="宋体" w:hAnsi="宋体" w:eastAsia="方正楷体_GBK"/>
          <w:b/>
          <w:color w:val="000000"/>
          <w:kern w:val="0"/>
          <w:sz w:val="32"/>
          <w:szCs w:val="32"/>
        </w:rPr>
        <w:t xml:space="preserve"> 建立完善隐患排查治理管理机构</w:t>
      </w:r>
    </w:p>
    <w:p>
      <w:pPr>
        <w:tabs>
          <w:tab w:val="left" w:pos="2730"/>
        </w:tabs>
        <w:autoSpaceDE w:val="0"/>
        <w:autoSpaceDN w:val="0"/>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企业应当建立并完善隐患排查管理机构，配备相应的管理和技术人员。</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5.2 </w:t>
      </w:r>
      <w:r>
        <w:rPr>
          <w:rFonts w:hint="eastAsia" w:ascii="宋体" w:hAnsi="宋体" w:eastAsia="方正楷体_GBK"/>
          <w:b/>
          <w:color w:val="000000"/>
          <w:kern w:val="0"/>
          <w:sz w:val="32"/>
          <w:szCs w:val="32"/>
        </w:rPr>
        <w:t>建立隐患排查治理制度</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企业应当按照下列要求建立健全隐患排查治理制度：</w:t>
      </w:r>
    </w:p>
    <w:p>
      <w:pPr>
        <w:tabs>
          <w:tab w:val="left" w:pos="2730"/>
        </w:tabs>
        <w:autoSpaceDE w:val="0"/>
        <w:autoSpaceDN w:val="0"/>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5.2.1</w:t>
      </w:r>
      <w:r>
        <w:rPr>
          <w:rFonts w:hint="eastAsia" w:ascii="宋体" w:hAnsi="宋体" w:eastAsia="方正仿宋_GBK"/>
          <w:color w:val="000000"/>
          <w:kern w:val="0"/>
          <w:sz w:val="32"/>
          <w:szCs w:val="32"/>
        </w:rPr>
        <w:t>建立隐患排查治理责任制。企业应当建立健全从主要负责人到每位作业人员，覆盖各部门、各单位、各岗位的隐患排查治理责任体系；明确主要负责人对本企业隐患排查治理工作全面负责，统一组织、领导和协调本单位隐患排查治理工作，及时掌握、监督重大隐患治理情况；明确分管隐患排查治理工作的组织机构、责任人和责任分工，按照生产区、储运区或车间、工段等划分排查区域，明确每个区域的责任人，逐级建立并落实隐患排查治理岗位责任制。</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5.2.2</w:t>
      </w:r>
      <w:r>
        <w:rPr>
          <w:rFonts w:hint="eastAsia" w:ascii="宋体" w:hAnsi="宋体" w:eastAsia="方正仿宋_GBK"/>
          <w:color w:val="000000"/>
          <w:kern w:val="0"/>
          <w:sz w:val="32"/>
          <w:szCs w:val="32"/>
        </w:rPr>
        <w:t>制定突发环境事件风险防控设施的操作规程和检查、运行、维修与维护等规定，保证资金投入，确保各设施处于正常完好状态。</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5.2.3</w:t>
      </w:r>
      <w:r>
        <w:rPr>
          <w:rFonts w:hint="eastAsia" w:ascii="宋体" w:hAnsi="宋体" w:eastAsia="方正仿宋_GBK"/>
          <w:color w:val="000000"/>
          <w:kern w:val="0"/>
          <w:sz w:val="32"/>
          <w:szCs w:val="32"/>
        </w:rPr>
        <w:t>建立自查、自报、自改、自验的</w:t>
      </w:r>
      <w:r>
        <w:rPr>
          <w:rFonts w:ascii="宋体" w:hAnsi="宋体" w:eastAsia="方正仿宋_GBK"/>
          <w:color w:val="000000"/>
          <w:kern w:val="0"/>
          <w:sz w:val="32"/>
          <w:szCs w:val="32"/>
        </w:rPr>
        <w:t>隐患排查治理组织实施制度</w:t>
      </w:r>
      <w:r>
        <w:rPr>
          <w:rFonts w:hint="eastAsia" w:ascii="宋体" w:hAnsi="宋体" w:eastAsia="方正仿宋_GBK"/>
          <w:color w:val="000000"/>
          <w:kern w:val="0"/>
          <w:sz w:val="32"/>
          <w:szCs w:val="32"/>
        </w:rPr>
        <w:t>。</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5.2.4</w:t>
      </w:r>
      <w:r>
        <w:rPr>
          <w:rFonts w:hint="eastAsia" w:ascii="宋体" w:hAnsi="宋体" w:eastAsia="方正仿宋_GBK"/>
          <w:color w:val="000000"/>
          <w:kern w:val="0"/>
          <w:sz w:val="32"/>
          <w:szCs w:val="32"/>
        </w:rPr>
        <w:t>如实记录隐患排查治理情况，形成档案文件并做好存档。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5.2.5</w:t>
      </w:r>
      <w:r>
        <w:rPr>
          <w:rFonts w:hint="eastAsia" w:ascii="宋体" w:hAnsi="宋体" w:eastAsia="方正仿宋_GBK"/>
          <w:color w:val="000000"/>
          <w:kern w:val="0"/>
          <w:sz w:val="32"/>
          <w:szCs w:val="32"/>
        </w:rPr>
        <w:t>及时修订企业突发环境事件应急预案、完善相关突发环境事件风险防控措施。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5.2.6</w:t>
      </w:r>
      <w:r>
        <w:rPr>
          <w:rFonts w:hint="eastAsia" w:ascii="宋体" w:hAnsi="宋体" w:eastAsia="方正仿宋_GBK"/>
          <w:color w:val="000000"/>
          <w:kern w:val="0"/>
          <w:sz w:val="32"/>
          <w:szCs w:val="32"/>
        </w:rPr>
        <w:t>定期对员工进行隐患排查治理相关知识的宣传和培训。</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5.2.7</w:t>
      </w:r>
      <w:r>
        <w:rPr>
          <w:rFonts w:hint="eastAsia" w:ascii="宋体" w:hAnsi="宋体" w:eastAsia="方正仿宋_GBK"/>
          <w:color w:val="000000"/>
          <w:kern w:val="0"/>
          <w:sz w:val="32"/>
          <w:szCs w:val="32"/>
        </w:rPr>
        <w:t>有条件的企业应当建立与企业相关信息化管理系统联网的突发环境事件隐患排查治理信息系统。</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5.3 </w:t>
      </w:r>
      <w:r>
        <w:rPr>
          <w:rFonts w:hint="eastAsia" w:ascii="宋体" w:hAnsi="宋体" w:eastAsia="方正楷体_GBK"/>
          <w:b/>
          <w:color w:val="000000"/>
          <w:kern w:val="0"/>
          <w:sz w:val="32"/>
          <w:szCs w:val="32"/>
        </w:rPr>
        <w:t>明确隐患排查方式和频次</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5.3.1</w:t>
      </w:r>
      <w:r>
        <w:rPr>
          <w:rFonts w:hint="eastAsia" w:ascii="宋体" w:hAnsi="宋体" w:eastAsia="方正仿宋_GBK"/>
          <w:color w:val="000000"/>
          <w:kern w:val="0"/>
          <w:sz w:val="32"/>
          <w:szCs w:val="32"/>
        </w:rPr>
        <w:t>企业应当综合考虑企业自身突发环境事件风险等级、生产工况等因素合理制定年度工作计划，明确排查频次、排查规模、排查项目等内容。</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5.3.2</w:t>
      </w:r>
      <w:r>
        <w:rPr>
          <w:rFonts w:hint="eastAsia" w:ascii="宋体" w:hAnsi="宋体" w:eastAsia="方正仿宋_GBK"/>
          <w:color w:val="000000"/>
          <w:kern w:val="0"/>
          <w:sz w:val="32"/>
          <w:szCs w:val="32"/>
        </w:rPr>
        <w:t>根据排查频次、排查规模、排查项目不同，排查可分为综合排查、日常排查、专项排查及抽查等方式。企业应建立以日常排查为主的隐患排查工作机制，及时发现并治理隐患。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综合排查是指企业以厂区为单位开展全面排查，一年应不少于一次。</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日常排查是指以班组、工段、车间为单位，组织的对单个或几个项目采取日常的、巡视性的排查工作，其频次根据具体排查项目确定。一月应不少于一次。</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专项排查是在特定时间或对特定区域、设备、措施进行的专门性排查。其频次根据实际需要确定。</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企业可根据自身管理流程，采取抽查方式排查隐患。</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5.3.3</w:t>
      </w:r>
      <w:r>
        <w:rPr>
          <w:rFonts w:hint="eastAsia" w:ascii="宋体" w:hAnsi="宋体" w:eastAsia="方正仿宋_GBK"/>
          <w:color w:val="000000"/>
          <w:kern w:val="0"/>
          <w:sz w:val="32"/>
          <w:szCs w:val="32"/>
        </w:rPr>
        <w:t>在完成年度计划的基础上，当出现下列情况时，应当及时组织隐患排查：</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w:t>
      </w:r>
      <w:r>
        <w:rPr>
          <w:rFonts w:hint="eastAsia" w:ascii="宋体" w:hAnsi="宋体" w:eastAsia="方正仿宋_GBK"/>
          <w:color w:val="000000"/>
          <w:kern w:val="0"/>
          <w:sz w:val="32"/>
          <w:szCs w:val="32"/>
        </w:rPr>
        <w:t>）出现不符合新颁布、修订的相关法律、法规、标准、产业政策等情况的；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2</w:t>
      </w:r>
      <w:r>
        <w:rPr>
          <w:rFonts w:hint="eastAsia" w:ascii="宋体" w:hAnsi="宋体" w:eastAsia="方正仿宋_GBK"/>
          <w:color w:val="000000"/>
          <w:kern w:val="0"/>
          <w:sz w:val="32"/>
          <w:szCs w:val="32"/>
        </w:rPr>
        <w:t>）企业有新建、改建、扩建项目的；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3</w:t>
      </w:r>
      <w:r>
        <w:rPr>
          <w:rFonts w:hint="eastAsia" w:ascii="宋体" w:hAnsi="宋体" w:eastAsia="方正仿宋_GBK"/>
          <w:color w:val="000000"/>
          <w:kern w:val="0"/>
          <w:sz w:val="32"/>
          <w:szCs w:val="32"/>
        </w:rPr>
        <w:t>）企业突发环境事件风险物质发生重大变化导致突发环境事件风险等级发生变化的；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4</w:t>
      </w:r>
      <w:r>
        <w:rPr>
          <w:rFonts w:hint="eastAsia" w:ascii="宋体" w:hAnsi="宋体" w:eastAsia="方正仿宋_GBK"/>
          <w:color w:val="000000"/>
          <w:kern w:val="0"/>
          <w:sz w:val="32"/>
          <w:szCs w:val="32"/>
        </w:rPr>
        <w:t>）企业管理组织应急指挥体系机构、人员与职责发生重大变化的；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5</w:t>
      </w:r>
      <w:r>
        <w:rPr>
          <w:rFonts w:hint="eastAsia" w:ascii="宋体" w:hAnsi="宋体" w:eastAsia="方正仿宋_GBK"/>
          <w:color w:val="000000"/>
          <w:kern w:val="0"/>
          <w:sz w:val="32"/>
          <w:szCs w:val="32"/>
        </w:rPr>
        <w:t>）企业生产废水系统、雨水系统、清净下水系统、事故排水系统发生变化的；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6</w:t>
      </w:r>
      <w:r>
        <w:rPr>
          <w:rFonts w:hint="eastAsia" w:ascii="宋体" w:hAnsi="宋体" w:eastAsia="方正仿宋_GBK"/>
          <w:color w:val="000000"/>
          <w:kern w:val="0"/>
          <w:sz w:val="32"/>
          <w:szCs w:val="32"/>
        </w:rPr>
        <w:t>）企业废水总排口、雨水排口、清净下水排口与水环境风险受体连接通道发生变化的；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7</w:t>
      </w:r>
      <w:r>
        <w:rPr>
          <w:rFonts w:hint="eastAsia" w:ascii="宋体" w:hAnsi="宋体" w:eastAsia="方正仿宋_GBK"/>
          <w:color w:val="000000"/>
          <w:kern w:val="0"/>
          <w:sz w:val="32"/>
          <w:szCs w:val="32"/>
        </w:rPr>
        <w:t>）企业周边大气和水环境风险受体发生变化的；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8</w:t>
      </w:r>
      <w:r>
        <w:rPr>
          <w:rFonts w:hint="eastAsia" w:ascii="宋体" w:hAnsi="宋体" w:eastAsia="方正仿宋_GBK"/>
          <w:color w:val="000000"/>
          <w:kern w:val="0"/>
          <w:sz w:val="32"/>
          <w:szCs w:val="32"/>
        </w:rPr>
        <w:t>）季节转换或发布气象灾害预警、地质地震灾害预报的；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9</w:t>
      </w:r>
      <w:r>
        <w:rPr>
          <w:rFonts w:hint="eastAsia" w:ascii="宋体" w:hAnsi="宋体" w:eastAsia="方正仿宋_GBK"/>
          <w:color w:val="000000"/>
          <w:kern w:val="0"/>
          <w:sz w:val="32"/>
          <w:szCs w:val="32"/>
        </w:rPr>
        <w:t>）敏感时期、重大节假日或重大活动前；</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10</w:t>
      </w:r>
      <w:r>
        <w:rPr>
          <w:rFonts w:hint="eastAsia" w:ascii="宋体" w:hAnsi="宋体" w:eastAsia="方正仿宋_GBK"/>
          <w:color w:val="000000"/>
          <w:kern w:val="0"/>
          <w:sz w:val="32"/>
          <w:szCs w:val="32"/>
        </w:rPr>
        <w:t>）突发环境事件发生后或本地区其他同类企业发生突发环境事件的；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11</w:t>
      </w:r>
      <w:r>
        <w:rPr>
          <w:rFonts w:hint="eastAsia" w:ascii="宋体" w:hAnsi="宋体" w:eastAsia="方正仿宋_GBK"/>
          <w:color w:val="000000"/>
          <w:kern w:val="0"/>
          <w:sz w:val="32"/>
          <w:szCs w:val="32"/>
        </w:rPr>
        <w:t>）发生生产安全事故或自然灾害的；</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w:t>
      </w:r>
      <w:r>
        <w:rPr>
          <w:rFonts w:ascii="宋体" w:hAnsi="宋体" w:eastAsia="方正仿宋_GBK"/>
          <w:color w:val="000000"/>
          <w:kern w:val="0"/>
          <w:sz w:val="32"/>
          <w:szCs w:val="32"/>
        </w:rPr>
        <w:t>12</w:t>
      </w:r>
      <w:r>
        <w:rPr>
          <w:rFonts w:hint="eastAsia" w:ascii="宋体" w:hAnsi="宋体" w:eastAsia="方正仿宋_GBK"/>
          <w:color w:val="000000"/>
          <w:kern w:val="0"/>
          <w:sz w:val="32"/>
          <w:szCs w:val="32"/>
        </w:rPr>
        <w:t>）企业停产后恢复生产前。</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5.4 </w:t>
      </w:r>
      <w:r>
        <w:rPr>
          <w:rFonts w:hint="eastAsia" w:ascii="宋体" w:hAnsi="宋体" w:eastAsia="方正楷体_GBK"/>
          <w:b/>
          <w:color w:val="000000"/>
          <w:kern w:val="0"/>
          <w:sz w:val="32"/>
          <w:szCs w:val="32"/>
        </w:rPr>
        <w:t>隐患排查治理的组织实施</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5.4.1自查</w:t>
      </w:r>
      <w:r>
        <w:rPr>
          <w:rFonts w:hint="eastAsia" w:ascii="宋体" w:hAnsi="宋体" w:eastAsia="方正仿宋_GBK"/>
          <w:color w:val="000000"/>
          <w:kern w:val="0"/>
          <w:sz w:val="32"/>
          <w:szCs w:val="32"/>
        </w:rPr>
        <w:t>。企业根据自身实际制定隐患排查表，包括所有突发环境事件风险防控设施及其具体位置、排查时间、现场排查负责人（签字）、排查项目现状、是否为隐患、可能导致的危害、隐患级别、完成时间等内容。</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5.4.2自报。企业的非管理人员发现隐患应当立即向现场管理人员或者本单位有关负责人报告；管理人员在检查中发现隐患应当向本单位有关负责人报告。接到报告的人员应当及时予以处理。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在日常交接班过程中，做好隐患治理情况交接工作；隐患治理过程中，明确每一工作节点的责任人。</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5.4.3自改</w:t>
      </w:r>
      <w:r>
        <w:rPr>
          <w:rFonts w:hint="eastAsia" w:ascii="宋体" w:hAnsi="宋体" w:eastAsia="方正仿宋_GBK"/>
          <w:color w:val="000000"/>
          <w:kern w:val="0"/>
          <w:sz w:val="32"/>
          <w:szCs w:val="32"/>
        </w:rPr>
        <w:t>。一般隐患必须确定责任人，立即组织治理并确定完成时限，治理完成情况要由企业相关负责人签字确认，予以销号。</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重大隐患要制定治理方案，治理方案应包括：治理目标、完成时间和达标要求、治理方法和措施、资金和物资、负责治理的机构和人员责任、治理过程中的风险防控和应急措施或应急预案。重大隐患治理方案应报企业相关负责人签发，抄送企业相关部门落实治理。</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企业负责人要及时掌握重大隐患治理进度，可指定专门负责人对治理进度进行跟踪监控，对不能按期完成治理的重大隐患，及时发出督办通知，加大治理力度。</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ascii="宋体" w:hAnsi="宋体" w:eastAsia="方正仿宋_GBK"/>
          <w:color w:val="000000"/>
          <w:kern w:val="0"/>
          <w:sz w:val="32"/>
          <w:szCs w:val="32"/>
        </w:rPr>
        <w:t>5.4.</w:t>
      </w:r>
      <w:r>
        <w:rPr>
          <w:rFonts w:hint="eastAsia" w:ascii="宋体" w:hAnsi="宋体" w:eastAsia="方正仿宋_GBK"/>
          <w:color w:val="000000"/>
          <w:kern w:val="0"/>
          <w:sz w:val="32"/>
          <w:szCs w:val="32"/>
        </w:rPr>
        <w:t>4</w:t>
      </w:r>
      <w:r>
        <w:rPr>
          <w:rFonts w:ascii="宋体" w:hAnsi="宋体" w:eastAsia="方正仿宋_GBK"/>
          <w:color w:val="000000"/>
          <w:kern w:val="0"/>
          <w:sz w:val="32"/>
          <w:szCs w:val="32"/>
        </w:rPr>
        <w:t>自验</w:t>
      </w:r>
      <w:r>
        <w:rPr>
          <w:rFonts w:hint="eastAsia" w:ascii="宋体" w:hAnsi="宋体" w:eastAsia="方正仿宋_GBK"/>
          <w:color w:val="000000"/>
          <w:kern w:val="0"/>
          <w:sz w:val="32"/>
          <w:szCs w:val="32"/>
        </w:rPr>
        <w:t>。重大隐患治理结束后企业应组织技术人员和专家对治理效果进行评估和验收，编制重大隐患治理验收报告，由企业相关负责人签字确认，予以销号。</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5.5 </w:t>
      </w:r>
      <w:r>
        <w:rPr>
          <w:rFonts w:hint="eastAsia" w:ascii="宋体" w:hAnsi="宋体" w:eastAsia="方正楷体_GBK"/>
          <w:b/>
          <w:color w:val="000000"/>
          <w:kern w:val="0"/>
          <w:sz w:val="32"/>
          <w:szCs w:val="32"/>
        </w:rPr>
        <w:t>加强宣传培训和演练</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企业应当定期就企业突发环境事件应急管理制度、突发环境事件风险防控措施的操作要求、隐患排查治理案例等开展宣传和培训，并通过演练检验各项突发环境事件风险防控措施的可操作性，提高从业人员隐患排查治理能力和风险防范水平。如实记录培训、演练的时间、内容、参加人员以及考核结果等情况，并将培训情况备案存档。</w:t>
      </w:r>
    </w:p>
    <w:p>
      <w:pPr>
        <w:tabs>
          <w:tab w:val="left" w:pos="2730"/>
        </w:tabs>
        <w:autoSpaceDE w:val="0"/>
        <w:autoSpaceDN w:val="0"/>
        <w:adjustRightInd w:val="0"/>
        <w:snapToGrid w:val="0"/>
        <w:spacing w:line="560" w:lineRule="exact"/>
        <w:ind w:firstLine="642" w:firstLineChars="200"/>
        <w:rPr>
          <w:rFonts w:ascii="宋体" w:hAnsi="宋体" w:eastAsia="方正楷体_GBK"/>
          <w:b/>
          <w:color w:val="000000"/>
          <w:kern w:val="0"/>
          <w:sz w:val="32"/>
          <w:szCs w:val="32"/>
        </w:rPr>
      </w:pPr>
      <w:r>
        <w:rPr>
          <w:rFonts w:ascii="宋体" w:hAnsi="宋体" w:eastAsia="方正楷体_GBK"/>
          <w:b/>
          <w:color w:val="000000"/>
          <w:kern w:val="0"/>
          <w:sz w:val="32"/>
          <w:szCs w:val="32"/>
        </w:rPr>
        <w:t xml:space="preserve">5.6 </w:t>
      </w:r>
      <w:r>
        <w:rPr>
          <w:rFonts w:hint="eastAsia" w:ascii="宋体" w:hAnsi="宋体" w:eastAsia="方正楷体_GBK"/>
          <w:b/>
          <w:color w:val="000000"/>
          <w:kern w:val="0"/>
          <w:sz w:val="32"/>
          <w:szCs w:val="32"/>
        </w:rPr>
        <w:t>建立档案</w:t>
      </w:r>
    </w:p>
    <w:p>
      <w:pPr>
        <w:tabs>
          <w:tab w:val="left" w:pos="2730"/>
        </w:tabs>
        <w:adjustRightInd w:val="0"/>
        <w:snapToGrid w:val="0"/>
        <w:spacing w:line="560" w:lineRule="exact"/>
        <w:ind w:firstLine="640" w:firstLineChars="200"/>
        <w:rPr>
          <w:rFonts w:ascii="宋体" w:hAnsi="宋体" w:eastAsia="方正仿宋_GBK"/>
          <w:color w:val="000000"/>
          <w:kern w:val="0"/>
          <w:sz w:val="32"/>
          <w:szCs w:val="32"/>
        </w:rPr>
      </w:pPr>
      <w:r>
        <w:rPr>
          <w:rFonts w:hint="eastAsia" w:ascii="宋体" w:hAnsi="宋体" w:eastAsia="方正仿宋_GBK"/>
          <w:color w:val="000000"/>
          <w:kern w:val="0"/>
          <w:sz w:val="32"/>
          <w:szCs w:val="32"/>
        </w:rPr>
        <w:t>及时建立隐患排查治理档案。隐患排查治理档案包括企业隐患分级标准、隐患排查治理制度、年度隐患排查治理计划、隐患排查表、隐患报告单、重大隐患治理方案、重大隐患治理验收报告、培训和演练记录以及相关会议纪要、书面报告等隐患排查治理过程中形成的各种书面材料。隐患排查治理档案应至少留存五年，以备环境保护主管部门抽查。</w:t>
      </w:r>
    </w:p>
    <w:p>
      <w:pPr>
        <w:tabs>
          <w:tab w:val="left" w:pos="2730"/>
        </w:tabs>
        <w:adjustRightInd w:val="0"/>
        <w:snapToGrid w:val="0"/>
        <w:jc w:val="left"/>
        <w:rPr>
          <w:rFonts w:ascii="宋体" w:hAnsi="宋体" w:eastAsia="方正黑体_GBK"/>
          <w:color w:val="000000"/>
          <w:kern w:val="0"/>
          <w:sz w:val="32"/>
        </w:rPr>
      </w:pPr>
      <w:r>
        <w:rPr>
          <w:rFonts w:ascii="宋体" w:hAnsi="宋体" w:eastAsia="方正仿宋_GBK"/>
          <w:color w:val="000000"/>
          <w:kern w:val="0"/>
          <w:sz w:val="30"/>
          <w:szCs w:val="30"/>
        </w:rPr>
        <w:br w:type="page"/>
      </w:r>
      <w:r>
        <w:rPr>
          <w:rFonts w:hint="eastAsia" w:ascii="宋体" w:hAnsi="宋体" w:eastAsia="方正黑体_GBK"/>
          <w:color w:val="000000"/>
          <w:kern w:val="0"/>
          <w:sz w:val="32"/>
        </w:rPr>
        <w:t>附表</w:t>
      </w:r>
      <w:r>
        <w:rPr>
          <w:rFonts w:ascii="宋体" w:hAnsi="宋体" w:eastAsia="方正黑体_GBK"/>
          <w:color w:val="000000"/>
          <w:kern w:val="0"/>
          <w:sz w:val="32"/>
        </w:rPr>
        <w:t>1</w:t>
      </w:r>
    </w:p>
    <w:p>
      <w:pPr>
        <w:tabs>
          <w:tab w:val="left" w:pos="2730"/>
        </w:tabs>
        <w:autoSpaceDE w:val="0"/>
        <w:autoSpaceDN w:val="0"/>
        <w:adjustRightInd w:val="0"/>
        <w:snapToGrid w:val="0"/>
        <w:spacing w:line="408" w:lineRule="auto"/>
        <w:jc w:val="left"/>
        <w:rPr>
          <w:rFonts w:ascii="宋体" w:hAnsi="宋体" w:eastAsia="方正黑体_GBK"/>
          <w:color w:val="000000"/>
          <w:kern w:val="0"/>
          <w:sz w:val="32"/>
        </w:rPr>
      </w:pPr>
    </w:p>
    <w:p>
      <w:pPr>
        <w:tabs>
          <w:tab w:val="left" w:pos="2730"/>
        </w:tabs>
        <w:autoSpaceDE w:val="0"/>
        <w:autoSpaceDN w:val="0"/>
        <w:adjustRightInd w:val="0"/>
        <w:snapToGrid w:val="0"/>
        <w:jc w:val="center"/>
        <w:rPr>
          <w:rFonts w:ascii="宋体" w:hAnsi="宋体" w:eastAsia="方正小标宋_GBK"/>
          <w:color w:val="000000"/>
          <w:kern w:val="0"/>
          <w:sz w:val="44"/>
          <w:szCs w:val="44"/>
        </w:rPr>
      </w:pPr>
      <w:r>
        <w:rPr>
          <w:rFonts w:hint="eastAsia" w:ascii="宋体" w:hAnsi="宋体" w:eastAsia="方正小标宋_GBK"/>
          <w:color w:val="000000"/>
          <w:kern w:val="0"/>
          <w:sz w:val="44"/>
          <w:szCs w:val="44"/>
        </w:rPr>
        <w:t>企业突发环境事件应急管理隐患排查表</w:t>
      </w:r>
    </w:p>
    <w:p>
      <w:pPr>
        <w:tabs>
          <w:tab w:val="left" w:pos="2730"/>
        </w:tabs>
        <w:adjustRightInd w:val="0"/>
        <w:snapToGrid w:val="0"/>
        <w:spacing w:before="144" w:beforeLines="60"/>
        <w:jc w:val="center"/>
        <w:rPr>
          <w:rFonts w:ascii="宋体" w:hAnsi="宋体" w:eastAsia="方正楷体_GBK"/>
          <w:color w:val="000000"/>
          <w:kern w:val="0"/>
          <w:sz w:val="32"/>
        </w:rPr>
      </w:pPr>
      <w:r>
        <w:rPr>
          <w:rFonts w:hint="eastAsia" w:ascii="宋体" w:hAnsi="宋体" w:eastAsia="方正楷体_GBK"/>
          <w:color w:val="000000"/>
          <w:kern w:val="0"/>
          <w:sz w:val="32"/>
        </w:rPr>
        <w:t>（企业可参考本表制定符合本企业实际情况的自查用表）</w:t>
      </w:r>
    </w:p>
    <w:p>
      <w:pPr>
        <w:tabs>
          <w:tab w:val="left" w:pos="2730"/>
        </w:tabs>
        <w:autoSpaceDE w:val="0"/>
        <w:autoSpaceDN w:val="0"/>
        <w:adjustRightInd w:val="0"/>
        <w:snapToGrid w:val="0"/>
        <w:spacing w:line="408" w:lineRule="auto"/>
        <w:jc w:val="left"/>
        <w:rPr>
          <w:rFonts w:ascii="宋体" w:hAnsi="宋体" w:eastAsia="方正黑体_GBK"/>
          <w:color w:val="000000"/>
          <w:kern w:val="0"/>
          <w:sz w:val="32"/>
        </w:rPr>
      </w:pPr>
    </w:p>
    <w:p>
      <w:pPr>
        <w:tabs>
          <w:tab w:val="left" w:pos="2730"/>
        </w:tabs>
        <w:adjustRightInd w:val="0"/>
        <w:snapToGrid w:val="0"/>
        <w:spacing w:after="120" w:afterLines="50"/>
        <w:jc w:val="left"/>
        <w:rPr>
          <w:rFonts w:ascii="宋体" w:hAnsi="宋体" w:eastAsia="方正仿宋_GBK" w:cs="方正仿宋_GBK"/>
          <w:b/>
          <w:color w:val="000000"/>
          <w:sz w:val="24"/>
        </w:rPr>
      </w:pPr>
      <w:r>
        <w:rPr>
          <w:rFonts w:hint="eastAsia" w:ascii="宋体" w:hAnsi="宋体" w:eastAsia="方正仿宋_GBK" w:cs="方正仿宋_GBK"/>
          <w:b/>
          <w:color w:val="000000"/>
          <w:sz w:val="24"/>
        </w:rPr>
        <w:t>排查时间：  年  月  日               现场排查负责人（签字）：</w:t>
      </w:r>
    </w:p>
    <w:tbl>
      <w:tblPr>
        <w:tblStyle w:val="33"/>
        <w:tblW w:w="55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1979"/>
        <w:gridCol w:w="5610"/>
        <w:gridCol w:w="691"/>
        <w:gridCol w:w="652"/>
        <w:gridCol w:w="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blHeader/>
          <w:jc w:val="center"/>
        </w:trPr>
        <w:tc>
          <w:tcPr>
            <w:tcW w:w="1052" w:type="pct"/>
            <w:vMerge w:val="restar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排查内容</w:t>
            </w:r>
          </w:p>
        </w:tc>
        <w:tc>
          <w:tcPr>
            <w:tcW w:w="2982" w:type="pct"/>
            <w:vMerge w:val="restar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spacing w:val="20"/>
                <w:kern w:val="0"/>
                <w:szCs w:val="21"/>
              </w:rPr>
              <w:t>具体排查内</w:t>
            </w:r>
            <w:r>
              <w:rPr>
                <w:rFonts w:hint="eastAsia" w:ascii="宋体" w:hAnsi="宋体" w:eastAsia="方正仿宋_GBK" w:cs="方正仿宋_GBK"/>
                <w:b/>
                <w:bCs/>
                <w:color w:val="000000"/>
                <w:kern w:val="0"/>
                <w:szCs w:val="21"/>
              </w:rPr>
              <w:t>容</w:t>
            </w:r>
          </w:p>
        </w:tc>
        <w:tc>
          <w:tcPr>
            <w:tcW w:w="965" w:type="pct"/>
            <w:gridSpan w:val="3"/>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排查结果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blHeade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p>
        </w:tc>
        <w:tc>
          <w:tcPr>
            <w:tcW w:w="2982" w:type="pct"/>
            <w:vMerge w:val="continue"/>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p>
        </w:tc>
        <w:tc>
          <w:tcPr>
            <w:tcW w:w="368" w:type="pc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是，证明材料</w:t>
            </w:r>
          </w:p>
        </w:tc>
        <w:tc>
          <w:tcPr>
            <w:tcW w:w="347" w:type="pc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否，具体问题</w:t>
            </w:r>
          </w:p>
        </w:tc>
        <w:tc>
          <w:tcPr>
            <w:tcW w:w="248" w:type="pct"/>
            <w:vAlign w:val="center"/>
          </w:tcPr>
          <w:p>
            <w:pPr>
              <w:tabs>
                <w:tab w:val="left" w:pos="2730"/>
              </w:tabs>
              <w:autoSpaceDE w:val="0"/>
              <w:autoSpaceDN w:val="0"/>
              <w:adjustRightInd w:val="0"/>
              <w:snapToGrid w:val="0"/>
              <w:jc w:val="center"/>
              <w:rPr>
                <w:rFonts w:ascii="宋体" w:hAnsi="宋体" w:eastAsia="方正仿宋_GBK" w:cs="方正仿宋_GBK"/>
                <w:b/>
                <w:bCs/>
                <w:color w:val="000000"/>
                <w:kern w:val="0"/>
                <w:szCs w:val="21"/>
              </w:rPr>
            </w:pPr>
            <w:r>
              <w:rPr>
                <w:rFonts w:hint="eastAsia" w:ascii="宋体" w:hAnsi="宋体" w:eastAsia="方正仿宋_GBK" w:cs="方正仿宋_GBK"/>
                <w:b/>
                <w:bCs/>
                <w:color w:val="000000"/>
                <w:kern w:val="0"/>
                <w:szCs w:val="21"/>
              </w:rPr>
              <w:t>其他情况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1.是否按规定开展突发环境事件风险评估，确定风险等级</w:t>
            </w: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（1）是否编制突发环境事件风险评估报告，并与预案一起备案。</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（2）企业现有突发环境事件风险物质种类和风险评估报告相比是否发生变化。</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（3）企业现有突发环境事件风险物质数量和风险评估报告相比是否发生变化。</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（4）企业突发环境事件风险物质种类、数量变化是否影响风险等级。</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（5）突发环境事件风险等级确定是否正确合理。</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354" w:hRule="atLeast"/>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（6）突发环境事件风险评估是否通过评审。</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661" w:hRule="atLeast"/>
          <w:jc w:val="center"/>
        </w:trPr>
        <w:tc>
          <w:tcPr>
            <w:tcW w:w="1052" w:type="pct"/>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2.是否按规定制定突发环境事件应</w:t>
            </w:r>
            <w:r>
              <w:rPr>
                <w:rFonts w:hint="eastAsia" w:ascii="宋体" w:hAnsi="宋体" w:eastAsia="方正仿宋_GBK" w:cs="方正仿宋_GBK"/>
                <w:color w:val="000000"/>
                <w:spacing w:val="4"/>
                <w:kern w:val="0"/>
                <w:szCs w:val="21"/>
              </w:rPr>
              <w:t>急预案并备案</w:t>
            </w: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（7）是否按要求对预案进行评审，评审意见是否及时落实。</w:t>
            </w:r>
          </w:p>
        </w:tc>
        <w:tc>
          <w:tcPr>
            <w:tcW w:w="368" w:type="pct"/>
            <w:vMerge w:val="restar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Merge w:val="restar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Merge w:val="restar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662" w:hRule="atLeast"/>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（8）是否将预案进行了备案，是否每三年进行回顾性评估。</w:t>
            </w:r>
          </w:p>
        </w:tc>
        <w:tc>
          <w:tcPr>
            <w:tcW w:w="368" w:type="pct"/>
            <w:vMerge w:val="continue"/>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Merge w:val="continue"/>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Merge w:val="continue"/>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3219" w:hRule="atLeast"/>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（9）出现下列情况预案是否进行了及时修订。</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1）面临的突发环境事件风险发生重大变化，需要重新进行风险评估；</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2）应急管理组织指挥体系与职责发生重大变化；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3）环境应急监测预警机制发生重大变化，报告联络信息及机制发生重大变化；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4）环境应急应对流程体系和措施发生重大变化；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5）环境应急保障措施及保障体系发生重大变化；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6）重要应急资源发生重大变化；</w:t>
            </w:r>
          </w:p>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7）在突发环境事件实际应对和应急演练中发现问题，需要对环境应急预案作出重大调整的。</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3.是否按规定建立健全隐患排查治理制度，开展隐患排查治理工作和建立档案</w:t>
            </w: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（10）是否建立隐患排查治理责任制。</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（11）是否制定本单位的隐患分级规定。</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（12）是否有隐患排查治理年度计划。</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（13）是否建立隐患记录报告制度，是否制定隐患排查表。</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（14）重大隐患是否制定治理方案。</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（15）是否建立重大隐患督办制度。</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jc w:val="center"/>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（16）是否建立隐患排查治理档案。</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4.是否按规定开展突发环境事件应急培训，如实记录培训情况</w:t>
            </w: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（17）是否将应急培训纳入单位工作计划。</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（18）是否开展应急知识和技能培训。</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（19）是否健全培训档案，如实记录培训时间、内容、人员等情况。</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restar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5.是否按规定储备必要的环境应急装备和物资</w:t>
            </w: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（20）是否按规定配备足以应对预设事件情景的环境应急装备和物资。</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（21）是否已设置专职或兼职人员组成的应急救援队伍。</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（22）是否与其他组织或单位签订应急救援协议或互救协议。</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Merge w:val="continue"/>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（23）是否对现有物资进行定期检查，对已消耗或耗损的物资装备进行及时补充。</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105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6.是否按规定公开突发环境事件应急预案及演练情况</w:t>
            </w:r>
          </w:p>
        </w:tc>
        <w:tc>
          <w:tcPr>
            <w:tcW w:w="2982" w:type="pct"/>
            <w:vAlign w:val="center"/>
          </w:tcPr>
          <w:p>
            <w:pPr>
              <w:tabs>
                <w:tab w:val="left" w:pos="2730"/>
              </w:tabs>
              <w:autoSpaceDE w:val="0"/>
              <w:autoSpaceDN w:val="0"/>
              <w:adjustRightInd w:val="0"/>
              <w:snapToGrid w:val="0"/>
              <w:rPr>
                <w:rFonts w:ascii="宋体" w:hAnsi="宋体" w:eastAsia="方正仿宋_GBK" w:cs="方正仿宋_GBK"/>
                <w:color w:val="000000"/>
                <w:kern w:val="0"/>
                <w:szCs w:val="21"/>
              </w:rPr>
            </w:pPr>
            <w:r>
              <w:rPr>
                <w:rFonts w:hint="eastAsia" w:ascii="宋体" w:hAnsi="宋体" w:eastAsia="方正仿宋_GBK" w:cs="方正仿宋_GBK"/>
                <w:color w:val="000000"/>
                <w:kern w:val="0"/>
                <w:szCs w:val="21"/>
              </w:rPr>
              <w:t>（24）是否按规定公开突发环境事件应急预案及演练情况。</w:t>
            </w:r>
          </w:p>
        </w:tc>
        <w:tc>
          <w:tcPr>
            <w:tcW w:w="36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347"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c>
          <w:tcPr>
            <w:tcW w:w="248" w:type="pct"/>
            <w:vAlign w:val="center"/>
          </w:tcPr>
          <w:p>
            <w:pPr>
              <w:tabs>
                <w:tab w:val="left" w:pos="2730"/>
              </w:tabs>
              <w:autoSpaceDE w:val="0"/>
              <w:autoSpaceDN w:val="0"/>
              <w:adjustRightInd w:val="0"/>
              <w:snapToGrid w:val="0"/>
              <w:jc w:val="left"/>
              <w:rPr>
                <w:rFonts w:ascii="宋体" w:hAnsi="宋体" w:eastAsia="方正仿宋_GBK" w:cs="方正仿宋_GBK"/>
                <w:color w:val="000000"/>
                <w:kern w:val="0"/>
                <w:szCs w:val="21"/>
              </w:rPr>
            </w:pPr>
          </w:p>
        </w:tc>
      </w:tr>
    </w:tbl>
    <w:p>
      <w:pPr>
        <w:tabs>
          <w:tab w:val="left" w:pos="2730"/>
        </w:tabs>
        <w:adjustRightInd w:val="0"/>
        <w:snapToGrid w:val="0"/>
        <w:spacing w:line="360" w:lineRule="auto"/>
        <w:ind w:firstLine="420"/>
        <w:rPr>
          <w:rFonts w:ascii="宋体" w:hAnsi="宋体"/>
          <w:color w:val="000000"/>
        </w:rPr>
      </w:pPr>
    </w:p>
    <w:p>
      <w:pPr>
        <w:tabs>
          <w:tab w:val="left" w:pos="2730"/>
        </w:tabs>
        <w:adjustRightInd w:val="0"/>
        <w:snapToGrid w:val="0"/>
        <w:jc w:val="left"/>
        <w:rPr>
          <w:rFonts w:ascii="宋体" w:hAnsi="宋体" w:eastAsia="方正黑体_GBK"/>
          <w:color w:val="000000"/>
          <w:sz w:val="32"/>
        </w:rPr>
      </w:pPr>
      <w:r>
        <w:rPr>
          <w:rFonts w:hint="eastAsia" w:ascii="宋体" w:hAnsi="宋体" w:eastAsia="方正黑体_GBK"/>
          <w:color w:val="000000"/>
          <w:kern w:val="0"/>
          <w:sz w:val="32"/>
        </w:rPr>
        <w:t>附表</w:t>
      </w:r>
      <w:r>
        <w:rPr>
          <w:rFonts w:ascii="宋体" w:hAnsi="宋体" w:eastAsia="方正黑体_GBK"/>
          <w:color w:val="000000"/>
          <w:kern w:val="0"/>
          <w:sz w:val="32"/>
        </w:rPr>
        <w:t>2</w:t>
      </w:r>
    </w:p>
    <w:p>
      <w:pPr>
        <w:tabs>
          <w:tab w:val="left" w:pos="2730"/>
        </w:tabs>
        <w:adjustRightInd w:val="0"/>
        <w:snapToGrid w:val="0"/>
        <w:spacing w:line="408" w:lineRule="auto"/>
        <w:rPr>
          <w:rFonts w:ascii="宋体" w:hAnsi="宋体" w:eastAsia="方正黑体_GBK"/>
          <w:color w:val="000000"/>
          <w:sz w:val="32"/>
        </w:rPr>
      </w:pPr>
    </w:p>
    <w:p>
      <w:pPr>
        <w:tabs>
          <w:tab w:val="left" w:pos="2730"/>
        </w:tabs>
        <w:autoSpaceDE w:val="0"/>
        <w:autoSpaceDN w:val="0"/>
        <w:adjustRightInd w:val="0"/>
        <w:snapToGrid w:val="0"/>
        <w:jc w:val="center"/>
        <w:rPr>
          <w:rFonts w:ascii="宋体" w:hAnsi="宋体" w:eastAsia="方正小标宋_GBK"/>
          <w:color w:val="000000"/>
          <w:spacing w:val="-6"/>
          <w:kern w:val="0"/>
          <w:sz w:val="44"/>
          <w:szCs w:val="44"/>
        </w:rPr>
      </w:pPr>
      <w:r>
        <w:rPr>
          <w:rFonts w:hint="eastAsia" w:ascii="宋体" w:hAnsi="宋体" w:eastAsia="方正小标宋_GBK"/>
          <w:color w:val="000000"/>
          <w:spacing w:val="-6"/>
          <w:kern w:val="0"/>
          <w:sz w:val="44"/>
          <w:szCs w:val="44"/>
        </w:rPr>
        <w:t>企业突发环境事件风险防控措施隐患排查表</w:t>
      </w:r>
    </w:p>
    <w:p>
      <w:pPr>
        <w:tabs>
          <w:tab w:val="left" w:pos="2730"/>
        </w:tabs>
        <w:adjustRightInd w:val="0"/>
        <w:snapToGrid w:val="0"/>
        <w:rPr>
          <w:rFonts w:ascii="宋体" w:hAnsi="宋体"/>
          <w:color w:val="000000"/>
          <w:sz w:val="32"/>
        </w:rPr>
      </w:pPr>
    </w:p>
    <w:p>
      <w:pPr>
        <w:tabs>
          <w:tab w:val="left" w:pos="2730"/>
        </w:tabs>
        <w:adjustRightInd w:val="0"/>
        <w:snapToGrid w:val="0"/>
        <w:spacing w:line="560" w:lineRule="exact"/>
        <w:ind w:firstLine="600" w:firstLineChars="200"/>
        <w:rPr>
          <w:rFonts w:ascii="宋体" w:hAnsi="宋体"/>
          <w:color w:val="000000"/>
          <w:kern w:val="0"/>
          <w:sz w:val="30"/>
          <w:szCs w:val="30"/>
        </w:rPr>
      </w:pPr>
      <w:r>
        <w:rPr>
          <w:rFonts w:hint="eastAsia" w:ascii="宋体" w:hAnsi="宋体" w:eastAsia="方正仿宋_GBK" w:cs="方正仿宋_GBK"/>
          <w:color w:val="000000"/>
          <w:kern w:val="0"/>
          <w:sz w:val="30"/>
          <w:szCs w:val="30"/>
        </w:rPr>
        <w:t>企业可参考本表制定符合本企业实际情况的自查用表。一般企业有多个风险单元，应针对每个单元制定相应的隐患排查表。</w:t>
      </w:r>
    </w:p>
    <w:p>
      <w:pPr>
        <w:tabs>
          <w:tab w:val="left" w:pos="2730"/>
        </w:tabs>
        <w:adjustRightInd w:val="0"/>
        <w:snapToGrid w:val="0"/>
        <w:spacing w:after="120" w:afterLines="50"/>
        <w:jc w:val="left"/>
        <w:rPr>
          <w:rFonts w:ascii="宋体" w:hAnsi="宋体" w:eastAsia="方正仿宋_GBK" w:cs="方正仿宋_GBK"/>
          <w:b/>
          <w:color w:val="000000"/>
          <w:sz w:val="24"/>
        </w:rPr>
      </w:pPr>
      <w:r>
        <w:rPr>
          <w:rFonts w:hint="eastAsia" w:ascii="宋体" w:hAnsi="宋体" w:eastAsia="方正仿宋_GBK" w:cs="方正仿宋_GBK"/>
          <w:b/>
          <w:color w:val="000000"/>
          <w:sz w:val="24"/>
        </w:rPr>
        <w:t>排查时间：  年  月  日                现场排查负责人（签字）</w:t>
      </w:r>
    </w:p>
    <w:tbl>
      <w:tblPr>
        <w:tblStyle w:val="3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108" w:type="dxa"/>
          <w:bottom w:w="57" w:type="dxa"/>
          <w:right w:w="108" w:type="dxa"/>
        </w:tblCellMar>
      </w:tblPr>
      <w:tblGrid>
        <w:gridCol w:w="4441"/>
        <w:gridCol w:w="606"/>
        <w:gridCol w:w="1580"/>
        <w:gridCol w:w="629"/>
        <w:gridCol w:w="635"/>
        <w:gridCol w:w="6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blHeader/>
          <w:jc w:val="center"/>
        </w:trPr>
        <w:tc>
          <w:tcPr>
            <w:tcW w:w="2604" w:type="pct"/>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pacing w:val="60"/>
                <w:szCs w:val="21"/>
              </w:rPr>
              <w:t>排查项</w:t>
            </w:r>
            <w:r>
              <w:rPr>
                <w:rFonts w:hint="eastAsia" w:ascii="宋体" w:hAnsi="宋体" w:eastAsia="黑体"/>
                <w:color w:val="000000"/>
                <w:szCs w:val="21"/>
              </w:rPr>
              <w:t>目</w:t>
            </w:r>
          </w:p>
        </w:tc>
        <w:tc>
          <w:tcPr>
            <w:tcW w:w="355" w:type="pct"/>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现状</w:t>
            </w:r>
          </w:p>
        </w:tc>
        <w:tc>
          <w:tcPr>
            <w:tcW w:w="926" w:type="pct"/>
            <w:vAlign w:val="center"/>
          </w:tcPr>
          <w:p>
            <w:pPr>
              <w:tabs>
                <w:tab w:val="left" w:pos="2730"/>
              </w:tabs>
              <w:adjustRightInd w:val="0"/>
              <w:snapToGrid w:val="0"/>
              <w:jc w:val="center"/>
              <w:rPr>
                <w:rFonts w:ascii="宋体" w:hAnsi="宋体" w:eastAsia="黑体"/>
                <w:color w:val="000000"/>
                <w:spacing w:val="-10"/>
                <w:szCs w:val="21"/>
              </w:rPr>
            </w:pPr>
            <w:r>
              <w:rPr>
                <w:rFonts w:hint="eastAsia" w:ascii="宋体" w:hAnsi="宋体" w:eastAsia="黑体"/>
                <w:color w:val="000000"/>
                <w:spacing w:val="-10"/>
                <w:szCs w:val="21"/>
              </w:rPr>
              <w:t>可能导致的危害</w:t>
            </w:r>
          </w:p>
          <w:p>
            <w:pPr>
              <w:tabs>
                <w:tab w:val="left" w:pos="2730"/>
              </w:tabs>
              <w:adjustRightInd w:val="0"/>
              <w:snapToGrid w:val="0"/>
              <w:jc w:val="center"/>
              <w:rPr>
                <w:rFonts w:ascii="宋体" w:hAnsi="宋体" w:eastAsia="黑体"/>
                <w:color w:val="000000"/>
                <w:spacing w:val="-10"/>
                <w:szCs w:val="21"/>
              </w:rPr>
            </w:pPr>
            <w:r>
              <w:rPr>
                <w:rFonts w:hint="eastAsia" w:ascii="宋体" w:hAnsi="宋体" w:eastAsia="黑体"/>
                <w:color w:val="000000"/>
                <w:spacing w:val="-10"/>
                <w:szCs w:val="21"/>
              </w:rPr>
              <w:t>（是隐患的填写）</w:t>
            </w:r>
          </w:p>
        </w:tc>
        <w:tc>
          <w:tcPr>
            <w:tcW w:w="369" w:type="pct"/>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隐患</w:t>
            </w:r>
          </w:p>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级别</w:t>
            </w:r>
          </w:p>
        </w:tc>
        <w:tc>
          <w:tcPr>
            <w:tcW w:w="372" w:type="pct"/>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治理</w:t>
            </w:r>
          </w:p>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期限</w:t>
            </w:r>
          </w:p>
        </w:tc>
        <w:tc>
          <w:tcPr>
            <w:tcW w:w="371" w:type="pct"/>
            <w:vAlign w:val="center"/>
          </w:tcPr>
          <w:p>
            <w:pPr>
              <w:tabs>
                <w:tab w:val="left" w:pos="2730"/>
              </w:tabs>
              <w:adjustRightInd w:val="0"/>
              <w:snapToGrid w:val="0"/>
              <w:jc w:val="center"/>
              <w:rPr>
                <w:rFonts w:ascii="宋体" w:hAnsi="宋体" w:eastAsia="黑体"/>
                <w:color w:val="000000"/>
                <w:szCs w:val="21"/>
              </w:rPr>
            </w:pPr>
            <w:r>
              <w:rPr>
                <w:rFonts w:hint="eastAsia" w:ascii="宋体" w:hAnsi="宋体" w:eastAsia="黑体"/>
                <w:color w:val="000000"/>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5000" w:type="pct"/>
            <w:gridSpan w:val="6"/>
            <w:vAlign w:val="center"/>
          </w:tcPr>
          <w:p>
            <w:pPr>
              <w:tabs>
                <w:tab w:val="left" w:pos="2730"/>
              </w:tabs>
              <w:adjustRightInd w:val="0"/>
              <w:snapToGrid w:val="0"/>
              <w:jc w:val="center"/>
              <w:rPr>
                <w:rFonts w:ascii="宋体" w:hAnsi="宋体" w:eastAsia="方正仿宋_GBK" w:cs="方正仿宋_GBK"/>
                <w:b/>
                <w:color w:val="000000"/>
                <w:szCs w:val="21"/>
              </w:rPr>
            </w:pPr>
            <w:r>
              <w:rPr>
                <w:rFonts w:hint="eastAsia" w:ascii="宋体" w:hAnsi="宋体" w:eastAsia="方正仿宋_GBK" w:cs="方正仿宋_GBK"/>
                <w:b/>
                <w:color w:val="000000"/>
                <w:szCs w:val="21"/>
              </w:rPr>
              <w:t>一、中间事故缓冲设施、事故应急水池或事故存液池（以下统称应急池）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1.是否设置应急池。</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2.应急池容积是否满足环评文件及批复等相关文件要求。</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utoSpaceDE w:val="0"/>
              <w:autoSpaceDN w:val="0"/>
              <w:adjustRightInd w:val="0"/>
              <w:snapToGrid w:val="0"/>
              <w:rPr>
                <w:rFonts w:ascii="宋体" w:hAnsi="宋体" w:eastAsia="方正仿宋_GBK" w:cs="方正仿宋_GBK"/>
                <w:color w:val="000000"/>
                <w:spacing w:val="-4"/>
                <w:szCs w:val="21"/>
              </w:rPr>
            </w:pPr>
            <w:r>
              <w:rPr>
                <w:rFonts w:hint="eastAsia" w:ascii="宋体" w:hAnsi="宋体" w:eastAsia="方正仿宋_GBK" w:cs="方正仿宋_GBK"/>
                <w:color w:val="000000"/>
                <w:spacing w:val="-4"/>
                <w:szCs w:val="21"/>
              </w:rPr>
              <w:t>3.应急池在非事故状态下需占用时，是否符合相关要求，并设有在事故时可以紧急排空的技术措施。</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4.应急池位置是否合理，消防水和泄漏物是否能自流进入应急池；如消防水和泄漏物不能自流进入应急池，是否配备有足够能力的排水管和泵，确保泄漏物和消防水能够全部收集。</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5.接纳消防水的排水系统是否具有接纳最大消防水量的能力，是否设有防止消防水和泄漏物排出厂外的措施。</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utoSpaceDE w:val="0"/>
              <w:autoSpaceDN w:val="0"/>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6.是否通过厂区内部管线或协议单位，将所收集的废（污）水送至污水处理设施处理。</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5000" w:type="pct"/>
            <w:gridSpan w:val="6"/>
            <w:vAlign w:val="center"/>
          </w:tcPr>
          <w:p>
            <w:pPr>
              <w:tabs>
                <w:tab w:val="left" w:pos="2730"/>
              </w:tabs>
              <w:adjustRightInd w:val="0"/>
              <w:snapToGrid w:val="0"/>
              <w:jc w:val="center"/>
              <w:rPr>
                <w:rFonts w:ascii="宋体" w:hAnsi="宋体" w:eastAsia="方正仿宋_GBK" w:cs="方正仿宋_GBK"/>
                <w:b/>
                <w:color w:val="000000"/>
                <w:szCs w:val="21"/>
              </w:rPr>
            </w:pPr>
            <w:r>
              <w:rPr>
                <w:rFonts w:hint="eastAsia" w:ascii="宋体" w:hAnsi="宋体" w:eastAsia="方正仿宋_GBK" w:cs="方正仿宋_GBK"/>
                <w:b/>
                <w:color w:val="000000"/>
                <w:szCs w:val="21"/>
              </w:rPr>
              <w:t>二、厂内排水系统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7.装置区围堰、罐区防火堤外是否设置排水切换阀，正常情况下通向雨水系统的阀门是否关闭，通向应急池或污水处理系统的阀门是否打开。</w:t>
            </w:r>
          </w:p>
        </w:tc>
        <w:tc>
          <w:tcPr>
            <w:tcW w:w="355"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8.所有生产装置、罐区、油品及化学原料装卸台、作业场所和危险废物贮存设施（场所）的墙壁、地面冲洗水和受污染的雨水（初期雨水）、消防水，是否都能排入生产废水系统或独立的处理系统。</w:t>
            </w:r>
          </w:p>
        </w:tc>
        <w:tc>
          <w:tcPr>
            <w:tcW w:w="355"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tabs>
                <w:tab w:val="left" w:pos="2730"/>
              </w:tabs>
              <w:adjustRightInd w:val="0"/>
              <w:snapToGrid w:val="0"/>
              <w:rPr>
                <w:rFonts w:ascii="宋体" w:hAnsi="宋体" w:eastAsia="方正仿宋_GBK" w:cs="方正仿宋_GBK"/>
                <w:color w:val="000000"/>
                <w:szCs w:val="21"/>
              </w:rPr>
            </w:pPr>
            <w:r>
              <w:rPr>
                <w:rFonts w:hint="eastAsia" w:ascii="宋体" w:hAnsi="宋体" w:eastAsia="方正仿宋_GBK" w:cs="方正仿宋_GBK"/>
                <w:color w:val="000000"/>
                <w:szCs w:val="21"/>
              </w:rPr>
              <w:t>9.是否有防止受污染的冷却水、雨水进入雨水系统的措施，受污染的冷却水是否都能排入生产废水系统或独立的处理系统。</w:t>
            </w:r>
          </w:p>
        </w:tc>
        <w:tc>
          <w:tcPr>
            <w:tcW w:w="355"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kern w:val="2"/>
                <w:sz w:val="21"/>
                <w:szCs w:val="21"/>
              </w:rPr>
              <w:t>10.各种装卸区（包括厂区码头、铁路、公路）产生的事故液、作业面污水是否设置污水和事故液收集系统，是否有防止事故液、作业面污水进入雨水系统或水域的措施。</w:t>
            </w:r>
          </w:p>
        </w:tc>
        <w:tc>
          <w:tcPr>
            <w:tcW w:w="355"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11.有排洪沟（排洪涵洞）或河道穿过厂区时，排洪沟（排洪涵洞）是否与渗漏观察井、生产废水、清净下水排放管道连通。</w:t>
            </w:r>
          </w:p>
        </w:tc>
        <w:tc>
          <w:tcPr>
            <w:tcW w:w="355"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b/>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b/>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5000" w:type="pct"/>
            <w:gridSpan w:val="6"/>
            <w:vAlign w:val="center"/>
          </w:tcPr>
          <w:p>
            <w:pPr>
              <w:tabs>
                <w:tab w:val="left" w:pos="2730"/>
              </w:tabs>
              <w:adjustRightInd w:val="0"/>
              <w:snapToGrid w:val="0"/>
              <w:jc w:val="center"/>
              <w:rPr>
                <w:rFonts w:ascii="宋体" w:hAnsi="宋体" w:eastAsia="方正仿宋_GBK" w:cs="方正仿宋_GBK"/>
                <w:color w:val="000000"/>
                <w:szCs w:val="21"/>
              </w:rPr>
            </w:pPr>
            <w:r>
              <w:rPr>
                <w:rFonts w:hint="eastAsia" w:ascii="宋体" w:hAnsi="宋体" w:eastAsia="方正仿宋_GBK" w:cs="方正仿宋_GBK"/>
                <w:b/>
                <w:color w:val="000000"/>
                <w:szCs w:val="21"/>
              </w:rPr>
              <w:t>三、雨水、清净下水和污（废）水的总排口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12.雨水、清净下水、排洪沟的厂区总排口是否设置监视及关闭闸（阀），是否设专人负责在紧急情况下关闭总排口，确保受污染的雨水、消防水和泄漏物等排出厂界。</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13.污（废）水的排水总出口是否设置监视及关闭闸（阀），是否设专人负责关闭总排口，确保不合格废水、受污染的消防水和泄漏物等不会排出厂界。</w:t>
            </w:r>
          </w:p>
        </w:tc>
        <w:tc>
          <w:tcPr>
            <w:tcW w:w="355"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5000" w:type="pct"/>
            <w:gridSpan w:val="6"/>
            <w:vAlign w:val="center"/>
          </w:tcPr>
          <w:p>
            <w:pPr>
              <w:tabs>
                <w:tab w:val="left" w:pos="2730"/>
              </w:tabs>
              <w:adjustRightInd w:val="0"/>
              <w:snapToGrid w:val="0"/>
              <w:jc w:val="center"/>
              <w:rPr>
                <w:rFonts w:ascii="宋体" w:hAnsi="宋体" w:eastAsia="方正仿宋_GBK" w:cs="方正仿宋_GBK"/>
                <w:b/>
                <w:color w:val="000000"/>
                <w:szCs w:val="21"/>
              </w:rPr>
            </w:pPr>
            <w:r>
              <w:rPr>
                <w:rFonts w:hint="eastAsia" w:ascii="宋体" w:hAnsi="宋体" w:eastAsia="方正仿宋_GBK" w:cs="方正仿宋_GBK"/>
                <w:b/>
                <w:color w:val="000000"/>
                <w:szCs w:val="21"/>
              </w:rPr>
              <w:t>四、突发大气环境事件风险防控措施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14.企业与周边重要环境风险受体的各种防护距离是否符合环境影响评价文件及批复的要求。</w:t>
            </w:r>
          </w:p>
        </w:tc>
        <w:tc>
          <w:tcPr>
            <w:tcW w:w="355"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15.涉有毒有害大气污染物名录的企业是否在厂界建设针对有毒有害污染物的环境风险预警体系。</w:t>
            </w:r>
          </w:p>
        </w:tc>
        <w:tc>
          <w:tcPr>
            <w:tcW w:w="355"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16.涉有毒有害大气污染物名录的企业是否定期监测或委托监测有毒有害大气特征污染物。</w:t>
            </w:r>
          </w:p>
        </w:tc>
        <w:tc>
          <w:tcPr>
            <w:tcW w:w="355"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jc w:val="center"/>
        </w:trPr>
        <w:tc>
          <w:tcPr>
            <w:tcW w:w="2604" w:type="pct"/>
            <w:vAlign w:val="center"/>
          </w:tcPr>
          <w:p>
            <w:pPr>
              <w:pStyle w:val="48"/>
              <w:tabs>
                <w:tab w:val="left" w:pos="2730"/>
              </w:tabs>
              <w:snapToGrid w:val="0"/>
              <w:jc w:val="both"/>
              <w:rPr>
                <w:rFonts w:hint="default" w:ascii="宋体" w:hAnsi="宋体" w:eastAsia="方正仿宋_GBK" w:cs="方正仿宋_GBK"/>
                <w:sz w:val="21"/>
                <w:szCs w:val="21"/>
              </w:rPr>
            </w:pPr>
            <w:r>
              <w:rPr>
                <w:rFonts w:ascii="宋体" w:hAnsi="宋体" w:eastAsia="方正仿宋_GBK" w:cs="方正仿宋_GBK"/>
                <w:sz w:val="21"/>
                <w:szCs w:val="21"/>
              </w:rPr>
              <w:t>17.突发环境事件信息通报机制建立情况，是否能在突发环境事件发生后及时通报可能受到污染危害的单位和居民。</w:t>
            </w:r>
          </w:p>
        </w:tc>
        <w:tc>
          <w:tcPr>
            <w:tcW w:w="355"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926"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69"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2"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c>
          <w:tcPr>
            <w:tcW w:w="371" w:type="pct"/>
            <w:vAlign w:val="center"/>
          </w:tcPr>
          <w:p>
            <w:pPr>
              <w:tabs>
                <w:tab w:val="left" w:pos="2730"/>
              </w:tabs>
              <w:adjustRightInd w:val="0"/>
              <w:snapToGrid w:val="0"/>
              <w:jc w:val="center"/>
              <w:rPr>
                <w:rFonts w:ascii="宋体" w:hAnsi="宋体" w:eastAsia="方正仿宋_GBK" w:cs="方正仿宋_GBK"/>
                <w:color w:val="000000"/>
                <w:kern w:val="0"/>
                <w:szCs w:val="21"/>
              </w:rPr>
            </w:pPr>
          </w:p>
        </w:tc>
      </w:tr>
    </w:tbl>
    <w:p>
      <w:pPr>
        <w:tabs>
          <w:tab w:val="left" w:pos="2730"/>
        </w:tabs>
        <w:adjustRightInd w:val="0"/>
        <w:snapToGrid w:val="0"/>
        <w:jc w:val="left"/>
        <w:rPr>
          <w:rFonts w:ascii="宋体" w:hAnsi="宋体"/>
          <w:kern w:val="0"/>
        </w:rPr>
      </w:pPr>
    </w:p>
    <w:p>
      <w:pPr>
        <w:tabs>
          <w:tab w:val="left" w:pos="2730"/>
        </w:tabs>
        <w:rPr>
          <w:rFonts w:ascii="宋体" w:hAnsi="宋体" w:eastAsia="方正小标宋_GBK" w:cs="方正小标宋_GBK"/>
          <w:b/>
          <w:color w:val="0000FF"/>
          <w:sz w:val="44"/>
          <w:szCs w:val="44"/>
        </w:rPr>
      </w:pPr>
      <w:r>
        <w:rPr>
          <w:rFonts w:hint="eastAsia" w:ascii="宋体" w:hAnsi="宋体" w:eastAsia="方正小标宋_GBK" w:cs="方正小标宋_GBK"/>
          <w:b/>
          <w:color w:val="0000FF"/>
          <w:sz w:val="44"/>
          <w:szCs w:val="44"/>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关于发布核安全导则《压水堆核动力厂应急行动水平制定》的通知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国核安发〔2022〕239号</w:t>
      </w:r>
    </w:p>
    <w:p>
      <w:pPr>
        <w:pStyle w:val="48"/>
        <w:tabs>
          <w:tab w:val="left" w:pos="2730"/>
        </w:tabs>
        <w:jc w:val="center"/>
        <w:rPr>
          <w:rFonts w:hint="default" w:ascii="宋体" w:hAnsi="宋体" w:eastAsia="方正楷体_GBK" w:cs="楷体_GB2312"/>
          <w:color w:val="070707"/>
          <w:sz w:val="32"/>
          <w:szCs w:val="32"/>
        </w:rPr>
      </w:pP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t>为进一步完善我国核与辐射安全法规体系，规范压水堆核动力厂应急行动水平制定，我局组织制定了核安全导则《</w:t>
      </w:r>
      <w:r>
        <w:fldChar w:fldCharType="begin"/>
      </w:r>
      <w:r>
        <w:instrText xml:space="preserve"> HYPERLINK "https://www.mee.gov.cn/xxgk2018/xxgk/xxgk09/202211/W020221124571796446237.pdf" </w:instrText>
      </w:r>
      <w:r>
        <w:fldChar w:fldCharType="separate"/>
      </w:r>
      <w:r>
        <w:rPr>
          <w:rFonts w:hint="eastAsia" w:ascii="宋体" w:hAnsi="宋体" w:eastAsia="方正仿宋_GBK"/>
          <w:sz w:val="32"/>
          <w:szCs w:val="32"/>
        </w:rPr>
        <w:t>压水堆核动力厂应急行动水平制定</w:t>
      </w:r>
      <w:r>
        <w:rPr>
          <w:rFonts w:hint="eastAsia" w:ascii="宋体" w:hAnsi="宋体" w:eastAsia="方正仿宋_GBK"/>
          <w:sz w:val="32"/>
          <w:szCs w:val="32"/>
        </w:rPr>
        <w:fldChar w:fldCharType="end"/>
      </w:r>
      <w:r>
        <w:rPr>
          <w:rFonts w:hint="eastAsia" w:ascii="宋体" w:hAnsi="宋体" w:eastAsia="方正仿宋_GBK"/>
          <w:sz w:val="32"/>
          <w:szCs w:val="32"/>
        </w:rPr>
        <w:t>》，现予公布，自公布之日起实施。</w:t>
      </w:r>
    </w:p>
    <w:p>
      <w:pPr>
        <w:tabs>
          <w:tab w:val="left" w:pos="2730"/>
          <w:tab w:val="left" w:pos="7740"/>
        </w:tabs>
        <w:spacing w:line="560" w:lineRule="exact"/>
        <w:ind w:firstLine="630"/>
        <w:rPr>
          <w:rFonts w:ascii="宋体" w:hAnsi="宋体" w:eastAsia="方正仿宋_GBK"/>
          <w:sz w:val="32"/>
          <w:szCs w:val="32"/>
        </w:rPr>
      </w:pPr>
    </w:p>
    <w:p>
      <w:pPr>
        <w:tabs>
          <w:tab w:val="left" w:pos="2730"/>
          <w:tab w:val="left" w:pos="7740"/>
        </w:tabs>
        <w:spacing w:line="560" w:lineRule="exact"/>
        <w:ind w:firstLine="630"/>
        <w:rPr>
          <w:rFonts w:ascii="宋体" w:hAnsi="宋体" w:eastAsia="方正仿宋_GBK"/>
          <w:sz w:val="32"/>
          <w:szCs w:val="32"/>
        </w:rPr>
      </w:pPr>
    </w:p>
    <w:p>
      <w:pPr>
        <w:tabs>
          <w:tab w:val="left" w:pos="2730"/>
        </w:tabs>
        <w:spacing w:line="560" w:lineRule="exact"/>
        <w:ind w:firstLine="640" w:firstLineChars="200"/>
        <w:jc w:val="center"/>
        <w:rPr>
          <w:rFonts w:ascii="宋体" w:hAnsi="宋体" w:eastAsia="方正仿宋_GBK"/>
          <w:sz w:val="32"/>
          <w:szCs w:val="32"/>
        </w:rPr>
      </w:pPr>
      <w:r>
        <w:rPr>
          <w:rFonts w:hint="eastAsia" w:ascii="宋体" w:hAnsi="宋体" w:eastAsia="方正仿宋_GBK"/>
          <w:sz w:val="32"/>
          <w:szCs w:val="32"/>
        </w:rPr>
        <w:t xml:space="preserve">                            国家核安全局</w:t>
      </w:r>
    </w:p>
    <w:p>
      <w:pPr>
        <w:tabs>
          <w:tab w:val="left" w:pos="2730"/>
        </w:tabs>
        <w:wordWrap w:val="0"/>
        <w:spacing w:line="560" w:lineRule="exact"/>
        <w:ind w:firstLine="640" w:firstLineChars="200"/>
        <w:jc w:val="right"/>
        <w:rPr>
          <w:rFonts w:ascii="宋体" w:hAnsi="宋体" w:eastAsia="方正仿宋_GBK"/>
          <w:sz w:val="32"/>
          <w:szCs w:val="32"/>
        </w:rPr>
      </w:pPr>
      <w:r>
        <w:rPr>
          <w:rFonts w:hint="eastAsia" w:ascii="宋体" w:hAnsi="宋体" w:eastAsia="方正仿宋_GBK"/>
          <w:sz w:val="32"/>
          <w:szCs w:val="32"/>
          <w:lang w:eastAsia="zh-CN"/>
        </w:rPr>
        <w:t xml:space="preserve">    </w:t>
      </w:r>
      <w:r>
        <w:rPr>
          <w:rFonts w:hint="eastAsia" w:ascii="宋体" w:hAnsi="宋体" w:eastAsia="方正仿宋_GBK"/>
          <w:sz w:val="32"/>
          <w:szCs w:val="32"/>
        </w:rPr>
        <w:t xml:space="preserve">2022年11月21日  </w:t>
      </w:r>
    </w:p>
    <w:p>
      <w:pPr>
        <w:tabs>
          <w:tab w:val="left" w:pos="2730"/>
        </w:tabs>
        <w:spacing w:line="560" w:lineRule="exact"/>
        <w:ind w:firstLine="640" w:firstLineChars="200"/>
        <w:jc w:val="righ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（此件社会公开）</w:t>
      </w: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生态环境部办公厅2022年11月21日印发</w:t>
      </w: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br w:type="page"/>
      </w:r>
    </w:p>
    <w:p>
      <w:pPr>
        <w:tabs>
          <w:tab w:val="left" w:pos="2730"/>
        </w:tabs>
        <w:adjustRightInd w:val="0"/>
        <w:snapToGrid w:val="0"/>
        <w:jc w:val="left"/>
        <w:rPr>
          <w:rFonts w:ascii="宋体" w:hAnsi="宋体" w:eastAsia="方正黑体_GBK"/>
          <w:color w:val="000000"/>
          <w:sz w:val="32"/>
          <w:szCs w:val="32"/>
        </w:rPr>
      </w:pPr>
      <w:r>
        <w:rPr>
          <w:rFonts w:hint="eastAsia" w:ascii="宋体" w:hAnsi="宋体" w:eastAsia="方正黑体_GBK"/>
          <w:color w:val="000000"/>
          <w:sz w:val="32"/>
          <w:szCs w:val="32"/>
        </w:rPr>
        <w:t>核安全导则</w:t>
      </w:r>
      <w:r>
        <w:rPr>
          <w:rFonts w:ascii="宋体" w:hAnsi="宋体" w:eastAsia="方正黑体_GBK"/>
          <w:color w:val="000000"/>
          <w:sz w:val="32"/>
          <w:szCs w:val="32"/>
        </w:rPr>
        <w:t xml:space="preserve"> HAD</w:t>
      </w:r>
      <w:r>
        <w:rPr>
          <w:rFonts w:hint="eastAsia" w:ascii="宋体" w:hAnsi="宋体" w:eastAsia="方正黑体_GBK"/>
          <w:color w:val="000000"/>
          <w:sz w:val="32"/>
          <w:szCs w:val="32"/>
        </w:rPr>
        <w:t>002</w:t>
      </w:r>
      <w:r>
        <w:rPr>
          <w:rFonts w:ascii="宋体" w:hAnsi="宋体" w:eastAsia="方正黑体_GBK"/>
          <w:color w:val="000000"/>
          <w:sz w:val="32"/>
          <w:szCs w:val="32"/>
        </w:rPr>
        <w:t>/</w:t>
      </w:r>
      <w:r>
        <w:rPr>
          <w:rFonts w:hint="eastAsia" w:ascii="宋体" w:hAnsi="宋体" w:eastAsia="方正黑体_GBK"/>
          <w:color w:val="000000"/>
          <w:sz w:val="32"/>
          <w:szCs w:val="32"/>
        </w:rPr>
        <w:t>0</w:t>
      </w:r>
      <w:r>
        <w:rPr>
          <w:rFonts w:ascii="宋体" w:hAnsi="宋体" w:eastAsia="方正黑体_GBK"/>
          <w:color w:val="000000"/>
          <w:sz w:val="32"/>
          <w:szCs w:val="32"/>
        </w:rPr>
        <w:t>8-202</w:t>
      </w:r>
      <w:r>
        <w:rPr>
          <w:rFonts w:hint="eastAsia" w:ascii="宋体" w:hAnsi="宋体" w:eastAsia="方正黑体_GBK"/>
          <w:color w:val="000000"/>
          <w:sz w:val="32"/>
          <w:szCs w:val="32"/>
        </w:rPr>
        <w:t>2</w:t>
      </w:r>
    </w:p>
    <w:p>
      <w:pPr>
        <w:tabs>
          <w:tab w:val="left" w:pos="2730"/>
        </w:tabs>
        <w:adjustRightInd w:val="0"/>
        <w:snapToGrid w:val="0"/>
        <w:spacing w:line="408" w:lineRule="auto"/>
        <w:jc w:val="left"/>
        <w:rPr>
          <w:rFonts w:ascii="宋体" w:hAnsi="宋体" w:eastAsia="黑体"/>
          <w:color w:val="000000"/>
          <w:sz w:val="30"/>
          <w:szCs w:val="30"/>
        </w:rPr>
      </w:pPr>
    </w:p>
    <w:p>
      <w:pPr>
        <w:tabs>
          <w:tab w:val="left" w:pos="2730"/>
        </w:tabs>
        <w:adjustRightInd w:val="0"/>
        <w:snapToGrid w:val="0"/>
        <w:spacing w:line="408" w:lineRule="auto"/>
        <w:jc w:val="left"/>
        <w:rPr>
          <w:rFonts w:ascii="宋体" w:hAnsi="宋体" w:eastAsia="黑体"/>
          <w:color w:val="000000"/>
          <w:sz w:val="30"/>
          <w:szCs w:val="30"/>
        </w:rPr>
      </w:pPr>
    </w:p>
    <w:p>
      <w:pPr>
        <w:tabs>
          <w:tab w:val="left" w:pos="2730"/>
        </w:tabs>
        <w:adjustRightInd w:val="0"/>
        <w:snapToGrid w:val="0"/>
        <w:spacing w:line="408" w:lineRule="auto"/>
        <w:jc w:val="left"/>
        <w:rPr>
          <w:rFonts w:ascii="宋体" w:hAnsi="宋体" w:eastAsia="黑体"/>
          <w:color w:val="000000"/>
          <w:sz w:val="30"/>
          <w:szCs w:val="30"/>
        </w:rPr>
      </w:pPr>
    </w:p>
    <w:p>
      <w:pPr>
        <w:tabs>
          <w:tab w:val="left" w:pos="2730"/>
        </w:tabs>
        <w:adjustRightInd w:val="0"/>
        <w:snapToGrid w:val="0"/>
        <w:spacing w:line="408" w:lineRule="auto"/>
        <w:jc w:val="left"/>
        <w:rPr>
          <w:rFonts w:ascii="宋体" w:hAnsi="宋体" w:eastAsia="黑体"/>
          <w:color w:val="000000"/>
          <w:sz w:val="30"/>
          <w:szCs w:val="30"/>
        </w:rPr>
      </w:pPr>
    </w:p>
    <w:p>
      <w:pPr>
        <w:pStyle w:val="30"/>
        <w:widowControl/>
        <w:tabs>
          <w:tab w:val="left" w:pos="2730"/>
        </w:tabs>
        <w:spacing w:before="480" w:beforeLines="200" w:beforeAutospacing="0" w:after="0" w:afterAutospacing="0" w:line="560" w:lineRule="exact"/>
        <w:jc w:val="center"/>
        <w:outlineLvl w:val="0"/>
        <w:rPr>
          <w:rFonts w:ascii="宋体" w:hAnsi="宋体" w:eastAsia="方正小标宋_GBK" w:cs="方正小标宋_GBK"/>
          <w:b/>
          <w:bCs/>
          <w:sz w:val="44"/>
          <w:szCs w:val="44"/>
        </w:rPr>
      </w:pPr>
      <w:bookmarkStart w:id="19" w:name="_Toc15611"/>
      <w:r>
        <w:rPr>
          <w:rFonts w:hint="eastAsia" w:ascii="宋体" w:hAnsi="宋体" w:eastAsia="方正小标宋_GBK" w:cs="方正小标宋_GBK"/>
          <w:b/>
          <w:bCs/>
          <w:sz w:val="44"/>
          <w:szCs w:val="44"/>
        </w:rPr>
        <w:t>压水堆核动力厂应急行动水平制定</w:t>
      </w:r>
      <w:bookmarkEnd w:id="19"/>
    </w:p>
    <w:p>
      <w:pPr>
        <w:tabs>
          <w:tab w:val="left" w:pos="2730"/>
        </w:tabs>
        <w:adjustRightInd w:val="0"/>
        <w:snapToGrid w:val="0"/>
        <w:spacing w:before="120" w:beforeLines="50"/>
        <w:jc w:val="center"/>
        <w:rPr>
          <w:rFonts w:ascii="宋体" w:hAnsi="宋体" w:eastAsia="方正仿宋_GBK" w:cs="仿宋_GB2312"/>
          <w:color w:val="000000"/>
          <w:sz w:val="32"/>
          <w:szCs w:val="32"/>
        </w:rPr>
      </w:pPr>
      <w:r>
        <w:rPr>
          <w:rFonts w:hint="eastAsia" w:ascii="宋体" w:hAnsi="宋体" w:eastAsia="方正楷体_GBK" w:cs="方正楷体_GBK"/>
          <w:color w:val="000000"/>
          <w:sz w:val="32"/>
          <w:szCs w:val="32"/>
        </w:rPr>
        <w:t>国家核安全局2022年11月21日批准发布</w:t>
      </w: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bookmarkStart w:id="20" w:name="_Toc349324037"/>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spacing w:line="408" w:lineRule="auto"/>
        <w:jc w:val="left"/>
        <w:rPr>
          <w:rFonts w:ascii="宋体" w:hAnsi="宋体" w:eastAsia="黑体"/>
          <w:color w:val="000000"/>
        </w:rPr>
      </w:pPr>
    </w:p>
    <w:p>
      <w:pPr>
        <w:tabs>
          <w:tab w:val="left" w:pos="2730"/>
        </w:tabs>
        <w:adjustRightInd w:val="0"/>
        <w:snapToGrid w:val="0"/>
        <w:jc w:val="center"/>
        <w:rPr>
          <w:rFonts w:ascii="宋体" w:hAnsi="宋体" w:eastAsia="宋体"/>
          <w:b/>
          <w:color w:val="000000"/>
          <w:kern w:val="0"/>
          <w:sz w:val="44"/>
          <w:szCs w:val="44"/>
        </w:rPr>
      </w:pPr>
      <w:r>
        <w:rPr>
          <w:rFonts w:hint="eastAsia" w:ascii="宋体" w:hAnsi="宋体" w:eastAsia="宋体"/>
          <w:b/>
          <w:color w:val="000000"/>
          <w:kern w:val="0"/>
          <w:sz w:val="44"/>
          <w:szCs w:val="44"/>
        </w:rPr>
        <w:t>国家核安全局</w:t>
      </w:r>
      <w:bookmarkEnd w:id="20"/>
    </w:p>
    <w:p>
      <w:pPr>
        <w:tabs>
          <w:tab w:val="left" w:pos="2730"/>
        </w:tabs>
        <w:jc w:val="center"/>
        <w:rPr>
          <w:rFonts w:ascii="宋体" w:hAnsi="宋体"/>
          <w:color w:val="000000"/>
          <w:sz w:val="32"/>
          <w:szCs w:val="32"/>
        </w:rPr>
        <w:sectPr>
          <w:headerReference r:id="rId14" w:type="first"/>
          <w:footerReference r:id="rId17" w:type="first"/>
          <w:headerReference r:id="rId12" w:type="default"/>
          <w:footerReference r:id="rId15" w:type="default"/>
          <w:headerReference r:id="rId13" w:type="even"/>
          <w:footerReference r:id="rId16" w:type="even"/>
          <w:pgSz w:w="11907" w:h="16839"/>
          <w:pgMar w:top="1440" w:right="1797" w:bottom="1440" w:left="1797" w:header="720" w:footer="1077" w:gutter="0"/>
          <w:pgNumType w:fmt="decimal"/>
          <w:cols w:space="720" w:num="1"/>
          <w:titlePg/>
          <w:docGrid w:linePitch="326" w:charSpace="0"/>
        </w:sectPr>
      </w:pPr>
    </w:p>
    <w:p>
      <w:pPr>
        <w:tabs>
          <w:tab w:val="left" w:pos="2730"/>
        </w:tabs>
        <w:spacing w:after="312" w:afterLines="100"/>
        <w:jc w:val="center"/>
        <w:rPr>
          <w:rFonts w:ascii="宋体" w:hAnsi="宋体" w:eastAsia="方正小标宋_GBK" w:cs="方正小标宋_GBK"/>
          <w:b/>
          <w:bCs/>
          <w:sz w:val="44"/>
          <w:szCs w:val="44"/>
        </w:rPr>
      </w:pPr>
    </w:p>
    <w:p>
      <w:pPr>
        <w:tabs>
          <w:tab w:val="left" w:pos="2730"/>
        </w:tabs>
        <w:spacing w:after="312" w:afterLines="100"/>
        <w:jc w:val="center"/>
        <w:rPr>
          <w:rFonts w:ascii="宋体" w:hAnsi="宋体" w:eastAsia="方正小标宋_GBK" w:cs="方正小标宋_GBK"/>
          <w:b/>
          <w:bCs/>
          <w:sz w:val="44"/>
          <w:szCs w:val="44"/>
        </w:rPr>
      </w:pPr>
    </w:p>
    <w:p>
      <w:pPr>
        <w:keepNext w:val="0"/>
        <w:keepLines w:val="0"/>
        <w:pageBreakBefore w:val="0"/>
        <w:widowControl w:val="0"/>
        <w:tabs>
          <w:tab w:val="left" w:pos="2730"/>
        </w:tabs>
        <w:kinsoku/>
        <w:wordWrap/>
        <w:overflowPunct/>
        <w:topLinePunct w:val="0"/>
        <w:autoSpaceDE/>
        <w:autoSpaceDN/>
        <w:bidi w:val="0"/>
        <w:adjustRightInd/>
        <w:snapToGrid/>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压水堆核动力厂应急行动水平制定</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960" w:firstLineChars="300"/>
        <w:jc w:val="both"/>
        <w:textAlignment w:val="auto"/>
        <w:rPr>
          <w:rFonts w:ascii="宋体" w:hAnsi="宋体" w:eastAsia="方正楷体_GBK" w:cs="方正楷体_GBK"/>
          <w:color w:val="000000"/>
          <w:kern w:val="0"/>
          <w:sz w:val="32"/>
          <w:szCs w:val="32"/>
        </w:rPr>
      </w:pPr>
      <w:r>
        <w:rPr>
          <w:rFonts w:hint="eastAsia" w:ascii="宋体" w:hAnsi="宋体" w:eastAsia="方正楷体_GBK" w:cs="方正楷体_GBK"/>
          <w:color w:val="000000"/>
          <w:kern w:val="0"/>
          <w:sz w:val="32"/>
          <w:szCs w:val="32"/>
        </w:rPr>
        <w:t>（2022年11月21日国家核安全局批准发布）</w:t>
      </w:r>
    </w:p>
    <w:p>
      <w:pPr>
        <w:tabs>
          <w:tab w:val="left" w:pos="2730"/>
        </w:tabs>
        <w:spacing w:line="560" w:lineRule="exact"/>
        <w:ind w:firstLine="640" w:firstLineChars="200"/>
        <w:jc w:val="center"/>
        <w:rPr>
          <w:rFonts w:ascii="宋体" w:hAnsi="宋体" w:eastAsia="方正仿宋_GBK" w:cs="仿宋_GB2312"/>
          <w:color w:val="000000"/>
          <w:kern w:val="0"/>
          <w:sz w:val="32"/>
          <w:szCs w:val="32"/>
        </w:rPr>
      </w:pPr>
    </w:p>
    <w:p>
      <w:pPr>
        <w:tabs>
          <w:tab w:val="left" w:pos="2730"/>
        </w:tabs>
        <w:spacing w:line="560" w:lineRule="exact"/>
        <w:ind w:firstLine="640" w:firstLineChars="200"/>
        <w:jc w:val="center"/>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本导则自2022年11月21日起实施</w:t>
      </w:r>
    </w:p>
    <w:p>
      <w:pPr>
        <w:tabs>
          <w:tab w:val="left" w:pos="2730"/>
        </w:tabs>
        <w:spacing w:line="560" w:lineRule="exact"/>
        <w:ind w:firstLine="640" w:firstLineChars="200"/>
        <w:jc w:val="center"/>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本导则由国家核安全局负责解释</w:t>
      </w:r>
    </w:p>
    <w:p>
      <w:pPr>
        <w:tabs>
          <w:tab w:val="left" w:pos="2730"/>
        </w:tabs>
        <w:spacing w:line="560" w:lineRule="exact"/>
        <w:ind w:firstLine="640" w:firstLineChars="200"/>
        <w:rPr>
          <w:rFonts w:ascii="宋体" w:hAnsi="宋体" w:eastAsia="方正仿宋_GBK" w:cs="仿宋_GB2312"/>
          <w:color w:val="000000"/>
          <w:kern w:val="0"/>
          <w:sz w:val="32"/>
          <w:szCs w:val="32"/>
        </w:rPr>
      </w:pPr>
    </w:p>
    <w:p>
      <w:pPr>
        <w:tabs>
          <w:tab w:val="left" w:pos="2730"/>
        </w:tabs>
        <w:spacing w:line="560" w:lineRule="exact"/>
        <w:ind w:firstLine="640" w:firstLineChars="200"/>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本导则是指导性文件。在实际工作中可以采用不同于本导则的方法和方案，但必须证明所采用的方法和方案至少具有与本导则相同的安全水平。</w:t>
      </w:r>
    </w:p>
    <w:p>
      <w:pPr>
        <w:tabs>
          <w:tab w:val="left" w:pos="2730"/>
        </w:tabs>
        <w:spacing w:line="560" w:lineRule="exact"/>
        <w:ind w:firstLine="640" w:firstLineChars="200"/>
        <w:rPr>
          <w:rFonts w:ascii="宋体" w:hAnsi="宋体" w:eastAsia="方正仿宋_GBK" w:cs="仿宋_GB2312"/>
          <w:color w:val="000000"/>
          <w:kern w:val="0"/>
          <w:sz w:val="32"/>
          <w:szCs w:val="32"/>
        </w:rPr>
      </w:pPr>
      <w:r>
        <w:rPr>
          <w:rFonts w:hint="eastAsia" w:ascii="宋体" w:hAnsi="宋体" w:eastAsia="方正仿宋_GBK" w:cs="仿宋_GB2312"/>
          <w:color w:val="000000"/>
          <w:kern w:val="0"/>
          <w:sz w:val="32"/>
          <w:szCs w:val="32"/>
        </w:rPr>
        <w:t>本导则的附录为参考性文件。</w:t>
      </w:r>
    </w:p>
    <w:p>
      <w:pPr>
        <w:tabs>
          <w:tab w:val="left" w:pos="2730"/>
        </w:tabs>
        <w:adjustRightInd w:val="0"/>
        <w:snapToGrid w:val="0"/>
        <w:spacing w:line="560" w:lineRule="exact"/>
        <w:rPr>
          <w:rFonts w:ascii="宋体" w:hAnsi="宋体" w:eastAsia="黑体"/>
          <w:color w:val="000000"/>
          <w:sz w:val="24"/>
        </w:rPr>
      </w:pPr>
    </w:p>
    <w:p>
      <w:pPr>
        <w:tabs>
          <w:tab w:val="left" w:pos="2730"/>
        </w:tabs>
        <w:adjustRightInd w:val="0"/>
        <w:snapToGrid w:val="0"/>
        <w:jc w:val="center"/>
        <w:rPr>
          <w:rFonts w:ascii="宋体" w:hAnsi="宋体" w:eastAsia="方正黑体_GBK"/>
          <w:color w:val="000000"/>
          <w:sz w:val="32"/>
          <w:szCs w:val="32"/>
        </w:rPr>
        <w:sectPr>
          <w:footerReference r:id="rId18" w:type="default"/>
          <w:pgSz w:w="11906" w:h="16838"/>
          <w:pgMar w:top="1440" w:right="1800" w:bottom="1440" w:left="1800" w:header="851" w:footer="992" w:gutter="0"/>
          <w:pgNumType w:fmt="decimal"/>
          <w:cols w:space="720" w:num="1"/>
          <w:docGrid w:type="lines" w:linePitch="312" w:charSpace="0"/>
        </w:sectPr>
      </w:pPr>
    </w:p>
    <w:p>
      <w:pPr>
        <w:tabs>
          <w:tab w:val="left" w:pos="2730"/>
        </w:tabs>
        <w:spacing w:line="560" w:lineRule="exact"/>
        <w:ind w:firstLine="640" w:firstLineChars="200"/>
        <w:rPr>
          <w:rFonts w:ascii="宋体" w:hAnsi="宋体" w:eastAsia="方正黑体_GBK" w:cs="黑体"/>
          <w:sz w:val="32"/>
          <w:szCs w:val="32"/>
        </w:rPr>
      </w:pPr>
      <w:bookmarkStart w:id="21" w:name="_Toc98506217"/>
      <w:bookmarkStart w:id="22" w:name="_Toc842046637"/>
      <w:r>
        <w:rPr>
          <w:rFonts w:hint="eastAsia" w:ascii="宋体" w:hAnsi="宋体" w:eastAsia="方正黑体_GBK" w:cs="黑体"/>
          <w:sz w:val="32"/>
          <w:szCs w:val="32"/>
        </w:rPr>
        <w:t>1 引言</w:t>
      </w:r>
      <w:bookmarkEnd w:id="21"/>
      <w:bookmarkEnd w:id="22"/>
    </w:p>
    <w:p>
      <w:pPr>
        <w:tabs>
          <w:tab w:val="left" w:pos="2730"/>
        </w:tabs>
        <w:spacing w:line="560" w:lineRule="exact"/>
        <w:ind w:firstLine="640" w:firstLineChars="200"/>
        <w:rPr>
          <w:rFonts w:hint="eastAsia" w:ascii="宋体" w:hAnsi="宋体" w:eastAsia="方正楷体_GBK" w:cs="方正楷体_GBK"/>
          <w:sz w:val="32"/>
          <w:szCs w:val="32"/>
        </w:rPr>
      </w:pPr>
      <w:bookmarkStart w:id="23" w:name="_Toc858938642"/>
      <w:bookmarkStart w:id="24" w:name="_Toc98506218"/>
      <w:r>
        <w:rPr>
          <w:rFonts w:hint="eastAsia" w:ascii="宋体" w:hAnsi="宋体" w:eastAsia="方正楷体_GBK" w:cs="方正楷体_GBK"/>
          <w:sz w:val="32"/>
          <w:szCs w:val="32"/>
        </w:rPr>
        <w:t>1.1 目的</w:t>
      </w:r>
      <w:bookmarkEnd w:id="23"/>
      <w:bookmarkEnd w:id="24"/>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应急行动水平（Emergency Action Levels，EAL）是核动力厂启动应急与评判应急状态等级的重要依据。营运单位应根据其核动力厂的设计特征和厂址特征，确定用于应急状态分级的初始条件</w:t>
      </w:r>
      <w:r>
        <w:rPr>
          <w:rFonts w:hint="eastAsia" w:ascii="宋体" w:hAnsi="宋体" w:eastAsia="方正仿宋_GBK" w:cs="仿宋_GB2312"/>
          <w:kern w:val="0"/>
          <w:sz w:val="32"/>
          <w:szCs w:val="32"/>
        </w:rPr>
        <w:t>（Initiating Condition, IC）</w:t>
      </w:r>
      <w:r>
        <w:rPr>
          <w:rFonts w:hint="eastAsia" w:ascii="宋体" w:hAnsi="宋体" w:eastAsia="方正仿宋_GBK" w:cs="仿宋_GB2312"/>
          <w:sz w:val="32"/>
          <w:szCs w:val="32"/>
        </w:rPr>
        <w:t>及其相应的应急行动水平。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本文件为压水堆核动力厂营运单位应急行动水平的制定及国务院核安全监督管理部门对应急行动水平的审查和监督提供指导。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压水堆核动力厂营运单位应根据本文件制定符合其特点的应急行动水平。如果核动力厂的特征与本文件中的初始条件和应急行动水平的示例不兼容，则应确定可替代的IC或EAL。</w:t>
      </w:r>
    </w:p>
    <w:p>
      <w:pPr>
        <w:tabs>
          <w:tab w:val="left" w:pos="2730"/>
        </w:tabs>
        <w:spacing w:line="560" w:lineRule="exact"/>
        <w:ind w:firstLine="640" w:firstLineChars="200"/>
        <w:rPr>
          <w:rFonts w:hint="eastAsia" w:ascii="宋体" w:hAnsi="宋体" w:eastAsia="方正楷体_GBK" w:cs="方正楷体_GBK"/>
          <w:sz w:val="32"/>
          <w:szCs w:val="32"/>
        </w:rPr>
      </w:pPr>
      <w:bookmarkStart w:id="25" w:name="_Toc1405229690"/>
      <w:bookmarkStart w:id="26" w:name="_Toc98506219"/>
      <w:r>
        <w:rPr>
          <w:rFonts w:hint="eastAsia" w:ascii="宋体" w:hAnsi="宋体" w:eastAsia="方正楷体_GBK" w:cs="方正楷体_GBK"/>
          <w:sz w:val="32"/>
          <w:szCs w:val="32"/>
        </w:rPr>
        <w:t>1.2 范围</w:t>
      </w:r>
      <w:bookmarkEnd w:id="25"/>
      <w:bookmarkEnd w:id="26"/>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本文件适用于压水堆核动力厂营运单位应急行动水平的制定，其他核设施应急行动水平的制定可参照执行。</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本文件描述了压水堆核动力厂营运单位应急行动水平制定的通用方法，主要包括：</w:t>
      </w:r>
    </w:p>
    <w:p>
      <w:pPr>
        <w:widowControl/>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（1）制定应急行动水平的基本要求；</w:t>
      </w:r>
    </w:p>
    <w:p>
      <w:pPr>
        <w:widowControl/>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（2）初始条件矩阵；</w:t>
      </w:r>
    </w:p>
    <w:p>
      <w:pPr>
        <w:widowControl/>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（3）应急行动水平示例。</w:t>
      </w:r>
    </w:p>
    <w:p>
      <w:pPr>
        <w:tabs>
          <w:tab w:val="left" w:pos="2730"/>
        </w:tabs>
        <w:spacing w:line="560" w:lineRule="exact"/>
        <w:ind w:firstLine="640" w:firstLineChars="200"/>
        <w:rPr>
          <w:rFonts w:ascii="宋体" w:hAnsi="宋体" w:eastAsia="方正黑体_GBK" w:cs="黑体"/>
          <w:sz w:val="32"/>
          <w:szCs w:val="32"/>
        </w:rPr>
      </w:pPr>
      <w:bookmarkStart w:id="27" w:name="_Toc98506220"/>
      <w:bookmarkStart w:id="28" w:name="_Toc730901111"/>
      <w:r>
        <w:rPr>
          <w:rFonts w:hint="eastAsia" w:ascii="宋体" w:hAnsi="宋体" w:eastAsia="方正黑体_GBK" w:cs="黑体"/>
          <w:sz w:val="32"/>
          <w:szCs w:val="32"/>
        </w:rPr>
        <w:t>2 基本概念与要求</w:t>
      </w:r>
      <w:bookmarkEnd w:id="27"/>
      <w:bookmarkEnd w:id="28"/>
    </w:p>
    <w:p>
      <w:pPr>
        <w:tabs>
          <w:tab w:val="left" w:pos="2730"/>
        </w:tabs>
        <w:spacing w:line="560" w:lineRule="exact"/>
        <w:ind w:firstLine="640" w:firstLineChars="200"/>
        <w:rPr>
          <w:rFonts w:hint="eastAsia" w:ascii="宋体" w:hAnsi="宋体" w:eastAsia="方正楷体_GBK" w:cs="方正楷体_GBK"/>
          <w:sz w:val="32"/>
          <w:szCs w:val="32"/>
        </w:rPr>
      </w:pPr>
      <w:bookmarkStart w:id="29" w:name="_Toc231989424"/>
      <w:bookmarkStart w:id="30" w:name="_Toc98506221"/>
      <w:r>
        <w:rPr>
          <w:rFonts w:hint="eastAsia" w:ascii="宋体" w:hAnsi="宋体" w:eastAsia="方正楷体_GBK" w:cs="方正楷体_GBK"/>
          <w:sz w:val="32"/>
          <w:szCs w:val="32"/>
        </w:rPr>
        <w:t>2.1 应急状态等级</w:t>
      </w:r>
      <w:bookmarkEnd w:id="29"/>
      <w:bookmarkEnd w:id="30"/>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状态分级是对核动力厂偏离正常运行工况的事件或事故，根据其潜在或实际的影响或后果，将应急状态分为不同的等级。核动力厂的应急状态等级分为应急待命（U）、厂房应急（A）、场区应急（S）和场外应急（G）。</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（1）应急待命：出现可能危及核动力厂安全的某些特定工况或事件，表明核动力厂安全水平处于不确定状态或可能有明显降低。</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（2）厂房应急：核动力厂的安全水平有实际的或潜在的大的降低，但事件的后果仅限于厂房或</w:t>
      </w:r>
      <w:r>
        <w:rPr>
          <w:rFonts w:hint="eastAsia" w:ascii="宋体" w:hAnsi="宋体" w:eastAsia="方正仿宋_GBK" w:cs="仿宋_GB2312"/>
          <w:sz w:val="32"/>
          <w:szCs w:val="32"/>
          <w:lang w:eastAsia="zh-CN"/>
        </w:rPr>
        <w:t>厂区</w:t>
      </w:r>
      <w:r>
        <w:rPr>
          <w:rFonts w:hint="eastAsia" w:ascii="宋体" w:hAnsi="宋体" w:eastAsia="方正仿宋_GBK" w:cs="仿宋_GB2312"/>
          <w:sz w:val="32"/>
          <w:szCs w:val="32"/>
        </w:rPr>
        <w:t>的局部区域，不会对场外产生威胁。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（3）场区应急：核动力厂的工程安全设施可能严重失效，安全水平发生重大降低，事故后果扩大到整个场区，场区边界外放射性照射水平不会超过</w:t>
      </w:r>
      <w:r>
        <w:rPr>
          <w:rStyle w:val="43"/>
          <w:rFonts w:hint="eastAsia" w:ascii="宋体" w:hAnsi="宋体" w:eastAsia="方正仿宋_GBK" w:cs="仿宋_GB2312"/>
          <w:sz w:val="32"/>
          <w:szCs w:val="32"/>
        </w:rPr>
        <w:footnoteReference w:id="0"/>
      </w:r>
      <w:r>
        <w:rPr>
          <w:rFonts w:hint="eastAsia" w:ascii="宋体" w:hAnsi="宋体" w:eastAsia="方正仿宋_GBK" w:cs="仿宋_GB2312"/>
          <w:sz w:val="32"/>
          <w:szCs w:val="32"/>
        </w:rPr>
        <w:t>紧急防护行动干预水平，早期的信息和评价表明场外尚不必采取防护措施。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（4）场外应急：发生或可能发生放射性物质的大量释放，事故后果超越场区边界，导致场外的放射性照射水平超过紧急防护行动干预水平，以至于有必要采取场外防护措施。</w:t>
      </w:r>
    </w:p>
    <w:p>
      <w:pPr>
        <w:tabs>
          <w:tab w:val="left" w:pos="2730"/>
        </w:tabs>
        <w:spacing w:line="560" w:lineRule="exact"/>
        <w:ind w:firstLine="640" w:firstLineChars="200"/>
        <w:rPr>
          <w:rFonts w:hint="eastAsia" w:ascii="宋体" w:hAnsi="宋体" w:eastAsia="方正楷体_GBK" w:cs="方正楷体_GBK"/>
          <w:sz w:val="32"/>
          <w:szCs w:val="32"/>
        </w:rPr>
      </w:pPr>
      <w:bookmarkStart w:id="31" w:name="_Toc1542464945"/>
      <w:bookmarkStart w:id="32" w:name="_Toc98506222"/>
      <w:r>
        <w:rPr>
          <w:rFonts w:hint="eastAsia" w:ascii="宋体" w:hAnsi="宋体" w:eastAsia="方正楷体_GBK" w:cs="方正楷体_GBK"/>
          <w:sz w:val="32"/>
          <w:szCs w:val="32"/>
        </w:rPr>
        <w:t>2.2 初始条件（IC）和应急行动水平（EAL）</w:t>
      </w:r>
      <w:bookmarkEnd w:id="31"/>
      <w:bookmarkEnd w:id="32"/>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2.2.1 初始条件是预先确定的，能触发核动力厂进入某种应急状态的工况或事件。初始条件所描述的工况或事件，其严重性或后果要与其应急状态等级相一致。</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2.2.2 初始条件可以表示为连续的、可测量的变量（如一回路水位）或事件（如地震），或者一道或多道裂变产物屏障的状态（如反应堆冷却剂系统（RCS）屏障丧失）。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2.2.3 应急行动水平是为某一初始条件预先确定的、核动力厂特定的、可观测的阈值，当满足或超过该阈值时，核动力厂进入相应的应急状态等级。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2.2.4 应急行动水平可以是仪表读数、设备状态指示、可测量参数（场内或场外）、可观察的事件、分析结果、特定操作规程的入口或其他导致进入特定应急状态等级的情况。</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2.2.5 初始条件和应急行动水平应当是明确且易于操作的。</w:t>
      </w:r>
    </w:p>
    <w:p>
      <w:pPr>
        <w:tabs>
          <w:tab w:val="left" w:pos="2730"/>
        </w:tabs>
        <w:spacing w:line="560" w:lineRule="exact"/>
        <w:ind w:firstLine="640" w:firstLineChars="200"/>
        <w:rPr>
          <w:rFonts w:hint="eastAsia" w:ascii="宋体" w:hAnsi="宋体" w:eastAsia="方正楷体_GBK" w:cs="方正楷体_GBK"/>
          <w:sz w:val="32"/>
          <w:szCs w:val="32"/>
        </w:rPr>
      </w:pPr>
      <w:bookmarkStart w:id="33" w:name="_Toc887799637"/>
      <w:bookmarkStart w:id="34" w:name="_Toc98506223"/>
      <w:r>
        <w:rPr>
          <w:rFonts w:hint="eastAsia" w:ascii="宋体" w:hAnsi="宋体" w:eastAsia="方正楷体_GBK" w:cs="方正楷体_GBK"/>
          <w:sz w:val="32"/>
          <w:szCs w:val="32"/>
        </w:rPr>
        <w:t>2.3 IC和EAL的识别类</w:t>
      </w:r>
      <w:bookmarkEnd w:id="33"/>
      <w:bookmarkEnd w:id="34"/>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2.3.1</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将初始条件及应急行动水平按照一定的方式分为若干识别类，识别类应能够覆盖所有应急行动水平。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2.3.2</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营运单位可根据机组特性，从便于操作的角度出发确定所适用的识别类。识别类一般可分为如下几种</w:t>
      </w:r>
      <w:r>
        <w:rPr>
          <w:rFonts w:hint="eastAsia" w:ascii="宋体" w:hAnsi="宋体" w:eastAsia="方正仿宋_GBK" w:cs="仿宋_GB2312"/>
          <w:sz w:val="32"/>
          <w:szCs w:val="32"/>
          <w:vertAlign w:val="superscript"/>
        </w:rPr>
        <w:footnoteReference w:id="1"/>
      </w:r>
      <w:r>
        <w:rPr>
          <w:rFonts w:hint="eastAsia" w:ascii="宋体" w:hAnsi="宋体" w:eastAsia="方正仿宋_GBK" w:cs="仿宋_GB2312"/>
          <w:sz w:val="32"/>
          <w:szCs w:val="32"/>
        </w:rPr>
        <w:t>：</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辐射水平/流出物放射性异常类（A类）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裂变产物屏障类（F类）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影响核动力厂安全的危害和其他事件类（H类）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热态下的系统故障类（S类）</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冷态下的系统故障类（C类）</w:t>
      </w:r>
    </w:p>
    <w:p>
      <w:pPr>
        <w:tabs>
          <w:tab w:val="left" w:pos="2730"/>
        </w:tabs>
        <w:spacing w:line="560" w:lineRule="exact"/>
        <w:ind w:firstLine="640" w:firstLineChars="200"/>
        <w:rPr>
          <w:rFonts w:ascii="宋体" w:hAnsi="宋体" w:eastAsia="方正仿宋_GBK" w:cs="仿宋_GB2312"/>
          <w:color w:val="FF0000"/>
          <w:sz w:val="32"/>
          <w:szCs w:val="32"/>
        </w:rPr>
      </w:pPr>
      <w:r>
        <w:rPr>
          <w:rFonts w:hint="eastAsia" w:ascii="宋体" w:hAnsi="宋体" w:eastAsia="方正仿宋_GBK" w:cs="仿宋_GB2312"/>
          <w:sz w:val="32"/>
          <w:szCs w:val="32"/>
        </w:rPr>
        <w:t>独立乏燃料贮存设施类（E类）</w:t>
      </w:r>
      <w:r>
        <w:rPr>
          <w:rStyle w:val="43"/>
          <w:rFonts w:hint="eastAsia" w:ascii="宋体" w:hAnsi="宋体" w:eastAsia="方正仿宋_GBK" w:cs="仿宋_GB2312"/>
          <w:color w:val="000000"/>
          <w:sz w:val="32"/>
          <w:szCs w:val="32"/>
        </w:rPr>
        <w:footnoteReference w:id="2" w:customMarkFollows="1"/>
        <w:t>3</w:t>
      </w:r>
    </w:p>
    <w:p>
      <w:pPr>
        <w:tabs>
          <w:tab w:val="left" w:pos="2730"/>
        </w:tabs>
        <w:spacing w:line="560" w:lineRule="exact"/>
        <w:ind w:firstLine="640" w:firstLineChars="200"/>
        <w:rPr>
          <w:rFonts w:hint="eastAsia" w:ascii="宋体" w:hAnsi="宋体" w:eastAsia="方正楷体_GBK" w:cs="方正楷体_GBK"/>
          <w:sz w:val="32"/>
          <w:szCs w:val="32"/>
        </w:rPr>
      </w:pPr>
      <w:bookmarkStart w:id="35" w:name="_Toc98506224"/>
      <w:bookmarkStart w:id="36" w:name="_Toc546097825"/>
      <w:r>
        <w:rPr>
          <w:rFonts w:hint="eastAsia" w:ascii="宋体" w:hAnsi="宋体" w:eastAsia="方正楷体_GBK" w:cs="方正楷体_GBK"/>
          <w:sz w:val="32"/>
          <w:szCs w:val="32"/>
        </w:rPr>
        <w:t>2.4 IC和EAL的适用条件</w:t>
      </w:r>
      <w:bookmarkEnd w:id="35"/>
      <w:bookmarkEnd w:id="36"/>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2.4.1 核动力厂营运单位制定应急行动水平时，IC和EAL的适用条件随核动力厂的运行模式而变化。比如，一些基于征兆的IC和EAL只能在功率运行、启动或热备用/热停堆模式下进行评估，此时所有裂变产物屏障都在正常状态下，且核动力厂仪表和安全系统处于完全运行状态。而在冷停堆和换料模式下，计划维修会带来系统的开放，某些安全系统部件可能不可用，因此，要使用不同的基于征兆的IC和EAL以反映这些特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2.4.2 营运单位需要将机组技术规格书中的标准运行模式纳入应急状态分级中。IC和EAL的适用条件中所使用的运行模式应与该核动力厂技术规格书中规定的运行模式保持一致。</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2.4.3 不同压水堆堆型的运行模式会有不同，但通常可分为：反应堆功率运行、启动、热备用、热停堆、冷停堆、换料、卸料。其中，反应堆功率运行、启动、热备用、热停堆运行模式归为热态，冷停堆、换料、卸料运行模式归为冷态。IC和EAL的适用条件应能全面覆盖所适用的运行模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 xml:space="preserve">2.4.4 营运单位应给出核动力厂每个运行模式下所适用的识别类。每一个给定的识别类的IC和EAL适用于指定的运行模式。 </w:t>
      </w:r>
    </w:p>
    <w:p>
      <w:pPr>
        <w:tabs>
          <w:tab w:val="left" w:pos="2730"/>
        </w:tabs>
        <w:spacing w:line="560" w:lineRule="exact"/>
        <w:ind w:firstLine="640" w:firstLineChars="200"/>
        <w:rPr>
          <w:rFonts w:hint="eastAsia" w:ascii="宋体" w:hAnsi="宋体" w:eastAsia="方正楷体_GBK" w:cs="方正楷体_GBK"/>
          <w:sz w:val="32"/>
          <w:szCs w:val="32"/>
        </w:rPr>
      </w:pPr>
      <w:bookmarkStart w:id="37" w:name="_Toc98506225"/>
      <w:bookmarkStart w:id="38" w:name="_Toc412766460"/>
      <w:r>
        <w:rPr>
          <w:rFonts w:hint="eastAsia" w:ascii="宋体" w:hAnsi="宋体" w:eastAsia="方正楷体_GBK" w:cs="方正楷体_GBK"/>
          <w:sz w:val="32"/>
          <w:szCs w:val="32"/>
        </w:rPr>
        <w:t>2.5 应急行动水平制定的核动力厂特定信息</w:t>
      </w:r>
      <w:bookmarkEnd w:id="37"/>
      <w:bookmarkEnd w:id="38"/>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2.5.1 核动力厂营运单位应根据核动力厂的厂址条件、设计、运行等特征，确定应急状态分级的初始条件及其相应的应急行动水平。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2.5.2 影响应急行动水平制定的核动力厂设计特征主要有：安全功能设计；监测系统仪表、设备的配置特征；技术规格书；特定操作规程；严重事故分析（如概率安全分析）中得到的相关信息等。</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2.5.3 应考虑在核动力厂的特定操作规程中设置适当的可视的提示（例如，步骤、注释、警告等），提醒用户参考应急状态分级程序。例如，可以在RCS泄漏异常操作规程的开头设置一个步骤、注释或警告，提醒用户应进行应急状态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2.5.4 虽然不推荐将IC和EAL精准严格地结合到核动力厂的特定操作规程中，但应保持操作规程中的操作诊断和应急状态等级评估之间的良好的一致性。比如，裂变产物屏障阈值中使用的值可从特定操作规程中提取。</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2.5.5 应急行动水平中所用到的仪表的设定值，应是对所描述的事件或工况最具操作意义的值，并确保设定值在仪器的有效测量范围内。</w:t>
      </w:r>
    </w:p>
    <w:p>
      <w:pPr>
        <w:tabs>
          <w:tab w:val="left" w:pos="2730"/>
        </w:tabs>
        <w:spacing w:line="560" w:lineRule="exact"/>
        <w:ind w:firstLine="640" w:firstLineChars="200"/>
        <w:rPr>
          <w:rFonts w:hint="eastAsia" w:ascii="宋体" w:hAnsi="宋体" w:eastAsia="方正楷体_GBK" w:cs="方正楷体_GBK"/>
          <w:sz w:val="32"/>
          <w:szCs w:val="32"/>
        </w:rPr>
      </w:pPr>
      <w:bookmarkStart w:id="39" w:name="_Toc1559615912"/>
      <w:bookmarkStart w:id="40" w:name="_Toc98506226"/>
      <w:r>
        <w:rPr>
          <w:rFonts w:hint="eastAsia" w:ascii="宋体" w:hAnsi="宋体" w:eastAsia="方正楷体_GBK" w:cs="方正楷体_GBK"/>
          <w:sz w:val="32"/>
          <w:szCs w:val="32"/>
        </w:rPr>
        <w:t>2.6 应急状态的分级</w:t>
      </w:r>
      <w:bookmarkEnd w:id="39"/>
      <w:bookmarkEnd w:id="40"/>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2.6.1 为了进行应急状态分级，要将工况或事件（如核动力厂相关的状态指示和事件报告等）与EAL进行比较，确定是否达到或超过EAL。EAL的评估必须与相关运行模式的适用性一致。如果达到或超过EAL，则认为IC满足，并根据程序宣布进入相应的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2.6.2 对于有规定时长（如15分钟、30分钟等）的IC和EAL，应在判定该情况已超过或可能超过规定时间后立即宣布，而不应等到完全达到该规定时长。如果监测到正在进行放射性释放，而释放开始时间未知，则应假定已超过IC/EAL中规定的释放持续时间。</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2.6.3 有些计划内的工作活动，如系统或部件的测试、操作、维修、维护或修改等，可能导致预期事件或状态达到或超过EAL，如果这些活动是按计划进行的，且仍在运行许可证规定的限制范围内，则不需要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2.6.4 分级过程中运行模式变化的考虑</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IC所适用的运行模式是在事件或条件发生时的模式，以及在机组或操作员采取任何响应之前的模式。如果某个工况或事件发生，并在宣布应急之前导致了模式的变化，则应急状态分级仍应基于工况或事件触发时（而不是宣布时）的运行模式。一旦达到不同的运行模式，如果出现与原始工况或事件无关的、需要应急状态分级的新的工况或事件，则应根据新工况或事件发生时的运行模式进行评估。</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在冷停堆或换料过程中发生的事件，即使在随后的核动力厂响应过程中进入热停堆（或反应堆功率运行、启动、热备用等更高的模式），仍应通过适用于冷停堆或换料模式的EAL进行升级。特别是裂变产物屏障类的EAL，仅适用于在热停堆模式或更高模式下触发的那些事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2.6.5 应急状态等级的升级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对于进展迅速或复杂的事件，在宣布某一应急状态等级后，如因事件造成的风险进一步扩大，则需要对应急状态等级进行升级：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（1）对于迅速发展的事件，若经应急指挥判断，可能在较短的时间内就会发生应急状态等级的变化，若随后出现的应急行动水平对应更高的应急状态等级，则应按照已经达到该应急行动水平提高应急状态等级；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（2）已知或预期的潜在辐射影响明显高于当前应急行动水平划分的最高应急状态，可考虑升级；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（3）超过核动力厂设计、安全和运行范围的程度明显高于当前应急行动水平对应的最高应急状态，可考虑升级。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2.6.6 应急状态等级的终止和降级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当达到最高IC和EAL的工况或事件不再存在，并且达到核动力厂特定的应急终止条件，应急状态直接予以终止。</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对于因仪表显示值不准确或有误，或因初始征兆判断不准确或有误，而导致应急状态等级评判过高的情况，当发现并核实后，可作降级处理。</w:t>
      </w:r>
    </w:p>
    <w:p>
      <w:pPr>
        <w:tabs>
          <w:tab w:val="left" w:pos="2730"/>
          <w:tab w:val="left" w:pos="6385"/>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2.6.7 多重事件和工况的分级</w:t>
      </w:r>
      <w:r>
        <w:rPr>
          <w:rFonts w:hint="eastAsia" w:ascii="宋体" w:hAnsi="宋体" w:eastAsia="方正仿宋_GBK" w:cs="仿宋_GB2312"/>
          <w:sz w:val="32"/>
          <w:szCs w:val="32"/>
        </w:rPr>
        <w:tab/>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应识别所有达到或超过的EAL，应急状态等级为所触发的最高应急状态等级。例如：当厂房应急和场区应急的应急行动水平都达到时，不管是同一机组还是不同机组都应该宣布场区应急。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一般情况下，满足相同应急状态等级的多个EAL，应急状态等级不变，例如：如果达到两个厂房应急的EAL，不管是同一机组还是不同机组都应该宣布厂房应急。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但当不同事件触发应急状态等级相同的多个EAL并且对核动力厂的安全威胁明显增大时，或对于导致同一应急状态的非共因事件（或无法判断是否为共因事件）时，应急指挥应参照应急状态等级的定义和2.6.5节的升级条件，综合判断是否升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2.6.8 瞬态工况的分级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对于可能触发应急行动水平的瞬态工况，应立即进行分析判断，并与应急行动水平比较，在15分钟内给出应急状态等级的判断：</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（1）如在15分钟内满足以下条件之一，可以不进入应急状态。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a）核动力厂已恢复正常，经确认没有造成后果，在实施纠正措施的过程中，核动力厂没有进一步受损；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b）满足其他的终止准则。</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（2）如在实施纠正措施的过程中，核动力厂进一步受损，经确认无法恢复正常，则应根据应急行动水平立即进入应急状态。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（3）对确认已发生的某些瞬态事件，若发现时已经结束，即使发生时达到或超过了某个EAL，也不再对其进行应急状态分级并进入应急状态。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（4）在核动力厂正常运行中，对设定的工况或因操作员正当操作导致的工况，即使导致某些参数或判据达到某个EAL，若该工况仍在可控范围内，也不据此进入应急状态。</w:t>
      </w:r>
    </w:p>
    <w:p>
      <w:pPr>
        <w:tabs>
          <w:tab w:val="left" w:pos="2730"/>
        </w:tabs>
        <w:spacing w:line="560" w:lineRule="exact"/>
        <w:ind w:firstLine="640" w:firstLineChars="200"/>
        <w:rPr>
          <w:rFonts w:ascii="宋体" w:hAnsi="宋体" w:eastAsia="方正黑体_GBK" w:cs="黑体"/>
          <w:sz w:val="32"/>
          <w:szCs w:val="32"/>
        </w:rPr>
      </w:pPr>
      <w:bookmarkStart w:id="41" w:name="_Toc952248440"/>
      <w:bookmarkStart w:id="42" w:name="_Toc98506228"/>
      <w:r>
        <w:rPr>
          <w:rFonts w:hint="eastAsia" w:ascii="宋体" w:hAnsi="宋体" w:eastAsia="方正黑体_GBK" w:cs="黑体"/>
          <w:sz w:val="32"/>
          <w:szCs w:val="32"/>
        </w:rPr>
        <w:t>3 初始条件与应急行动水平</w:t>
      </w:r>
      <w:bookmarkEnd w:id="41"/>
      <w:bookmarkEnd w:id="42"/>
    </w:p>
    <w:p>
      <w:pPr>
        <w:tabs>
          <w:tab w:val="left" w:pos="2730"/>
        </w:tabs>
        <w:spacing w:line="560" w:lineRule="exact"/>
        <w:ind w:firstLine="640" w:firstLineChars="200"/>
        <w:rPr>
          <w:rFonts w:hint="eastAsia" w:ascii="宋体" w:hAnsi="宋体" w:eastAsia="方正楷体_GBK" w:cs="方正楷体_GBK"/>
          <w:sz w:val="32"/>
          <w:szCs w:val="32"/>
        </w:rPr>
      </w:pPr>
      <w:bookmarkStart w:id="43" w:name="_Toc1240299430"/>
      <w:bookmarkStart w:id="44" w:name="_Toc98506229"/>
      <w:r>
        <w:rPr>
          <w:rFonts w:hint="eastAsia" w:ascii="宋体" w:hAnsi="宋体" w:eastAsia="方正楷体_GBK" w:cs="方正楷体_GBK"/>
          <w:sz w:val="32"/>
          <w:szCs w:val="32"/>
        </w:rPr>
        <w:t>3.1 概述</w:t>
      </w:r>
      <w:bookmarkEnd w:id="43"/>
      <w:bookmarkEnd w:id="44"/>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3.1.1 初始条件矩阵用于描述初始条件和核动力厂应急状态的对应关系，给出可能触发核动力厂应急状态的初始条件，快速判断是否需要进入应急状态以及确定应急状态的等级。初始条件矩阵是应急行动水平制定的基本框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3.1.2 在初始条件矩阵中，通常按应急状态等级递增或递减的顺序说明各种识别类中每一个初始条件与应急状态等级之间的对应关系以及这种对应关系的适用条件。</w:t>
      </w:r>
    </w:p>
    <w:p>
      <w:pPr>
        <w:tabs>
          <w:tab w:val="left" w:pos="2730"/>
        </w:tabs>
        <w:spacing w:line="560" w:lineRule="exact"/>
        <w:ind w:firstLine="640" w:firstLineChars="200"/>
        <w:rPr>
          <w:rFonts w:hint="eastAsia" w:ascii="宋体" w:hAnsi="宋体" w:eastAsia="方正楷体_GBK" w:cs="方正楷体_GBK"/>
          <w:sz w:val="32"/>
          <w:szCs w:val="32"/>
        </w:rPr>
      </w:pPr>
      <w:bookmarkStart w:id="45" w:name="_Toc98506230"/>
      <w:bookmarkStart w:id="46" w:name="_Toc607754791"/>
      <w:r>
        <w:rPr>
          <w:rFonts w:hint="eastAsia" w:ascii="宋体" w:hAnsi="宋体" w:eastAsia="方正楷体_GBK" w:cs="方正楷体_GBK"/>
          <w:sz w:val="32"/>
          <w:szCs w:val="32"/>
        </w:rPr>
        <w:t>3.2 A类初始条件与应急行动水平</w:t>
      </w:r>
      <w:bookmarkEnd w:id="45"/>
      <w:bookmarkEnd w:id="46"/>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 A类初始条件和应急行动水平针对的是非计划和不可控的放射性物质的释放以及辐射水平的异常情况，适用于所有运行模式。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3.2.2 A类的分级主要依据辐射监测仪表的读数和环境放射性后果评价结果。对于基于流出物辐射监测仪表读数的分级的前提是已经发生了经过该仪表监测路径的排放，如果采取了措施对该排放路径进行了隔离，阻止了该路径的排放，则这些仪表的读数不再用于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3.2.3 表1给出了A类初始条件矩阵，压水堆核动力厂营运单位可在此基础上确定适用于本核动力厂的初始条件和应急行动水平。A类初始条件主要包括非计划的流出物放射性异常、辐照过的燃料事件和区域辐射水平异常等事件类别。</w:t>
      </w:r>
    </w:p>
    <w:p>
      <w:pPr>
        <w:tabs>
          <w:tab w:val="left" w:pos="2730"/>
        </w:tabs>
        <w:spacing w:line="560" w:lineRule="exact"/>
        <w:ind w:firstLine="640" w:firstLineChars="200"/>
        <w:jc w:val="center"/>
        <w:rPr>
          <w:rFonts w:ascii="宋体" w:hAnsi="宋体" w:eastAsia="方正仿宋_GBK" w:cs="仿宋_GB2312"/>
          <w:sz w:val="32"/>
          <w:szCs w:val="32"/>
        </w:rPr>
        <w:sectPr>
          <w:headerReference r:id="rId19" w:type="default"/>
          <w:pgSz w:w="11906" w:h="16838"/>
          <w:pgMar w:top="1440" w:right="1800" w:bottom="1440" w:left="1800" w:header="851" w:footer="992" w:gutter="0"/>
          <w:pgNumType w:fmt="decimal"/>
          <w:cols w:space="720" w:num="1"/>
          <w:docGrid w:type="lines" w:linePitch="312" w:charSpace="0"/>
        </w:sectPr>
      </w:pPr>
      <w:bookmarkStart w:id="47" w:name="_Toc184630359"/>
    </w:p>
    <w:p>
      <w:pPr>
        <w:tabs>
          <w:tab w:val="left" w:pos="2730"/>
        </w:tabs>
        <w:ind w:left="420" w:firstLine="482"/>
        <w:jc w:val="center"/>
        <w:rPr>
          <w:rFonts w:ascii="宋体" w:hAnsi="宋体" w:eastAsia="黑体"/>
          <w:sz w:val="24"/>
        </w:rPr>
      </w:pPr>
      <w:r>
        <w:rPr>
          <w:rFonts w:ascii="宋体" w:hAnsi="宋体" w:eastAsia="黑体"/>
          <w:sz w:val="24"/>
        </w:rPr>
        <w:t>表1</w:t>
      </w:r>
      <w:r>
        <w:rPr>
          <w:rFonts w:hint="eastAsia" w:ascii="宋体" w:hAnsi="宋体" w:eastAsia="黑体"/>
          <w:sz w:val="24"/>
        </w:rPr>
        <w:t xml:space="preserve"> </w:t>
      </w:r>
      <w:r>
        <w:rPr>
          <w:rFonts w:ascii="宋体" w:hAnsi="宋体" w:eastAsia="黑体"/>
          <w:sz w:val="24"/>
        </w:rPr>
        <w:t xml:space="preserve"> </w:t>
      </w:r>
      <w:r>
        <w:rPr>
          <w:rFonts w:hint="eastAsia" w:ascii="宋体" w:hAnsi="宋体" w:eastAsia="黑体"/>
          <w:sz w:val="24"/>
        </w:rPr>
        <w:t>识别类</w:t>
      </w:r>
      <w:r>
        <w:rPr>
          <w:rFonts w:ascii="宋体" w:hAnsi="宋体" w:eastAsia="黑体"/>
          <w:sz w:val="24"/>
        </w:rPr>
        <w:t>A  辐射水平</w:t>
      </w:r>
      <w:bookmarkEnd w:id="47"/>
      <w:r>
        <w:rPr>
          <w:rFonts w:ascii="宋体" w:hAnsi="宋体" w:eastAsia="黑体"/>
          <w:sz w:val="24"/>
        </w:rPr>
        <w:t>或流出物放射性异常初始条件矩阵</w:t>
      </w:r>
    </w:p>
    <w:tbl>
      <w:tblPr>
        <w:tblStyle w:val="34"/>
        <w:tblW w:w="13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207"/>
        <w:gridCol w:w="2989"/>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pPr>
              <w:tabs>
                <w:tab w:val="left" w:pos="2730"/>
              </w:tabs>
              <w:jc w:val="center"/>
              <w:rPr>
                <w:rFonts w:ascii="宋体" w:hAnsi="宋体" w:eastAsia="宋体"/>
              </w:rPr>
            </w:pPr>
            <w:r>
              <w:rPr>
                <w:rFonts w:ascii="宋体" w:hAnsi="宋体" w:eastAsia="宋体"/>
              </w:rPr>
              <w:t>事件</w:t>
            </w:r>
          </w:p>
          <w:p>
            <w:pPr>
              <w:tabs>
                <w:tab w:val="left" w:pos="2730"/>
              </w:tabs>
              <w:jc w:val="center"/>
              <w:rPr>
                <w:rFonts w:ascii="宋体" w:hAnsi="宋体" w:eastAsia="宋体"/>
              </w:rPr>
            </w:pPr>
            <w:r>
              <w:rPr>
                <w:rFonts w:ascii="宋体" w:hAnsi="宋体" w:eastAsia="宋体"/>
              </w:rPr>
              <w:t>类别</w:t>
            </w:r>
          </w:p>
        </w:tc>
        <w:tc>
          <w:tcPr>
            <w:tcW w:w="3240" w:type="dxa"/>
            <w:vAlign w:val="center"/>
          </w:tcPr>
          <w:p>
            <w:pPr>
              <w:tabs>
                <w:tab w:val="left" w:pos="2730"/>
              </w:tabs>
              <w:jc w:val="center"/>
              <w:rPr>
                <w:rFonts w:ascii="宋体" w:hAnsi="宋体" w:eastAsia="宋体"/>
              </w:rPr>
            </w:pPr>
            <w:r>
              <w:rPr>
                <w:rFonts w:ascii="宋体" w:hAnsi="宋体" w:eastAsia="宋体"/>
              </w:rPr>
              <w:t>应急待命</w:t>
            </w:r>
          </w:p>
        </w:tc>
        <w:tc>
          <w:tcPr>
            <w:tcW w:w="3207" w:type="dxa"/>
            <w:vAlign w:val="center"/>
          </w:tcPr>
          <w:p>
            <w:pPr>
              <w:tabs>
                <w:tab w:val="left" w:pos="2730"/>
              </w:tabs>
              <w:jc w:val="center"/>
              <w:rPr>
                <w:rFonts w:ascii="宋体" w:hAnsi="宋体" w:eastAsia="宋体"/>
              </w:rPr>
            </w:pPr>
            <w:r>
              <w:rPr>
                <w:rFonts w:ascii="宋体" w:hAnsi="宋体" w:eastAsia="宋体"/>
              </w:rPr>
              <w:t>厂房应急</w:t>
            </w:r>
          </w:p>
        </w:tc>
        <w:tc>
          <w:tcPr>
            <w:tcW w:w="2989" w:type="dxa"/>
            <w:vAlign w:val="center"/>
          </w:tcPr>
          <w:p>
            <w:pPr>
              <w:tabs>
                <w:tab w:val="left" w:pos="2730"/>
              </w:tabs>
              <w:jc w:val="center"/>
              <w:rPr>
                <w:rFonts w:ascii="宋体" w:hAnsi="宋体" w:eastAsia="宋体"/>
              </w:rPr>
            </w:pPr>
            <w:r>
              <w:rPr>
                <w:rFonts w:ascii="宋体" w:hAnsi="宋体" w:eastAsia="宋体"/>
              </w:rPr>
              <w:t>场区应急</w:t>
            </w:r>
          </w:p>
        </w:tc>
        <w:tc>
          <w:tcPr>
            <w:tcW w:w="3099" w:type="dxa"/>
            <w:vAlign w:val="center"/>
          </w:tcPr>
          <w:p>
            <w:pPr>
              <w:tabs>
                <w:tab w:val="left" w:pos="2730"/>
              </w:tabs>
              <w:jc w:val="center"/>
              <w:rPr>
                <w:rFonts w:ascii="宋体" w:hAnsi="宋体" w:eastAsia="宋体"/>
              </w:rPr>
            </w:pPr>
            <w:r>
              <w:rPr>
                <w:rFonts w:ascii="宋体" w:hAnsi="宋体" w:eastAsia="宋体"/>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tabs>
                <w:tab w:val="left" w:pos="2730"/>
              </w:tabs>
              <w:jc w:val="center"/>
              <w:rPr>
                <w:rFonts w:ascii="宋体" w:hAnsi="宋体" w:eastAsia="宋体"/>
              </w:rPr>
            </w:pPr>
            <w:r>
              <w:rPr>
                <w:rFonts w:ascii="宋体" w:hAnsi="宋体" w:eastAsia="宋体"/>
              </w:rPr>
              <w:t>非计划的流出物放射性异常</w:t>
            </w:r>
          </w:p>
        </w:tc>
        <w:tc>
          <w:tcPr>
            <w:tcW w:w="3240" w:type="dxa"/>
          </w:tcPr>
          <w:p>
            <w:pPr>
              <w:tabs>
                <w:tab w:val="left" w:pos="2730"/>
              </w:tabs>
              <w:jc w:val="left"/>
              <w:rPr>
                <w:rFonts w:ascii="宋体" w:hAnsi="宋体" w:eastAsia="宋体"/>
              </w:rPr>
            </w:pPr>
            <w:r>
              <w:rPr>
                <w:rFonts w:ascii="宋体" w:hAnsi="宋体" w:eastAsia="宋体"/>
              </w:rPr>
              <w:t>AU1：流出物排放的放射性水平超过设施相关排放管理限值的2倍，持续时间</w:t>
            </w:r>
            <w:r>
              <w:rPr>
                <w:rFonts w:hint="eastAsia" w:ascii="宋体" w:hAnsi="宋体" w:eastAsia="宋体"/>
              </w:rPr>
              <w:t>达到或超过</w:t>
            </w:r>
            <w:r>
              <w:rPr>
                <w:rFonts w:ascii="宋体" w:hAnsi="宋体" w:eastAsia="宋体"/>
              </w:rPr>
              <w:t>60</w:t>
            </w:r>
            <w:r>
              <w:rPr>
                <w:rFonts w:hint="eastAsia" w:ascii="宋体" w:hAnsi="宋体" w:eastAsia="宋体"/>
              </w:rPr>
              <w:t>分钟。</w:t>
            </w:r>
          </w:p>
          <w:p>
            <w:pPr>
              <w:tabs>
                <w:tab w:val="left" w:pos="2730"/>
              </w:tabs>
              <w:jc w:val="left"/>
              <w:rPr>
                <w:rFonts w:ascii="宋体" w:hAnsi="宋体" w:eastAsia="宋体"/>
              </w:rPr>
            </w:pPr>
            <w:r>
              <w:rPr>
                <w:rFonts w:ascii="宋体" w:hAnsi="宋体" w:eastAsia="宋体"/>
              </w:rPr>
              <w:t>适用条件：全部运行模式</w:t>
            </w:r>
          </w:p>
        </w:tc>
        <w:tc>
          <w:tcPr>
            <w:tcW w:w="3207" w:type="dxa"/>
          </w:tcPr>
          <w:p>
            <w:pPr>
              <w:tabs>
                <w:tab w:val="left" w:pos="2730"/>
              </w:tabs>
              <w:rPr>
                <w:rFonts w:ascii="宋体" w:hAnsi="宋体" w:eastAsia="宋体"/>
              </w:rPr>
            </w:pPr>
            <w:r>
              <w:rPr>
                <w:rFonts w:ascii="宋体" w:hAnsi="宋体" w:eastAsia="宋体"/>
              </w:rPr>
              <w:t>AA1：流出物排放的放射性水平超过设施相关排放管理限值的200倍，持续时间达到或超过15分钟。</w:t>
            </w:r>
          </w:p>
          <w:p>
            <w:pPr>
              <w:tabs>
                <w:tab w:val="left" w:pos="2730"/>
              </w:tabs>
              <w:rPr>
                <w:rFonts w:ascii="宋体" w:hAnsi="宋体" w:eastAsia="宋体"/>
              </w:rPr>
            </w:pPr>
            <w:r>
              <w:rPr>
                <w:rFonts w:ascii="宋体" w:hAnsi="宋体" w:eastAsia="宋体"/>
              </w:rPr>
              <w:t>适用条件：全部运行模式</w:t>
            </w:r>
          </w:p>
        </w:tc>
        <w:tc>
          <w:tcPr>
            <w:tcW w:w="2989" w:type="dxa"/>
          </w:tcPr>
          <w:p>
            <w:pPr>
              <w:tabs>
                <w:tab w:val="left" w:pos="2730"/>
              </w:tabs>
              <w:rPr>
                <w:rFonts w:ascii="宋体" w:hAnsi="宋体" w:eastAsia="宋体"/>
              </w:rPr>
            </w:pPr>
            <w:r>
              <w:rPr>
                <w:rFonts w:ascii="宋体" w:hAnsi="宋体" w:eastAsia="宋体"/>
              </w:rPr>
              <w:t>AS1：在实际或预期释放时间内，释放的气态放射性物质导致场区边界处或场区边界外个人有效剂量大于1mSv，或甲状腺待积吸收剂量大于10mGy。</w:t>
            </w:r>
          </w:p>
          <w:p>
            <w:pPr>
              <w:tabs>
                <w:tab w:val="left" w:pos="2730"/>
              </w:tabs>
              <w:rPr>
                <w:rFonts w:ascii="宋体" w:hAnsi="宋体" w:eastAsia="宋体"/>
              </w:rPr>
            </w:pPr>
            <w:r>
              <w:rPr>
                <w:rFonts w:ascii="宋体" w:hAnsi="宋体" w:eastAsia="宋体"/>
              </w:rPr>
              <w:t>适用条件：全部运行模式</w:t>
            </w:r>
          </w:p>
        </w:tc>
        <w:tc>
          <w:tcPr>
            <w:tcW w:w="3099" w:type="dxa"/>
          </w:tcPr>
          <w:p>
            <w:pPr>
              <w:pStyle w:val="98"/>
              <w:widowControl/>
              <w:tabs>
                <w:tab w:val="left" w:pos="2730"/>
              </w:tabs>
              <w:spacing w:line="120" w:lineRule="atLeast"/>
              <w:ind w:left="0" w:firstLine="0"/>
              <w:rPr>
                <w:rFonts w:ascii="宋体" w:hAnsi="宋体"/>
                <w:kern w:val="2"/>
                <w:sz w:val="21"/>
                <w:szCs w:val="24"/>
              </w:rPr>
            </w:pPr>
            <w:r>
              <w:rPr>
                <w:rFonts w:ascii="宋体" w:hAnsi="宋体"/>
                <w:kern w:val="2"/>
                <w:sz w:val="21"/>
                <w:szCs w:val="24"/>
              </w:rPr>
              <w:t>AG1：在实际或预期释放时间内，释放的气态放射性物质导致场区边界处或场区边界外个人有效剂量大于10mSv，或甲状腺待积吸收剂量大于100mGy。</w:t>
            </w:r>
          </w:p>
          <w:p>
            <w:pPr>
              <w:tabs>
                <w:tab w:val="left" w:pos="2730"/>
              </w:tabs>
              <w:rPr>
                <w:rFonts w:ascii="宋体" w:hAnsi="宋体" w:eastAsia="宋体"/>
              </w:rPr>
            </w:pPr>
            <w:r>
              <w:rPr>
                <w:rFonts w:ascii="宋体" w:hAnsi="宋体" w:eastAsia="宋体"/>
              </w:rPr>
              <w:t>适用条件：全部运行模式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tabs>
                <w:tab w:val="left" w:pos="2730"/>
              </w:tabs>
              <w:jc w:val="center"/>
              <w:rPr>
                <w:rFonts w:ascii="宋体" w:hAnsi="宋体" w:eastAsia="宋体"/>
              </w:rPr>
            </w:pPr>
            <w:r>
              <w:rPr>
                <w:rFonts w:ascii="宋体" w:hAnsi="宋体" w:eastAsia="宋体"/>
              </w:rPr>
              <w:t>辐照过的燃料事件</w:t>
            </w:r>
          </w:p>
        </w:tc>
        <w:tc>
          <w:tcPr>
            <w:tcW w:w="3240" w:type="dxa"/>
          </w:tcPr>
          <w:p>
            <w:pPr>
              <w:pStyle w:val="98"/>
              <w:widowControl/>
              <w:tabs>
                <w:tab w:val="left" w:pos="2730"/>
              </w:tabs>
              <w:spacing w:line="440" w:lineRule="exact"/>
              <w:ind w:left="0" w:firstLine="0"/>
              <w:rPr>
                <w:rFonts w:ascii="宋体" w:hAnsi="宋体"/>
                <w:kern w:val="2"/>
                <w:sz w:val="21"/>
                <w:szCs w:val="24"/>
              </w:rPr>
            </w:pPr>
            <w:r>
              <w:rPr>
                <w:rFonts w:ascii="宋体" w:hAnsi="宋体"/>
                <w:kern w:val="2"/>
                <w:sz w:val="21"/>
                <w:szCs w:val="24"/>
              </w:rPr>
              <w:t>AU2：辐照过</w:t>
            </w:r>
            <w:r>
              <w:rPr>
                <w:rFonts w:hint="eastAsia" w:ascii="宋体" w:hAnsi="宋体"/>
                <w:kern w:val="2"/>
                <w:sz w:val="21"/>
                <w:szCs w:val="24"/>
              </w:rPr>
              <w:t>的</w:t>
            </w:r>
            <w:r>
              <w:rPr>
                <w:rFonts w:ascii="宋体" w:hAnsi="宋体"/>
                <w:kern w:val="2"/>
                <w:sz w:val="21"/>
                <w:szCs w:val="24"/>
              </w:rPr>
              <w:t>燃料上方水位非计划</w:t>
            </w:r>
            <w:r>
              <w:rPr>
                <w:rFonts w:hint="eastAsia" w:ascii="宋体" w:hAnsi="宋体"/>
                <w:kern w:val="2"/>
                <w:sz w:val="21"/>
                <w:szCs w:val="24"/>
              </w:rPr>
              <w:t>下降</w:t>
            </w:r>
            <w:r>
              <w:rPr>
                <w:rFonts w:ascii="宋体" w:hAnsi="宋体"/>
                <w:kern w:val="2"/>
                <w:sz w:val="21"/>
                <w:szCs w:val="24"/>
              </w:rPr>
              <w:t>。</w:t>
            </w:r>
          </w:p>
          <w:p>
            <w:pPr>
              <w:tabs>
                <w:tab w:val="left" w:pos="2730"/>
              </w:tabs>
              <w:rPr>
                <w:rFonts w:ascii="宋体" w:hAnsi="宋体" w:eastAsia="宋体"/>
              </w:rPr>
            </w:pPr>
            <w:r>
              <w:rPr>
                <w:rFonts w:ascii="宋体" w:hAnsi="宋体" w:eastAsia="宋体"/>
              </w:rPr>
              <w:t>适用条件：全部运行模式</w:t>
            </w:r>
          </w:p>
        </w:tc>
        <w:tc>
          <w:tcPr>
            <w:tcW w:w="3207" w:type="dxa"/>
          </w:tcPr>
          <w:p>
            <w:pPr>
              <w:pStyle w:val="99"/>
              <w:tabs>
                <w:tab w:val="left" w:pos="2730"/>
              </w:tabs>
              <w:spacing w:line="440" w:lineRule="exact"/>
              <w:rPr>
                <w:rFonts w:ascii="宋体" w:hAnsi="宋体"/>
              </w:rPr>
            </w:pPr>
            <w:r>
              <w:rPr>
                <w:rFonts w:ascii="宋体" w:hAnsi="宋体"/>
              </w:rPr>
              <w:t>AA2：辐照过</w:t>
            </w:r>
            <w:r>
              <w:rPr>
                <w:rFonts w:hint="eastAsia" w:ascii="宋体" w:hAnsi="宋体"/>
              </w:rPr>
              <w:t>的</w:t>
            </w:r>
            <w:r>
              <w:rPr>
                <w:rFonts w:ascii="宋体" w:hAnsi="宋体"/>
              </w:rPr>
              <w:t>燃料上方水位发生</w:t>
            </w:r>
            <w:r>
              <w:rPr>
                <w:rFonts w:hint="eastAsia" w:ascii="宋体" w:hAnsi="宋体"/>
              </w:rPr>
              <w:t>显著</w:t>
            </w:r>
            <w:r>
              <w:rPr>
                <w:rFonts w:ascii="宋体" w:hAnsi="宋体"/>
              </w:rPr>
              <w:t>下降，或者辐照过</w:t>
            </w:r>
            <w:r>
              <w:rPr>
                <w:rFonts w:hint="eastAsia" w:ascii="宋体" w:hAnsi="宋体"/>
              </w:rPr>
              <w:t>的</w:t>
            </w:r>
            <w:r>
              <w:rPr>
                <w:rFonts w:ascii="宋体" w:hAnsi="宋体"/>
              </w:rPr>
              <w:t>燃料发生</w:t>
            </w:r>
            <w:r>
              <w:rPr>
                <w:rFonts w:hint="eastAsia" w:ascii="宋体" w:hAnsi="宋体"/>
              </w:rPr>
              <w:t>严重损坏。</w:t>
            </w:r>
          </w:p>
          <w:p>
            <w:pPr>
              <w:tabs>
                <w:tab w:val="left" w:pos="2730"/>
              </w:tabs>
              <w:rPr>
                <w:rFonts w:ascii="宋体" w:hAnsi="宋体" w:eastAsia="宋体"/>
              </w:rPr>
            </w:pPr>
            <w:r>
              <w:rPr>
                <w:rFonts w:ascii="宋体" w:hAnsi="宋体" w:eastAsia="宋体"/>
              </w:rPr>
              <w:t>适用条件：全部运行模式</w:t>
            </w:r>
          </w:p>
        </w:tc>
        <w:tc>
          <w:tcPr>
            <w:tcW w:w="2989" w:type="dxa"/>
          </w:tcPr>
          <w:p>
            <w:pPr>
              <w:pStyle w:val="99"/>
              <w:tabs>
                <w:tab w:val="left" w:pos="2730"/>
              </w:tabs>
              <w:spacing w:line="440" w:lineRule="exact"/>
              <w:rPr>
                <w:rFonts w:ascii="宋体" w:hAnsi="宋体"/>
              </w:rPr>
            </w:pPr>
            <w:r>
              <w:rPr>
                <w:rFonts w:ascii="宋体" w:hAnsi="宋体"/>
              </w:rPr>
              <w:t>AS2：乏燃料池水位下降导致乏燃料裸露。</w:t>
            </w:r>
          </w:p>
          <w:p>
            <w:pPr>
              <w:tabs>
                <w:tab w:val="left" w:pos="2730"/>
              </w:tabs>
              <w:rPr>
                <w:rFonts w:ascii="宋体" w:hAnsi="宋体" w:eastAsia="宋体"/>
              </w:rPr>
            </w:pPr>
            <w:r>
              <w:rPr>
                <w:rFonts w:ascii="宋体" w:hAnsi="宋体" w:eastAsia="宋体"/>
              </w:rPr>
              <w:t>适用条件：全部运行模式</w:t>
            </w:r>
          </w:p>
        </w:tc>
        <w:tc>
          <w:tcPr>
            <w:tcW w:w="3099" w:type="dxa"/>
          </w:tcPr>
          <w:p>
            <w:pPr>
              <w:pStyle w:val="98"/>
              <w:widowControl/>
              <w:tabs>
                <w:tab w:val="left" w:pos="2730"/>
              </w:tabs>
              <w:spacing w:line="440" w:lineRule="exact"/>
              <w:ind w:left="0" w:firstLine="0"/>
              <w:rPr>
                <w:rFonts w:ascii="宋体" w:hAnsi="宋体"/>
                <w:kern w:val="2"/>
                <w:sz w:val="21"/>
                <w:szCs w:val="24"/>
              </w:rPr>
            </w:pPr>
            <w:r>
              <w:rPr>
                <w:rFonts w:ascii="宋体" w:hAnsi="宋体"/>
                <w:kern w:val="2"/>
                <w:sz w:val="21"/>
                <w:szCs w:val="24"/>
              </w:rPr>
              <w:t>AG2：乏燃料池水位下降导致乏燃料裸露60分钟以上或更长时间。</w:t>
            </w:r>
          </w:p>
          <w:p>
            <w:pPr>
              <w:tabs>
                <w:tab w:val="left" w:pos="2730"/>
              </w:tabs>
              <w:rPr>
                <w:rFonts w:ascii="宋体" w:hAnsi="宋体" w:eastAsia="宋体"/>
              </w:rPr>
            </w:pPr>
            <w:r>
              <w:rPr>
                <w:rFonts w:ascii="宋体" w:hAnsi="宋体" w:eastAsia="宋体"/>
              </w:rPr>
              <w:t>适用条件：全部运行模式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vAlign w:val="center"/>
          </w:tcPr>
          <w:p>
            <w:pPr>
              <w:tabs>
                <w:tab w:val="left" w:pos="2730"/>
              </w:tabs>
              <w:jc w:val="center"/>
              <w:rPr>
                <w:rFonts w:ascii="宋体" w:hAnsi="宋体" w:eastAsia="宋体"/>
              </w:rPr>
            </w:pPr>
            <w:r>
              <w:rPr>
                <w:rFonts w:ascii="宋体" w:hAnsi="宋体" w:eastAsia="宋体"/>
              </w:rPr>
              <w:t>区域辐射水平异常</w:t>
            </w:r>
          </w:p>
        </w:tc>
        <w:tc>
          <w:tcPr>
            <w:tcW w:w="3240" w:type="dxa"/>
          </w:tcPr>
          <w:p>
            <w:pPr>
              <w:tabs>
                <w:tab w:val="left" w:pos="2730"/>
              </w:tabs>
              <w:jc w:val="center"/>
              <w:rPr>
                <w:rFonts w:ascii="宋体" w:hAnsi="宋体" w:eastAsia="宋体"/>
              </w:rPr>
            </w:pPr>
          </w:p>
        </w:tc>
        <w:tc>
          <w:tcPr>
            <w:tcW w:w="3207" w:type="dxa"/>
          </w:tcPr>
          <w:p>
            <w:pPr>
              <w:pStyle w:val="98"/>
              <w:widowControl/>
              <w:tabs>
                <w:tab w:val="left" w:pos="2730"/>
              </w:tabs>
              <w:spacing w:line="440" w:lineRule="exact"/>
              <w:ind w:left="0" w:firstLine="0"/>
              <w:rPr>
                <w:rFonts w:ascii="宋体" w:hAnsi="宋体"/>
                <w:kern w:val="2"/>
                <w:sz w:val="21"/>
                <w:szCs w:val="24"/>
              </w:rPr>
            </w:pPr>
            <w:r>
              <w:rPr>
                <w:rFonts w:ascii="宋体" w:hAnsi="宋体"/>
                <w:kern w:val="2"/>
                <w:sz w:val="21"/>
                <w:szCs w:val="24"/>
              </w:rPr>
              <w:t>AA3：区域</w:t>
            </w:r>
            <w:r>
              <w:rPr>
                <w:rStyle w:val="43"/>
                <w:rFonts w:ascii="宋体" w:hAnsi="宋体"/>
                <w:kern w:val="2"/>
                <w:sz w:val="21"/>
                <w:szCs w:val="24"/>
              </w:rPr>
              <w:footnoteReference w:id="3" w:customMarkFollows="1"/>
              <w:t>4</w:t>
            </w:r>
            <w:r>
              <w:rPr>
                <w:rFonts w:ascii="宋体" w:hAnsi="宋体"/>
                <w:kern w:val="2"/>
                <w:sz w:val="21"/>
                <w:szCs w:val="24"/>
              </w:rPr>
              <w:t>辐射水平异常导致无法正常实施操作，影响了核动力厂的正常运行、冷却或者停堆。</w:t>
            </w:r>
          </w:p>
          <w:p>
            <w:pPr>
              <w:tabs>
                <w:tab w:val="left" w:pos="2730"/>
              </w:tabs>
              <w:rPr>
                <w:rFonts w:ascii="宋体" w:hAnsi="宋体" w:eastAsia="宋体"/>
              </w:rPr>
            </w:pPr>
            <w:r>
              <w:rPr>
                <w:rFonts w:ascii="宋体" w:hAnsi="宋体" w:eastAsia="宋体"/>
              </w:rPr>
              <w:t>适用条件：全部运行模式</w:t>
            </w:r>
          </w:p>
        </w:tc>
        <w:tc>
          <w:tcPr>
            <w:tcW w:w="2989" w:type="dxa"/>
          </w:tcPr>
          <w:p>
            <w:pPr>
              <w:tabs>
                <w:tab w:val="left" w:pos="2730"/>
              </w:tabs>
              <w:jc w:val="center"/>
              <w:rPr>
                <w:rFonts w:ascii="宋体" w:hAnsi="宋体" w:eastAsia="宋体"/>
              </w:rPr>
            </w:pPr>
          </w:p>
        </w:tc>
        <w:tc>
          <w:tcPr>
            <w:tcW w:w="3099" w:type="dxa"/>
          </w:tcPr>
          <w:p>
            <w:pPr>
              <w:tabs>
                <w:tab w:val="left" w:pos="2730"/>
              </w:tabs>
              <w:jc w:val="center"/>
              <w:rPr>
                <w:rFonts w:ascii="宋体" w:hAnsi="宋体" w:eastAsia="宋体"/>
              </w:rPr>
            </w:pPr>
          </w:p>
        </w:tc>
      </w:tr>
    </w:tbl>
    <w:p>
      <w:pPr>
        <w:tabs>
          <w:tab w:val="left" w:pos="2730"/>
        </w:tabs>
        <w:spacing w:line="360" w:lineRule="auto"/>
        <w:ind w:firstLine="480" w:firstLineChars="200"/>
        <w:rPr>
          <w:rFonts w:ascii="宋体" w:hAnsi="宋体" w:eastAsia="宋体"/>
          <w:sz w:val="24"/>
          <w:szCs w:val="28"/>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3.2.4 AU1针对非计划排放的流出物的放射性水平超过机组相关排放管理限值的2倍且持续时间达到或超过60分钟的情况。该初始条件主要指超过了管理限值的低水平的放射性物质的排放，并且该排放持续了一段时间，表明核动力厂安全水平发生了潜在下降。AU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（1）流出物（如气态排放的流出物）辐射监测仪表的读数（包括仪表监测路径上的连续排放与批量排放的情况）大于机组相关排放管理限值的2倍且持续时间达到或超过60分钟；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（2）流出物（如气态排放的流出物）放射性取样分析表明其浓度或释放率大于机组相关排放管理限值的2倍且持续时间达到或超过60分钟。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3.2.5 AA1针对非计划排放的流出物的放射性水平超过机组相关排放管理限值的200倍且持续时间达到或超过15分钟的情况。该初始条件主要指超过了管理限值的放射性物质的排放，并且持续了一段时间，表明核动力厂的安全水平发生了实际的或潜在的重大下降。AA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（1）流出物（如气态排放的流出物）辐射监测仪表的读数（包括仪表监测路径上的连续排放与批量排放的情况）大于机组相关排放管理限值的200倍且持续时间达到或超过15分钟；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（2）流出物（如气态排放的流出物）放射性取样分析表明其浓度或释放率大于机组相关排放管理限值的200倍且持续时间达到或超过15分钟。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3.2.6 AS1针对的是在实际或预期释放时间内，释放的气态放射性物质导致场区边界处或场区边界外个人有效剂量大于1mSv或甲状腺待积吸收剂量大于10mGy的情况。该初始条件主要指气态放射性物质的释放（包括监测到或未监测到的）导致场外实际或预期的剂量大于通用干预水平的10%，表明与保护公众相关的一些安全系统失效。AS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（1）气态流出物的辐射监测仪表的读数大于预先设置的阈值且监测仪表的读数超过阈值的时长持续或超过15分钟；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（2）使用实际气象条件的剂量评价结果表明场区边界处或场区边界外个人有效剂量大于1mSv或甲状腺待积吸收剂量大于10mGy；</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（3）环境辐射监测仪表的读数大于1mSv/h且预期持续时间等于或大于60分钟，或者监测样品分析表明60分钟吸入导致甲状腺剂量超过10mGy等情形。</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3.2.7 AG1针对的是在实际或预期释放时间内，释放的气态放射性物质导致场区边界处或场区边界外个人有效剂量大于10mSv或甲状腺待积吸收剂量大于100mGy的情况，表明需要采取保护公众的场外防护行动。AG1可包括：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（1）气态流出物的辐射监测仪表的读数大于预先设置的阈值且监测仪表的读数超过阈值的时长持续或超过15分钟；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（2）使用实际气象条件的剂量评价结果表明场区边界处或场区边界外个人有效剂量大于10mSv或甲状腺待积吸收剂量大于100mGy；</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（3）环境辐射监测仪表的读数大于10mSv/h且持续时间等于或超过60分钟，或者现场监测样品分析表明60分钟吸入导致甲状腺剂量超过100mGy等情形。</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3.2.8 AU2针对的是辐照过的燃料上方水位非计划下降的情况，主要指换料路径上（反应堆水池、燃料传输通道、乏燃料水池）辐照过的燃料上方水位下降同时导致辐射水平升高。该状态可能是更为严重的事态的先兆，表明了核动力厂安全水平的潜在下降。有关压力容器内辐照过的燃料上部水位下降的应急状态可归到C类中进行分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3.2.9 AA2针对的是辐照过的燃料上方水位发生显著下降或者辐照过的燃料发生严重损坏的情形，主要指辐照过的燃料组件即将或者已经受到了损坏以及乏燃料池的水位严重下降的状态。该类事件威胁到核动力厂员工的安全，且有可能引发放射性物质向环境的释放，因而导致核动力厂安全水平发生了实际或潜在的重大降级。有关压力容器内辐照过的燃料上部水位下降的应急状态可归到C类中进行分级。AA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（1）位于反应堆换料路径上辐照过的燃料的裸露；</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（2）辐照过的燃料组件损伤导致放射性物质泄漏；</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（3）乏燃料水池水位下降到人员辐射屏蔽水位下限位置。</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3.2.10 AS2针对的是乏燃料池的水位发生重大下降导致需要立即补水的情况。该初始条件主要指乏燃料池的水装量控制和补水能力严重丧失导致燃料元件即将裸露的情形，表明核动力厂保护公众的安全功能严重失效。该情况对应的水位阈值一般指的是乏燃料仍然保持覆盖但需要立刻进行补水的水位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3.2.11 AG2针对的是乏燃料池的水位下降到导致乏燃料裸露的高度且持续时间超过60分钟或更长时间的情况。该初始条件主要指乏燃料池的水装量控制和补水能力严重丧失导致燃料元件长期裸露，将导致燃料损坏和放射性物质向环境释放。该情况对应的水位阈值一般指的是乏燃料仍然保持覆盖但需要立刻进行补水的水位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3.2.12</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AA3针对的是区域辐射水平异常导致无法正常实施操作以致影响了核动力厂的正常运行、冷却或者停堆的情况。该初始条件主要指由于某个厂房或者区域的辐射水平升高导致工作人员无法维持核动力厂正常运行或实施冷却及停堆操作，或者使这些操作活动受到阻碍的情形，表明核动力厂的安全水平发生了实际或者潜在的重大降级。AA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（1）在需要连续停留以维持核动力厂正常运行、实施正常冷却或者停堆的区域（如主控室）的剂量率大于0.15mSv/h；</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（2）异常事件导致相关区域辐射水平增加使得进入这些区域实施上述操作的行动延迟或者无法实施的情形。</w:t>
      </w:r>
    </w:p>
    <w:p>
      <w:pPr>
        <w:tabs>
          <w:tab w:val="left" w:pos="2730"/>
        </w:tabs>
        <w:spacing w:line="560" w:lineRule="exact"/>
        <w:ind w:firstLine="640" w:firstLineChars="20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spacing w:line="560" w:lineRule="exact"/>
        <w:ind w:firstLine="640" w:firstLineChars="200"/>
        <w:rPr>
          <w:rFonts w:hint="eastAsia" w:ascii="宋体" w:hAnsi="宋体" w:eastAsia="方正楷体_GBK" w:cs="方正楷体_GBK"/>
          <w:sz w:val="32"/>
          <w:szCs w:val="32"/>
        </w:rPr>
      </w:pPr>
      <w:bookmarkStart w:id="48" w:name="_Toc1363452885"/>
      <w:bookmarkStart w:id="49" w:name="_Toc98506231"/>
      <w:r>
        <w:rPr>
          <w:rFonts w:hint="eastAsia" w:ascii="宋体" w:hAnsi="宋体" w:eastAsia="方正楷体_GBK" w:cs="方正楷体_GBK"/>
          <w:sz w:val="32"/>
          <w:szCs w:val="32"/>
        </w:rPr>
        <w:t>3.3 F类初始条件与应急行动水平</w:t>
      </w:r>
      <w:bookmarkEnd w:id="48"/>
      <w:bookmarkEnd w:id="49"/>
      <w:r>
        <w:rPr>
          <w:rFonts w:hint="eastAsia" w:ascii="宋体" w:hAnsi="宋体" w:eastAsia="方正楷体_GBK" w:cs="方正楷体_GBK"/>
          <w:sz w:val="32"/>
          <w:szCs w:val="32"/>
        </w:rPr>
        <w:t xml:space="preserve"> </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3.3.1 F类初始条件和应急行动水平表征了反应堆堆芯中裂变产物屏障受到威胁的程度。该程度体现在屏障的损坏程度（丧失或潜在丧失）和同时受威胁的屏障数目。适用于反应堆功率运行、启动、热备用、热停堆模式。与裂变产物屏障相关的应急待命初始条件在系统故障类（S类）中考虑。</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3.3.2 反应堆堆芯中裂变产物的屏障包括燃料包壳、反应堆冷却剂系统（RCS）压力边界和安全壳。燃料包壳屏障包括所有堆芯燃料芯块的包壳。RCS压力边界屏障包括RCS一回路侧、稳压器安全阀、</w:t>
      </w:r>
      <w:r>
        <w:rPr>
          <w:rFonts w:hint="eastAsia" w:ascii="宋体" w:hAnsi="宋体" w:eastAsia="方正仿宋_GBK" w:cs="仿宋_GB2312"/>
          <w:sz w:val="32"/>
          <w:szCs w:val="32"/>
          <w:lang w:eastAsia="zh-CN"/>
        </w:rPr>
        <w:t>泄</w:t>
      </w:r>
      <w:r>
        <w:rPr>
          <w:rFonts w:hint="eastAsia" w:ascii="宋体" w:hAnsi="宋体" w:eastAsia="方正仿宋_GBK" w:cs="仿宋_GB2312"/>
          <w:sz w:val="32"/>
          <w:szCs w:val="32"/>
        </w:rPr>
        <w:t>压阀，直至一回路隔离阀及其上游的所有连接管线和阀门。安全壳屏障包括安全壳构筑物，安全壳隔离阀及其上游的所有部件。该屏障还包括主蒸汽管线、给水管线、吹除管线，二次侧隔离阀及其上游的所有连接部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3.3.3 F类初始条件和应急行动水平的判定主要依赖于核动力厂运行模式下指示安全系统状态的监测系统能力。当运行模式为功率运行、启动、热备用、热停堆时，所有屏障正常，仪表和应急设施按技术规格书的要求使用，此时通常由仪表读数或定期取样来识别一道或多道屏障是否受到威胁。当核动力厂进入冷停堆和换料、卸料运行模式时，RCS压力边界或安全壳可能开放，对裂变产物的屏障能力下降。此时，在功率运行阶段运行的安全系统只有少数维持在原有的运行状态，对安全系统状态的监测能力也受到很大限制，基于仪表读数的F类初始条件和应急行动水平可能不适用。</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3.3.4 表2给出了F类的初始条件矩阵，使用流程如图1所示。在这些初始条件中应注意：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（1）燃料包壳和RCS压力边界屏障比安全壳屏障的重要性更高。</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涉及放射性释放的事故工况，裂变产物屏障阈值的评估需要与剂量评估一起进行，以确保正确和及时地升级应急状态等级。例如，对裂变产物屏障阈值的评估可能导致进入场区应急，而剂量评估可能表明已超过场外应急AG1的EAL。</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（3）制定EAL时，裂变产物屏障阈值应反映核动力厂的特定设计和运行特征，给出核动力厂特定的判断依据，以便及时准确地对裂变产物屏障丧失和/或潜在丧失进行分类</w:t>
      </w:r>
      <w:r>
        <w:rPr>
          <w:rStyle w:val="43"/>
          <w:rFonts w:hint="eastAsia" w:ascii="宋体" w:hAnsi="宋体" w:eastAsia="方正仿宋_GBK" w:cs="仿宋_GB2312"/>
          <w:sz w:val="32"/>
          <w:szCs w:val="32"/>
        </w:rPr>
        <w:footnoteReference w:id="4" w:customMarkFollows="1"/>
        <w:t>5</w:t>
      </w:r>
      <w:r>
        <w:rPr>
          <w:rFonts w:hint="eastAsia" w:ascii="宋体" w:hAnsi="宋体" w:eastAsia="方正仿宋_GBK" w:cs="仿宋_GB2312"/>
          <w:sz w:val="32"/>
          <w:szCs w:val="32"/>
        </w:rPr>
        <w:t>。</w:t>
      </w:r>
    </w:p>
    <w:p>
      <w:pPr>
        <w:tabs>
          <w:tab w:val="left" w:pos="2730"/>
        </w:tabs>
        <w:spacing w:line="560" w:lineRule="exact"/>
        <w:ind w:firstLine="640" w:firstLineChars="20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表2  识别类F  裂变产物屏障失初始条件矩阵</w:t>
      </w:r>
    </w:p>
    <w:tbl>
      <w:tblPr>
        <w:tblStyle w:val="33"/>
        <w:tblW w:w="13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849"/>
        <w:gridCol w:w="4410"/>
        <w:gridCol w:w="4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1" w:hRule="atLeast"/>
          <w:jc w:val="center"/>
        </w:trPr>
        <w:tc>
          <w:tcPr>
            <w:tcW w:w="4849" w:type="dxa"/>
            <w:vAlign w:val="center"/>
          </w:tcPr>
          <w:p>
            <w:pPr>
              <w:tabs>
                <w:tab w:val="left" w:pos="2730"/>
              </w:tabs>
              <w:adjustRightInd w:val="0"/>
              <w:snapToGrid w:val="0"/>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厂房应急</w:t>
            </w:r>
          </w:p>
        </w:tc>
        <w:tc>
          <w:tcPr>
            <w:tcW w:w="4410" w:type="dxa"/>
            <w:vAlign w:val="center"/>
          </w:tcPr>
          <w:p>
            <w:pPr>
              <w:tabs>
                <w:tab w:val="left" w:pos="2730"/>
              </w:tabs>
              <w:adjustRightInd w:val="0"/>
              <w:snapToGrid w:val="0"/>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场区应急</w:t>
            </w:r>
          </w:p>
        </w:tc>
        <w:tc>
          <w:tcPr>
            <w:tcW w:w="4251" w:type="dxa"/>
            <w:vAlign w:val="center"/>
          </w:tcPr>
          <w:p>
            <w:pPr>
              <w:tabs>
                <w:tab w:val="left" w:pos="2730"/>
              </w:tabs>
              <w:adjustRightInd w:val="0"/>
              <w:snapToGrid w:val="0"/>
              <w:jc w:val="center"/>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849" w:type="dxa"/>
          </w:tcPr>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FA1：燃料包壳或RCS压力边界屏障丧失或潜在丧失。</w:t>
            </w:r>
          </w:p>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适用条件：功率运行、启动、热备用、热停堆</w:t>
            </w:r>
          </w:p>
        </w:tc>
        <w:tc>
          <w:tcPr>
            <w:tcW w:w="4410" w:type="dxa"/>
          </w:tcPr>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FS1：有两道裂变产物屏障丧失或潜在丧失。</w:t>
            </w:r>
          </w:p>
          <w:p>
            <w:pPr>
              <w:tabs>
                <w:tab w:val="left" w:pos="2730"/>
              </w:tabs>
              <w:spacing w:line="44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kern w:val="0"/>
                <w:szCs w:val="20"/>
              </w:rPr>
              <w:t>适用条件：功率运行、启动、热备用、热停堆</w:t>
            </w:r>
          </w:p>
        </w:tc>
        <w:tc>
          <w:tcPr>
            <w:tcW w:w="4251" w:type="dxa"/>
          </w:tcPr>
          <w:p>
            <w:pPr>
              <w:pStyle w:val="98"/>
              <w:widowControl/>
              <w:tabs>
                <w:tab w:val="left" w:pos="2730"/>
              </w:tabs>
              <w:spacing w:line="440" w:lineRule="exact"/>
              <w:ind w:left="0" w:firstLine="0"/>
              <w:jc w:val="left"/>
              <w:rPr>
                <w:rFonts w:hint="eastAsia" w:ascii="方正仿宋_GBK" w:hAnsi="方正仿宋_GBK" w:eastAsia="方正仿宋_GBK" w:cs="方正仿宋_GBK"/>
                <w:sz w:val="21"/>
              </w:rPr>
            </w:pPr>
            <w:r>
              <w:rPr>
                <w:rFonts w:hint="eastAsia" w:ascii="方正仿宋_GBK" w:hAnsi="方正仿宋_GBK" w:eastAsia="方正仿宋_GBK" w:cs="方正仿宋_GBK"/>
                <w:sz w:val="21"/>
              </w:rPr>
              <w:t>FG1：有两道裂变产物屏障丧失，且第三道裂变产物屏障丧失或潜在丧失。</w:t>
            </w:r>
          </w:p>
          <w:p>
            <w:pPr>
              <w:tabs>
                <w:tab w:val="left" w:pos="2730"/>
              </w:tabs>
              <w:spacing w:line="440" w:lineRule="exact"/>
              <w:jc w:val="left"/>
              <w:rPr>
                <w:rFonts w:hint="eastAsia" w:ascii="方正仿宋_GBK" w:hAnsi="方正仿宋_GBK" w:eastAsia="方正仿宋_GBK" w:cs="方正仿宋_GBK"/>
                <w:szCs w:val="20"/>
              </w:rPr>
            </w:pPr>
            <w:r>
              <w:rPr>
                <w:rFonts w:hint="eastAsia" w:ascii="方正仿宋_GBK" w:hAnsi="方正仿宋_GBK" w:eastAsia="方正仿宋_GBK" w:cs="方正仿宋_GBK"/>
                <w:kern w:val="0"/>
                <w:szCs w:val="20"/>
              </w:rPr>
              <w:t>适用条件：功率运行、启动、热备用、热停堆</w:t>
            </w:r>
          </w:p>
        </w:tc>
      </w:tr>
    </w:tbl>
    <w:p>
      <w:pPr>
        <w:tabs>
          <w:tab w:val="left" w:pos="2730"/>
        </w:tabs>
        <w:jc w:val="center"/>
        <w:rPr>
          <w:rFonts w:ascii="宋体" w:hAnsi="宋体" w:eastAsia="宋体"/>
          <w:sz w:val="24"/>
          <w:szCs w:val="28"/>
        </w:rPr>
      </w:pPr>
      <w:bookmarkStart w:id="50" w:name="_Toc69825599"/>
      <w:r>
        <w:rPr>
          <w:rFonts w:ascii="宋体" w:hAnsi="宋体"/>
        </w:rPr>
        <w:object>
          <v:shape id="_x0000_i1025" o:spt="75" type="#_x0000_t75" style="height:353.95pt;width:497.95pt;" o:ole="t" filled="f" o:preferrelative="t" stroked="f" coordsize="21600,21600">
            <v:path/>
            <v:fill on="f" focussize="0,0"/>
            <v:stroke on="f" joinstyle="miter"/>
            <v:imagedata r:id="rId50" o:title=""/>
            <o:lock v:ext="edit" aspectratio="t"/>
            <w10:wrap type="none"/>
            <w10:anchorlock/>
          </v:shape>
          <o:OLEObject Type="Embed" ProgID="Visio.Drawing.11" ShapeID="_x0000_i1025" DrawAspect="Content" ObjectID="_1468075725">
            <o:LockedField>false</o:LockedField>
          </o:OLEObject>
        </w:object>
      </w:r>
      <w:bookmarkEnd w:id="50"/>
    </w:p>
    <w:p>
      <w:pPr>
        <w:tabs>
          <w:tab w:val="left" w:pos="2016"/>
          <w:tab w:val="left" w:pos="2730"/>
        </w:tabs>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图1 识别类F的使用流程图</w:t>
      </w:r>
    </w:p>
    <w:p>
      <w:pPr>
        <w:tabs>
          <w:tab w:val="left" w:pos="2016"/>
          <w:tab w:val="left" w:pos="2730"/>
        </w:tabs>
        <w:jc w:val="center"/>
        <w:rPr>
          <w:rFonts w:ascii="宋体" w:hAnsi="宋体" w:eastAsia="宋体"/>
          <w:sz w:val="24"/>
          <w:szCs w:val="28"/>
        </w:rPr>
      </w:pPr>
    </w:p>
    <w:p>
      <w:pPr>
        <w:tabs>
          <w:tab w:val="left" w:pos="2730"/>
        </w:tabs>
        <w:rPr>
          <w:rFonts w:ascii="宋体" w:hAnsi="宋体" w:eastAsia="宋体"/>
          <w:sz w:val="24"/>
          <w:szCs w:val="28"/>
        </w:rPr>
      </w:pPr>
    </w:p>
    <w:p>
      <w:pPr>
        <w:tabs>
          <w:tab w:val="left" w:pos="2730"/>
        </w:tabs>
        <w:spacing w:line="4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表3  裂变产物屏障表   屏障丧失或潜在丧失的阈值</w:t>
      </w:r>
    </w:p>
    <w:tbl>
      <w:tblPr>
        <w:tblStyle w:val="33"/>
        <w:tblW w:w="13931" w:type="dxa"/>
        <w:jc w:val="center"/>
        <w:tblLayout w:type="fixed"/>
        <w:tblCellMar>
          <w:top w:w="0" w:type="dxa"/>
          <w:left w:w="108" w:type="dxa"/>
          <w:bottom w:w="0" w:type="dxa"/>
          <w:right w:w="108" w:type="dxa"/>
        </w:tblCellMar>
      </w:tblPr>
      <w:tblGrid>
        <w:gridCol w:w="2049"/>
        <w:gridCol w:w="2386"/>
        <w:gridCol w:w="2112"/>
        <w:gridCol w:w="2900"/>
        <w:gridCol w:w="2659"/>
        <w:gridCol w:w="1825"/>
      </w:tblGrid>
      <w:tr>
        <w:trPr>
          <w:trHeight w:val="345" w:hRule="atLeast"/>
          <w:jc w:val="center"/>
        </w:trPr>
        <w:tc>
          <w:tcPr>
            <w:tcW w:w="4435"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燃料包壳屏障</w:t>
            </w:r>
          </w:p>
        </w:tc>
        <w:tc>
          <w:tcPr>
            <w:tcW w:w="5012"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RCS压力边界屏障</w:t>
            </w:r>
          </w:p>
        </w:tc>
        <w:tc>
          <w:tcPr>
            <w:tcW w:w="4484"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安全壳屏障</w:t>
            </w:r>
          </w:p>
        </w:tc>
      </w:tr>
      <w:tr>
        <w:trPr>
          <w:trHeight w:val="300" w:hRule="atLeast"/>
          <w:jc w:val="center"/>
        </w:trPr>
        <w:tc>
          <w:tcPr>
            <w:tcW w:w="2049" w:type="dxa"/>
            <w:tcBorders>
              <w:top w:val="nil"/>
              <w:left w:val="single" w:color="auto" w:sz="8" w:space="0"/>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丧失</w:t>
            </w:r>
          </w:p>
        </w:tc>
        <w:tc>
          <w:tcPr>
            <w:tcW w:w="2386"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潜在丧失</w:t>
            </w:r>
          </w:p>
        </w:tc>
        <w:tc>
          <w:tcPr>
            <w:tcW w:w="2112"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丧失</w:t>
            </w:r>
          </w:p>
        </w:tc>
        <w:tc>
          <w:tcPr>
            <w:tcW w:w="2900"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潜在丧失</w:t>
            </w:r>
          </w:p>
        </w:tc>
        <w:tc>
          <w:tcPr>
            <w:tcW w:w="2659"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丧失</w:t>
            </w:r>
          </w:p>
        </w:tc>
        <w:tc>
          <w:tcPr>
            <w:tcW w:w="1825" w:type="dxa"/>
            <w:tcBorders>
              <w:top w:val="nil"/>
              <w:left w:val="nil"/>
              <w:bottom w:val="single" w:color="auto" w:sz="8" w:space="0"/>
              <w:right w:val="single" w:color="auto" w:sz="8" w:space="0"/>
            </w:tcBorders>
            <w:vAlign w:val="center"/>
          </w:tcPr>
          <w:p>
            <w:pPr>
              <w:widowControl/>
              <w:tabs>
                <w:tab w:val="left" w:pos="2730"/>
              </w:tabs>
              <w:jc w:val="center"/>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潜在丧失</w:t>
            </w:r>
          </w:p>
        </w:tc>
      </w:tr>
      <w:tr>
        <w:trPr>
          <w:trHeight w:val="450" w:hRule="atLeast"/>
          <w:jc w:val="center"/>
        </w:trPr>
        <w:tc>
          <w:tcPr>
            <w:tcW w:w="4435"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1 RCS或蒸汽发生器传热管泄漏</w:t>
            </w:r>
          </w:p>
        </w:tc>
        <w:tc>
          <w:tcPr>
            <w:tcW w:w="5012"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1 RCS或蒸汽发生器传热管泄漏</w:t>
            </w:r>
          </w:p>
        </w:tc>
        <w:tc>
          <w:tcPr>
            <w:tcW w:w="4484"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1 RCS或蒸汽发生器传热管泄漏</w:t>
            </w:r>
          </w:p>
        </w:tc>
      </w:tr>
      <w:tr>
        <w:trPr>
          <w:cantSplit/>
          <w:trHeight w:val="20" w:hRule="atLeast"/>
          <w:jc w:val="center"/>
        </w:trPr>
        <w:tc>
          <w:tcPr>
            <w:tcW w:w="2049"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c>
          <w:tcPr>
            <w:tcW w:w="2386"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RCS/反应堆压力容器水位低于【核动力厂特定水位】。</w:t>
            </w:r>
          </w:p>
        </w:tc>
        <w:tc>
          <w:tcPr>
            <w:tcW w:w="2112"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w:t>
            </w:r>
            <w:r>
              <w:rPr>
                <w:rFonts w:hint="eastAsia" w:ascii="方正仿宋_GBK" w:hAnsi="方正仿宋_GBK" w:eastAsia="方正仿宋_GBK" w:cs="方正仿宋_GBK"/>
                <w:color w:val="FF0000"/>
                <w:kern w:val="0"/>
                <w:szCs w:val="21"/>
              </w:rPr>
              <w:t xml:space="preserve"> </w:t>
            </w:r>
            <w:r>
              <w:rPr>
                <w:rFonts w:hint="eastAsia" w:ascii="方正仿宋_GBK" w:hAnsi="方正仿宋_GBK" w:eastAsia="方正仿宋_GBK" w:cs="方正仿宋_GBK"/>
                <w:kern w:val="0"/>
                <w:szCs w:val="21"/>
              </w:rPr>
              <w:t>以下任一情况需要自动或手动启动ECCS（SI）：</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1.不可隔离的RCS泄漏；</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2.蒸汽发生器传热管破裂。</w:t>
            </w:r>
          </w:p>
        </w:tc>
        <w:tc>
          <w:tcPr>
            <w:tcW w:w="2900" w:type="dxa"/>
            <w:tcBorders>
              <w:top w:val="nil"/>
              <w:left w:val="nil"/>
              <w:bottom w:val="nil"/>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 xml:space="preserve">A </w:t>
            </w:r>
            <w:r>
              <w:rPr>
                <w:rFonts w:hint="eastAsia" w:ascii="方正仿宋_GBK" w:hAnsi="方正仿宋_GBK" w:eastAsia="方正仿宋_GBK" w:cs="方正仿宋_GBK"/>
                <w:color w:val="FF0000"/>
                <w:kern w:val="0"/>
                <w:szCs w:val="21"/>
              </w:rPr>
              <w:t xml:space="preserve"> </w:t>
            </w:r>
            <w:r>
              <w:rPr>
                <w:rFonts w:hint="eastAsia" w:ascii="方正仿宋_GBK" w:hAnsi="方正仿宋_GBK" w:eastAsia="方正仿宋_GBK" w:cs="方正仿宋_GBK"/>
                <w:kern w:val="0"/>
                <w:szCs w:val="21"/>
              </w:rPr>
              <w:t>以下任一情况泄漏超过上充补偿能力：</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1.不可隔离的RCS泄漏；</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2.蒸汽发生器传热管泄漏。</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tc>
        <w:tc>
          <w:tcPr>
            <w:tcW w:w="2659"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bCs/>
                <w:kern w:val="0"/>
                <w:szCs w:val="21"/>
              </w:rPr>
              <w:t xml:space="preserve">A </w:t>
            </w:r>
            <w:r>
              <w:rPr>
                <w:rFonts w:hint="eastAsia" w:ascii="方正仿宋_GBK" w:hAnsi="方正仿宋_GBK" w:eastAsia="方正仿宋_GBK" w:cs="方正仿宋_GBK"/>
                <w:kern w:val="0"/>
                <w:szCs w:val="21"/>
              </w:rPr>
              <w:t xml:space="preserve"> 一台蒸汽发生器泄漏或传热管破裂，且该蒸汽发生器不能隔离（安全壳外）。</w:t>
            </w:r>
          </w:p>
        </w:tc>
        <w:tc>
          <w:tcPr>
            <w:tcW w:w="1825" w:type="dxa"/>
            <w:vMerge w:val="restart"/>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r>
      <w:tr>
        <w:trPr>
          <w:trHeight w:val="825" w:hRule="atLeast"/>
          <w:jc w:val="center"/>
        </w:trPr>
        <w:tc>
          <w:tcPr>
            <w:tcW w:w="2049"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2386"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2112"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2900" w:type="dxa"/>
            <w:tcBorders>
              <w:top w:val="nil"/>
              <w:left w:val="nil"/>
              <w:bottom w:val="single" w:color="auto"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 xml:space="preserve">B </w:t>
            </w:r>
            <w:r>
              <w:rPr>
                <w:rFonts w:hint="eastAsia" w:ascii="方正仿宋_GBK" w:hAnsi="方正仿宋_GBK" w:eastAsia="方正仿宋_GBK" w:cs="方正仿宋_GBK"/>
                <w:kern w:val="0"/>
                <w:szCs w:val="21"/>
              </w:rPr>
              <w:t xml:space="preserve"> RCS冷却速率大于【核动力厂特定承压热冲击准则/由核动力厂特定指示定义的限值】。</w:t>
            </w:r>
          </w:p>
        </w:tc>
        <w:tc>
          <w:tcPr>
            <w:tcW w:w="2659"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c>
          <w:tcPr>
            <w:tcW w:w="1825" w:type="dxa"/>
            <w:vMerge w:val="continue"/>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p>
        </w:tc>
      </w:tr>
      <w:tr>
        <w:trPr>
          <w:trHeight w:val="467" w:hRule="atLeast"/>
          <w:jc w:val="center"/>
        </w:trPr>
        <w:tc>
          <w:tcPr>
            <w:tcW w:w="4435"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2 热量导出能力不足</w:t>
            </w:r>
          </w:p>
        </w:tc>
        <w:tc>
          <w:tcPr>
            <w:tcW w:w="5012"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2 热量导出能力不足</w:t>
            </w:r>
          </w:p>
        </w:tc>
        <w:tc>
          <w:tcPr>
            <w:tcW w:w="4484"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2 热量导出能力不足</w:t>
            </w:r>
          </w:p>
        </w:tc>
      </w:tr>
      <w:tr>
        <w:trPr>
          <w:trHeight w:val="2159" w:hRule="atLeast"/>
          <w:jc w:val="center"/>
        </w:trPr>
        <w:tc>
          <w:tcPr>
            <w:tcW w:w="2049" w:type="dxa"/>
            <w:tcBorders>
              <w:top w:val="nil"/>
              <w:left w:val="single" w:color="auto" w:sz="8" w:space="0"/>
              <w:bottom w:val="single" w:color="000000" w:sz="8" w:space="0"/>
              <w:right w:val="single" w:color="auto" w:sz="4"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堆芯出口热电偶读数大于【核动力厂特定温度值】。</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堆芯出口热电偶读数大于【核动力厂特定温度值】；</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或</w:t>
            </w:r>
          </w:p>
          <w:p>
            <w:pPr>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 xml:space="preserve">B  </w:t>
            </w:r>
            <w:r>
              <w:rPr>
                <w:rFonts w:hint="eastAsia" w:ascii="方正仿宋_GBK" w:hAnsi="方正仿宋_GBK" w:eastAsia="方正仿宋_GBK" w:cs="方正仿宋_GBK"/>
                <w:kern w:val="0"/>
                <w:szCs w:val="21"/>
              </w:rPr>
              <w:t>蒸汽发生器【核动力厂特定指示】表明，RCS热量导出能力不足。</w:t>
            </w:r>
          </w:p>
        </w:tc>
        <w:tc>
          <w:tcPr>
            <w:tcW w:w="2112" w:type="dxa"/>
            <w:tcBorders>
              <w:top w:val="nil"/>
              <w:left w:val="single" w:color="auto" w:sz="4"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c>
          <w:tcPr>
            <w:tcW w:w="2900"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b/>
                <w:kern w:val="0"/>
                <w:szCs w:val="21"/>
              </w:rPr>
              <w:t>A</w:t>
            </w:r>
            <w:r>
              <w:rPr>
                <w:rFonts w:hint="eastAsia" w:ascii="方正仿宋_GBK" w:hAnsi="方正仿宋_GBK" w:eastAsia="方正仿宋_GBK" w:cs="方正仿宋_GBK"/>
                <w:kern w:val="0"/>
                <w:szCs w:val="21"/>
              </w:rPr>
              <w:t xml:space="preserve">  蒸汽发生器【核动力厂特定指示】显示，RCS热量导出能力不足。</w:t>
            </w:r>
          </w:p>
        </w:tc>
        <w:tc>
          <w:tcPr>
            <w:tcW w:w="2659"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不适用</w:t>
            </w:r>
          </w:p>
        </w:tc>
        <w:tc>
          <w:tcPr>
            <w:tcW w:w="1825"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A  1.【核动力厂特定的堆芯冷却恢复程序入口条件】</w:t>
            </w:r>
          </w:p>
          <w:p>
            <w:pPr>
              <w:widowControl/>
              <w:tabs>
                <w:tab w:val="left" w:pos="2730"/>
              </w:tabs>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且</w:t>
            </w:r>
          </w:p>
          <w:p>
            <w:pPr>
              <w:widowControl/>
              <w:tabs>
                <w:tab w:val="left" w:pos="2730"/>
              </w:tabs>
              <w:ind w:firstLine="315" w:firstLineChars="150"/>
              <w:jc w:val="left"/>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2.恢复程序在15分钟内没有效果。</w:t>
            </w:r>
          </w:p>
        </w:tc>
      </w:tr>
    </w:tbl>
    <w:p>
      <w:pPr>
        <w:tabs>
          <w:tab w:val="left" w:pos="2730"/>
        </w:tabs>
        <w:spacing w:line="440" w:lineRule="exact"/>
        <w:jc w:val="center"/>
        <w:rPr>
          <w:rFonts w:ascii="宋体" w:hAnsi="宋体" w:eastAsia="黑体"/>
          <w:sz w:val="24"/>
        </w:rPr>
      </w:pPr>
      <w:r>
        <w:rPr>
          <w:rFonts w:ascii="宋体" w:hAnsi="宋体" w:eastAsia="黑体"/>
          <w:sz w:val="24"/>
        </w:rPr>
        <w:br w:type="page"/>
      </w:r>
      <w:r>
        <w:rPr>
          <w:rFonts w:hint="eastAsia" w:ascii="方正黑体_GBK" w:hAnsi="方正黑体_GBK" w:eastAsia="方正黑体_GBK" w:cs="方正黑体_GBK"/>
          <w:sz w:val="24"/>
        </w:rPr>
        <w:t>表3  裂变产物屏障表   屏障丧失或潜在丧失的阈值（续）</w:t>
      </w:r>
    </w:p>
    <w:tbl>
      <w:tblPr>
        <w:tblStyle w:val="33"/>
        <w:tblW w:w="13986" w:type="dxa"/>
        <w:jc w:val="center"/>
        <w:tblLayout w:type="fixed"/>
        <w:tblCellMar>
          <w:top w:w="0" w:type="dxa"/>
          <w:left w:w="108" w:type="dxa"/>
          <w:bottom w:w="0" w:type="dxa"/>
          <w:right w:w="108" w:type="dxa"/>
        </w:tblCellMar>
      </w:tblPr>
      <w:tblGrid>
        <w:gridCol w:w="2503"/>
        <w:gridCol w:w="2047"/>
        <w:gridCol w:w="2268"/>
        <w:gridCol w:w="2410"/>
        <w:gridCol w:w="2184"/>
        <w:gridCol w:w="2574"/>
      </w:tblGrid>
      <w:tr>
        <w:trPr>
          <w:trHeight w:val="271"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燃料包壳屏障</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一回路压力边界屏障</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安全壳屏障</w:t>
            </w:r>
          </w:p>
        </w:tc>
      </w:tr>
      <w:tr>
        <w:trPr>
          <w:trHeight w:val="240" w:hRule="atLeast"/>
          <w:jc w:val="center"/>
        </w:trPr>
        <w:tc>
          <w:tcPr>
            <w:tcW w:w="2503" w:type="dxa"/>
            <w:tcBorders>
              <w:top w:val="nil"/>
              <w:left w:val="single" w:color="auto" w:sz="8" w:space="0"/>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丧失</w:t>
            </w:r>
          </w:p>
        </w:tc>
        <w:tc>
          <w:tcPr>
            <w:tcW w:w="2047"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潜在丧失</w:t>
            </w:r>
          </w:p>
        </w:tc>
        <w:tc>
          <w:tcPr>
            <w:tcW w:w="2268"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丧失</w:t>
            </w:r>
          </w:p>
        </w:tc>
        <w:tc>
          <w:tcPr>
            <w:tcW w:w="2410"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潜在丧失</w:t>
            </w:r>
          </w:p>
        </w:tc>
        <w:tc>
          <w:tcPr>
            <w:tcW w:w="2184"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丧失</w:t>
            </w:r>
          </w:p>
        </w:tc>
        <w:tc>
          <w:tcPr>
            <w:tcW w:w="2574" w:type="dxa"/>
            <w:tcBorders>
              <w:top w:val="nil"/>
              <w:left w:val="nil"/>
              <w:bottom w:val="single" w:color="auto" w:sz="8" w:space="0"/>
              <w:right w:val="single" w:color="auto" w:sz="8" w:space="0"/>
            </w:tcBorders>
            <w:vAlign w:val="center"/>
          </w:tcPr>
          <w:p>
            <w:pPr>
              <w:widowControl/>
              <w:tabs>
                <w:tab w:val="left" w:pos="2730"/>
              </w:tabs>
              <w:jc w:val="center"/>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潜在丧失</w:t>
            </w:r>
          </w:p>
        </w:tc>
      </w:tr>
      <w:tr>
        <w:trPr>
          <w:trHeight w:val="358" w:hRule="atLeast"/>
          <w:jc w:val="center"/>
        </w:trPr>
        <w:tc>
          <w:tcPr>
            <w:tcW w:w="4550" w:type="dxa"/>
            <w:gridSpan w:val="2"/>
            <w:tcBorders>
              <w:top w:val="nil"/>
              <w:left w:val="single" w:color="auto" w:sz="8" w:space="0"/>
              <w:bottom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3 一回路活度、安全壳放射性</w:t>
            </w:r>
          </w:p>
        </w:tc>
        <w:tc>
          <w:tcPr>
            <w:tcW w:w="4678" w:type="dxa"/>
            <w:gridSpan w:val="2"/>
            <w:tcBorders>
              <w:top w:val="nil"/>
              <w:left w:val="nil"/>
              <w:bottom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3 一回路活度、安全壳放射性</w:t>
            </w:r>
          </w:p>
        </w:tc>
        <w:tc>
          <w:tcPr>
            <w:tcW w:w="4758" w:type="dxa"/>
            <w:gridSpan w:val="2"/>
            <w:tcBorders>
              <w:top w:val="nil"/>
              <w:left w:val="nil"/>
              <w:bottom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3 一回路活度、安全壳放射性</w:t>
            </w:r>
          </w:p>
        </w:tc>
      </w:tr>
      <w:tr>
        <w:trPr>
          <w:trHeight w:val="983" w:hRule="atLeast"/>
          <w:jc w:val="center"/>
        </w:trPr>
        <w:tc>
          <w:tcPr>
            <w:tcW w:w="2503" w:type="dxa"/>
            <w:tcBorders>
              <w:top w:val="nil"/>
              <w:left w:val="single" w:color="auto" w:sz="8" w:space="0"/>
              <w:right w:val="single" w:color="auto" w:sz="8" w:space="0"/>
            </w:tcBorders>
            <w:vAlign w:val="center"/>
          </w:tcPr>
          <w:p>
            <w:pPr>
              <w:widowControl/>
              <w:tabs>
                <w:tab w:val="left" w:pos="2730"/>
              </w:tabs>
              <w:jc w:val="left"/>
              <w:rPr>
                <w:rFonts w:hint="eastAsia" w:ascii="宋体" w:hAnsi="宋体" w:eastAsia="方正仿宋_GBK" w:cs="方正仿宋_GBK"/>
                <w:bCs/>
                <w:kern w:val="0"/>
                <w:szCs w:val="21"/>
              </w:rPr>
            </w:pPr>
            <w:r>
              <w:rPr>
                <w:rFonts w:hint="eastAsia" w:ascii="宋体" w:hAnsi="宋体" w:eastAsia="方正仿宋_GBK" w:cs="方正仿宋_GBK"/>
                <w:b/>
                <w:bCs/>
                <w:kern w:val="0"/>
                <w:szCs w:val="21"/>
              </w:rPr>
              <w:t xml:space="preserve">A </w:t>
            </w:r>
            <w:r>
              <w:rPr>
                <w:rFonts w:hint="eastAsia" w:ascii="宋体" w:hAnsi="宋体" w:eastAsia="方正仿宋_GBK" w:cs="方正仿宋_GBK"/>
                <w:bCs/>
                <w:kern w:val="0"/>
                <w:szCs w:val="21"/>
              </w:rPr>
              <w:t>安全壳内剂量率监测仪表读数大于【核动力厂特定值】；</w:t>
            </w:r>
          </w:p>
          <w:p>
            <w:pPr>
              <w:widowControl/>
              <w:tabs>
                <w:tab w:val="left" w:pos="2730"/>
              </w:tabs>
              <w:jc w:val="left"/>
              <w:rPr>
                <w:rFonts w:hint="eastAsia" w:ascii="宋体" w:hAnsi="宋体" w:eastAsia="方正仿宋_GBK" w:cs="方正仿宋_GBK"/>
                <w:bCs/>
                <w:kern w:val="0"/>
                <w:szCs w:val="21"/>
              </w:rPr>
            </w:pPr>
            <w:r>
              <w:rPr>
                <w:rFonts w:hint="eastAsia" w:ascii="宋体" w:hAnsi="宋体" w:eastAsia="方正仿宋_GBK" w:cs="方正仿宋_GBK"/>
                <w:bCs/>
                <w:kern w:val="0"/>
                <w:szCs w:val="21"/>
              </w:rPr>
              <w:t>或</w:t>
            </w:r>
          </w:p>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 xml:space="preserve">B </w:t>
            </w:r>
            <w:r>
              <w:rPr>
                <w:rFonts w:hint="eastAsia" w:ascii="宋体" w:hAnsi="宋体" w:eastAsia="方正仿宋_GBK" w:cs="方正仿宋_GBK"/>
                <w:kern w:val="0"/>
                <w:szCs w:val="21"/>
              </w:rPr>
              <w:t>核动力厂</w:t>
            </w:r>
            <w:r>
              <w:rPr>
                <w:rFonts w:hint="eastAsia" w:ascii="宋体" w:hAnsi="宋体" w:eastAsia="方正仿宋_GBK" w:cs="方正仿宋_GBK"/>
                <w:bCs/>
                <w:kern w:val="0"/>
                <w:szCs w:val="21"/>
              </w:rPr>
              <w:t>特定指示表明</w:t>
            </w:r>
            <w:r>
              <w:rPr>
                <w:rFonts w:hint="eastAsia" w:ascii="宋体" w:hAnsi="宋体" w:eastAsia="方正仿宋_GBK" w:cs="方正仿宋_GBK"/>
                <w:bCs/>
                <w:szCs w:val="21"/>
              </w:rPr>
              <w:t>反应堆冷却剂</w:t>
            </w:r>
            <w:r>
              <w:rPr>
                <w:rFonts w:hint="eastAsia" w:ascii="宋体" w:hAnsi="宋体" w:eastAsia="方正仿宋_GBK" w:cs="方正仿宋_GBK"/>
                <w:bCs/>
                <w:kern w:val="0"/>
                <w:szCs w:val="21"/>
              </w:rPr>
              <w:t>活度大于【核动力厂特定值】</w:t>
            </w:r>
            <w:r>
              <w:rPr>
                <w:rFonts w:hint="eastAsia" w:ascii="宋体" w:hAnsi="宋体" w:eastAsia="方正仿宋_GBK" w:cs="方正仿宋_GBK"/>
                <w:color w:val="000000"/>
                <w:kern w:val="0"/>
                <w:sz w:val="23"/>
                <w:szCs w:val="23"/>
              </w:rPr>
              <w:t>。</w:t>
            </w:r>
          </w:p>
        </w:tc>
        <w:tc>
          <w:tcPr>
            <w:tcW w:w="2047"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kern w:val="0"/>
                <w:szCs w:val="21"/>
              </w:rPr>
              <w:t>不适用</w:t>
            </w:r>
          </w:p>
        </w:tc>
        <w:tc>
          <w:tcPr>
            <w:tcW w:w="2268"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 xml:space="preserve">A </w:t>
            </w:r>
            <w:r>
              <w:rPr>
                <w:rFonts w:hint="eastAsia" w:ascii="宋体" w:hAnsi="宋体" w:eastAsia="方正仿宋_GBK" w:cs="方正仿宋_GBK"/>
                <w:bCs/>
                <w:kern w:val="0"/>
                <w:szCs w:val="21"/>
              </w:rPr>
              <w:t>安全壳内剂量率监测仪表读数大于【核动力厂特定值】。</w:t>
            </w:r>
          </w:p>
        </w:tc>
        <w:tc>
          <w:tcPr>
            <w:tcW w:w="2410"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kern w:val="0"/>
                <w:szCs w:val="21"/>
              </w:rPr>
              <w:t>不适用</w:t>
            </w:r>
          </w:p>
        </w:tc>
        <w:tc>
          <w:tcPr>
            <w:tcW w:w="2184"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kern w:val="0"/>
                <w:szCs w:val="21"/>
              </w:rPr>
              <w:t>不适用</w:t>
            </w:r>
          </w:p>
        </w:tc>
        <w:tc>
          <w:tcPr>
            <w:tcW w:w="2574" w:type="dxa"/>
            <w:tcBorders>
              <w:top w:val="nil"/>
              <w:left w:val="nil"/>
              <w:right w:val="single" w:color="auto"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kern w:val="0"/>
                <w:szCs w:val="21"/>
              </w:rPr>
              <w:t>A</w:t>
            </w:r>
            <w:r>
              <w:rPr>
                <w:rFonts w:hint="eastAsia" w:ascii="宋体" w:hAnsi="宋体" w:eastAsia="方正仿宋_GBK" w:cs="方正仿宋_GBK"/>
                <w:kern w:val="0"/>
                <w:szCs w:val="21"/>
              </w:rPr>
              <w:t xml:space="preserve"> 安全壳内剂量率</w:t>
            </w:r>
            <w:r>
              <w:rPr>
                <w:rFonts w:hint="eastAsia" w:ascii="宋体" w:hAnsi="宋体" w:eastAsia="方正仿宋_GBK" w:cs="方正仿宋_GBK"/>
                <w:bCs/>
                <w:kern w:val="0"/>
                <w:szCs w:val="21"/>
              </w:rPr>
              <w:t>监测仪表</w:t>
            </w:r>
            <w:r>
              <w:rPr>
                <w:rFonts w:hint="eastAsia" w:ascii="宋体" w:hAnsi="宋体" w:eastAsia="方正仿宋_GBK" w:cs="方正仿宋_GBK"/>
                <w:kern w:val="0"/>
                <w:szCs w:val="21"/>
              </w:rPr>
              <w:t>读数大于</w:t>
            </w:r>
            <w:r>
              <w:rPr>
                <w:rFonts w:hint="eastAsia" w:ascii="宋体" w:hAnsi="宋体" w:eastAsia="方正仿宋_GBK" w:cs="方正仿宋_GBK"/>
                <w:bCs/>
                <w:kern w:val="0"/>
                <w:szCs w:val="21"/>
              </w:rPr>
              <w:t>【核动力厂特定值】</w:t>
            </w:r>
            <w:r>
              <w:rPr>
                <w:rFonts w:hint="eastAsia" w:ascii="宋体" w:hAnsi="宋体" w:eastAsia="方正仿宋_GBK" w:cs="方正仿宋_GBK"/>
                <w:kern w:val="0"/>
                <w:szCs w:val="21"/>
              </w:rPr>
              <w:t>。</w:t>
            </w:r>
          </w:p>
        </w:tc>
      </w:tr>
      <w:tr>
        <w:trPr>
          <w:trHeight w:val="277"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4 安全壳完整性、安全壳旁路</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4 安全壳完整性、安全壳旁路</w:t>
            </w:r>
          </w:p>
        </w:tc>
        <w:tc>
          <w:tcPr>
            <w:tcW w:w="4758" w:type="dxa"/>
            <w:gridSpan w:val="2"/>
            <w:tcBorders>
              <w:top w:val="single" w:color="auto" w:sz="8" w:space="0"/>
              <w:left w:val="nil"/>
              <w:bottom w:val="single" w:color="auto" w:sz="4" w:space="0"/>
              <w:right w:val="single" w:color="000000" w:sz="8" w:space="0"/>
            </w:tcBorders>
            <w:vAlign w:val="center"/>
          </w:tcPr>
          <w:p>
            <w:pPr>
              <w:widowControl/>
              <w:tabs>
                <w:tab w:val="left" w:pos="2730"/>
              </w:tabs>
              <w:jc w:val="left"/>
              <w:rPr>
                <w:rFonts w:hint="eastAsia" w:ascii="宋体" w:hAnsi="宋体" w:eastAsia="方正仿宋_GBK" w:cs="方正仿宋_GBK"/>
                <w:b/>
                <w:bCs/>
                <w:kern w:val="0"/>
                <w:szCs w:val="21"/>
              </w:rPr>
            </w:pPr>
            <w:r>
              <w:rPr>
                <w:rFonts w:hint="eastAsia" w:ascii="宋体" w:hAnsi="宋体" w:eastAsia="方正仿宋_GBK" w:cs="方正仿宋_GBK"/>
                <w:b/>
                <w:bCs/>
                <w:kern w:val="0"/>
                <w:szCs w:val="21"/>
              </w:rPr>
              <w:t>4 安全壳完整性、安全壳旁路</w:t>
            </w:r>
          </w:p>
        </w:tc>
      </w:tr>
      <w:tr>
        <w:trPr>
          <w:trHeight w:val="3663" w:hRule="atLeast"/>
          <w:jc w:val="center"/>
        </w:trPr>
        <w:tc>
          <w:tcPr>
            <w:tcW w:w="2503"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047"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268" w:type="dxa"/>
            <w:tcBorders>
              <w:top w:val="nil"/>
              <w:left w:val="single" w:color="auto" w:sz="8" w:space="0"/>
              <w:bottom w:val="single" w:color="000000" w:sz="8" w:space="0"/>
              <w:right w:val="single" w:color="auto" w:sz="8"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410" w:type="dxa"/>
            <w:tcBorders>
              <w:top w:val="nil"/>
              <w:left w:val="single" w:color="auto" w:sz="8" w:space="0"/>
              <w:bottom w:val="single" w:color="000000" w:sz="8" w:space="0"/>
              <w:right w:val="single" w:color="auto" w:sz="4"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不适用</w:t>
            </w:r>
          </w:p>
        </w:tc>
        <w:tc>
          <w:tcPr>
            <w:tcW w:w="2184" w:type="dxa"/>
            <w:tcBorders>
              <w:top w:val="single" w:color="auto" w:sz="4" w:space="0"/>
              <w:left w:val="single" w:color="auto" w:sz="4" w:space="0"/>
              <w:bottom w:val="single" w:color="auto" w:sz="4" w:space="0"/>
              <w:right w:val="single" w:color="auto" w:sz="4"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A</w:t>
            </w:r>
            <w:r>
              <w:rPr>
                <w:rFonts w:hint="eastAsia" w:ascii="宋体" w:hAnsi="宋体" w:eastAsia="方正仿宋_GBK" w:cs="方正仿宋_GBK"/>
                <w:kern w:val="0"/>
                <w:szCs w:val="21"/>
              </w:rPr>
              <w:t xml:space="preserve"> 已要求实施安全壳隔离且经判定安全壳完整性已丧失或存在不可隔离的安全壳向环境排放的路径；</w:t>
            </w:r>
          </w:p>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或</w:t>
            </w:r>
          </w:p>
          <w:p>
            <w:pPr>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B</w:t>
            </w:r>
            <w:r>
              <w:rPr>
                <w:rFonts w:hint="eastAsia" w:ascii="宋体" w:hAnsi="宋体" w:eastAsia="方正仿宋_GBK" w:cs="方正仿宋_GBK"/>
                <w:kern w:val="0"/>
                <w:szCs w:val="21"/>
              </w:rPr>
              <w:t xml:space="preserve"> 存在一回路冷却剂向安全壳外泄漏的指征。</w:t>
            </w:r>
          </w:p>
        </w:tc>
        <w:tc>
          <w:tcPr>
            <w:tcW w:w="2574" w:type="dxa"/>
            <w:tcBorders>
              <w:top w:val="single" w:color="auto" w:sz="4" w:space="0"/>
              <w:left w:val="single" w:color="auto" w:sz="4" w:space="0"/>
              <w:bottom w:val="single" w:color="auto" w:sz="4" w:space="0"/>
              <w:right w:val="single" w:color="auto" w:sz="4" w:space="0"/>
            </w:tcBorders>
            <w:vAlign w:val="center"/>
          </w:tcPr>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A</w:t>
            </w:r>
            <w:r>
              <w:rPr>
                <w:rFonts w:hint="eastAsia" w:ascii="宋体" w:hAnsi="宋体" w:eastAsia="方正仿宋_GBK" w:cs="方正仿宋_GBK"/>
                <w:kern w:val="0"/>
                <w:szCs w:val="21"/>
              </w:rPr>
              <w:t xml:space="preserve"> 安全壳压力超过</w:t>
            </w:r>
            <w:r>
              <w:rPr>
                <w:rFonts w:hint="eastAsia" w:ascii="宋体" w:hAnsi="宋体" w:eastAsia="方正仿宋_GBK" w:cs="方正仿宋_GBK"/>
                <w:bCs/>
                <w:kern w:val="0"/>
                <w:szCs w:val="21"/>
              </w:rPr>
              <w:t>【核动力厂特定值】</w:t>
            </w:r>
            <w:r>
              <w:rPr>
                <w:rFonts w:hint="eastAsia" w:ascii="宋体" w:hAnsi="宋体" w:eastAsia="方正仿宋_GBK" w:cs="方正仿宋_GBK"/>
                <w:kern w:val="0"/>
                <w:szCs w:val="21"/>
              </w:rPr>
              <w:t>；</w:t>
            </w:r>
          </w:p>
          <w:p>
            <w:pPr>
              <w:widowControl/>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或</w:t>
            </w:r>
          </w:p>
          <w:p>
            <w:pPr>
              <w:tabs>
                <w:tab w:val="left" w:pos="2730"/>
              </w:tabs>
              <w:jc w:val="left"/>
              <w:rPr>
                <w:rFonts w:hint="eastAsia" w:ascii="宋体" w:hAnsi="宋体" w:eastAsia="方正仿宋_GBK" w:cs="方正仿宋_GBK"/>
                <w:kern w:val="0"/>
                <w:szCs w:val="21"/>
              </w:rPr>
            </w:pPr>
            <w:r>
              <w:rPr>
                <w:rFonts w:hint="eastAsia" w:ascii="宋体" w:hAnsi="宋体" w:eastAsia="方正仿宋_GBK" w:cs="方正仿宋_GBK"/>
                <w:b/>
                <w:kern w:val="0"/>
                <w:szCs w:val="21"/>
              </w:rPr>
              <w:t>B</w:t>
            </w:r>
            <w:r>
              <w:rPr>
                <w:rFonts w:hint="eastAsia" w:ascii="宋体" w:hAnsi="宋体" w:eastAsia="方正仿宋_GBK" w:cs="方正仿宋_GBK"/>
                <w:kern w:val="0"/>
                <w:szCs w:val="21"/>
              </w:rPr>
              <w:t xml:space="preserve">  安全壳内存在爆炸性混合物；</w:t>
            </w:r>
          </w:p>
          <w:p>
            <w:pPr>
              <w:tabs>
                <w:tab w:val="left" w:pos="2730"/>
              </w:tabs>
              <w:jc w:val="left"/>
              <w:rPr>
                <w:rFonts w:hint="eastAsia" w:ascii="宋体" w:hAnsi="宋体" w:eastAsia="方正仿宋_GBK" w:cs="方正仿宋_GBK"/>
                <w:b/>
                <w:kern w:val="0"/>
                <w:szCs w:val="21"/>
              </w:rPr>
            </w:pPr>
            <w:r>
              <w:rPr>
                <w:rFonts w:hint="eastAsia" w:ascii="宋体" w:hAnsi="宋体" w:eastAsia="方正仿宋_GBK" w:cs="方正仿宋_GBK"/>
                <w:kern w:val="0"/>
                <w:szCs w:val="21"/>
              </w:rPr>
              <w:t>或</w:t>
            </w:r>
          </w:p>
          <w:p>
            <w:pPr>
              <w:tabs>
                <w:tab w:val="left" w:pos="2730"/>
              </w:tabs>
              <w:jc w:val="left"/>
              <w:rPr>
                <w:rFonts w:hint="eastAsia" w:ascii="宋体" w:hAnsi="宋体" w:eastAsia="方正仿宋_GBK" w:cs="方正仿宋_GBK"/>
                <w:b/>
                <w:kern w:val="0"/>
                <w:szCs w:val="21"/>
              </w:rPr>
            </w:pPr>
            <w:r>
              <w:rPr>
                <w:rFonts w:hint="eastAsia" w:ascii="宋体" w:hAnsi="宋体" w:eastAsia="方正仿宋_GBK" w:cs="方正仿宋_GBK"/>
                <w:b/>
                <w:kern w:val="0"/>
                <w:szCs w:val="21"/>
              </w:rPr>
              <w:t xml:space="preserve">C  </w:t>
            </w:r>
            <w:r>
              <w:rPr>
                <w:rFonts w:hint="eastAsia" w:ascii="宋体" w:hAnsi="宋体" w:eastAsia="方正仿宋_GBK" w:cs="方正仿宋_GBK"/>
                <w:kern w:val="0"/>
                <w:szCs w:val="21"/>
              </w:rPr>
              <w:t>1.安全壳压力大于【核动力厂特定值】</w:t>
            </w:r>
            <w:r>
              <w:rPr>
                <w:rFonts w:hint="eastAsia" w:ascii="宋体" w:hAnsi="宋体" w:eastAsia="方正仿宋_GBK" w:cs="方正仿宋_GBK"/>
                <w:kern w:val="0"/>
                <w:szCs w:val="21"/>
                <w:lang w:eastAsia="zh-CN"/>
              </w:rPr>
              <w:t>；</w:t>
            </w:r>
          </w:p>
          <w:p>
            <w:pPr>
              <w:tabs>
                <w:tab w:val="left" w:pos="2730"/>
              </w:tabs>
              <w:ind w:firstLine="411" w:firstLineChars="196"/>
              <w:jc w:val="left"/>
              <w:rPr>
                <w:rFonts w:hint="eastAsia" w:ascii="宋体" w:hAnsi="宋体" w:eastAsia="方正仿宋_GBK" w:cs="方正仿宋_GBK"/>
                <w:kern w:val="0"/>
                <w:szCs w:val="21"/>
              </w:rPr>
            </w:pPr>
            <w:r>
              <w:rPr>
                <w:rFonts w:hint="eastAsia" w:ascii="宋体" w:hAnsi="宋体" w:eastAsia="方正仿宋_GBK" w:cs="方正仿宋_GBK"/>
                <w:kern w:val="0"/>
                <w:szCs w:val="21"/>
              </w:rPr>
              <w:t>2.没有一个完整</w:t>
            </w:r>
            <w:r>
              <w:rPr>
                <w:rFonts w:hint="eastAsia" w:ascii="宋体" w:hAnsi="宋体" w:eastAsia="方正仿宋_GBK" w:cs="方正仿宋_GBK"/>
                <w:kern w:val="0"/>
                <w:szCs w:val="21"/>
                <w:lang w:eastAsia="zh-CN"/>
              </w:rPr>
              <w:t>系统（</w:t>
            </w:r>
            <w:r>
              <w:rPr>
                <w:rFonts w:hint="eastAsia" w:ascii="宋体" w:hAnsi="宋体" w:eastAsia="方正仿宋_GBK" w:cs="方正仿宋_GBK"/>
                <w:kern w:val="0"/>
                <w:szCs w:val="21"/>
              </w:rPr>
              <w:t>核动力厂特定的安全壳排热/泄压所需的设）可投入运行，时间超过15分钟或更长时间</w:t>
            </w:r>
            <w:r>
              <w:rPr>
                <w:rFonts w:hint="eastAsia" w:ascii="宋体" w:hAnsi="宋体" w:eastAsia="方正仿宋_GBK" w:cs="方正仿宋_GBK"/>
                <w:b/>
                <w:kern w:val="0"/>
                <w:szCs w:val="21"/>
              </w:rPr>
              <w:t>。</w:t>
            </w:r>
          </w:p>
        </w:tc>
      </w:tr>
    </w:tbl>
    <w:p>
      <w:pPr>
        <w:tabs>
          <w:tab w:val="left" w:pos="2730"/>
        </w:tabs>
        <w:spacing w:line="440" w:lineRule="exact"/>
        <w:jc w:val="center"/>
        <w:rPr>
          <w:rFonts w:ascii="宋体" w:hAnsi="宋体" w:eastAsia="黑体"/>
          <w:sz w:val="24"/>
        </w:rPr>
      </w:pPr>
    </w:p>
    <w:p>
      <w:pPr>
        <w:tabs>
          <w:tab w:val="left" w:pos="2730"/>
        </w:tabs>
        <w:spacing w:line="440" w:lineRule="exact"/>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表3  裂变产物屏障表   屏障丧失或潜在丧失的阈值（续）</w:t>
      </w:r>
    </w:p>
    <w:tbl>
      <w:tblPr>
        <w:tblStyle w:val="33"/>
        <w:tblW w:w="13986" w:type="dxa"/>
        <w:jc w:val="center"/>
        <w:tblLayout w:type="fixed"/>
        <w:tblCellMar>
          <w:top w:w="0" w:type="dxa"/>
          <w:left w:w="108" w:type="dxa"/>
          <w:bottom w:w="0" w:type="dxa"/>
          <w:right w:w="108" w:type="dxa"/>
        </w:tblCellMar>
      </w:tblPr>
      <w:tblGrid>
        <w:gridCol w:w="2282"/>
        <w:gridCol w:w="2268"/>
        <w:gridCol w:w="2268"/>
        <w:gridCol w:w="2410"/>
        <w:gridCol w:w="2184"/>
        <w:gridCol w:w="2574"/>
      </w:tblGrid>
      <w:tr>
        <w:trPr>
          <w:trHeight w:val="345"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燃料包壳屏障</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一回路压力边界屏障</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安全壳屏障</w:t>
            </w:r>
          </w:p>
        </w:tc>
      </w:tr>
      <w:tr>
        <w:trPr>
          <w:trHeight w:val="300" w:hRule="atLeast"/>
          <w:jc w:val="center"/>
        </w:trPr>
        <w:tc>
          <w:tcPr>
            <w:tcW w:w="2282" w:type="dxa"/>
            <w:tcBorders>
              <w:top w:val="nil"/>
              <w:left w:val="single" w:color="auto" w:sz="8" w:space="0"/>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丧失</w:t>
            </w:r>
          </w:p>
        </w:tc>
        <w:tc>
          <w:tcPr>
            <w:tcW w:w="2268"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潜在丧失</w:t>
            </w:r>
          </w:p>
        </w:tc>
        <w:tc>
          <w:tcPr>
            <w:tcW w:w="2268"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丧失</w:t>
            </w:r>
          </w:p>
        </w:tc>
        <w:tc>
          <w:tcPr>
            <w:tcW w:w="2410"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潜在丧失</w:t>
            </w:r>
          </w:p>
        </w:tc>
        <w:tc>
          <w:tcPr>
            <w:tcW w:w="2184"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丧失</w:t>
            </w:r>
          </w:p>
        </w:tc>
        <w:tc>
          <w:tcPr>
            <w:tcW w:w="2574" w:type="dxa"/>
            <w:tcBorders>
              <w:top w:val="nil"/>
              <w:left w:val="nil"/>
              <w:bottom w:val="single" w:color="auto" w:sz="8" w:space="0"/>
              <w:right w:val="single" w:color="auto" w:sz="8" w:space="0"/>
            </w:tcBorders>
            <w:vAlign w:val="center"/>
          </w:tcPr>
          <w:p>
            <w:pPr>
              <w:widowControl/>
              <w:tabs>
                <w:tab w:val="left" w:pos="2730"/>
              </w:tabs>
              <w:jc w:val="center"/>
              <w:rPr>
                <w:rFonts w:ascii="宋体" w:hAnsi="宋体" w:eastAsia="方正仿宋_GBK" w:cs="方正仿宋_GBK"/>
                <w:b/>
                <w:bCs/>
                <w:kern w:val="0"/>
                <w:szCs w:val="21"/>
              </w:rPr>
            </w:pPr>
            <w:r>
              <w:rPr>
                <w:rFonts w:ascii="宋体" w:hAnsi="宋体" w:eastAsia="方正仿宋_GBK" w:cs="方正仿宋_GBK"/>
                <w:b/>
                <w:bCs/>
                <w:kern w:val="0"/>
                <w:szCs w:val="21"/>
              </w:rPr>
              <w:t>潜在丧失</w:t>
            </w:r>
          </w:p>
        </w:tc>
      </w:tr>
      <w:tr>
        <w:trPr>
          <w:trHeight w:val="300"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5 其他指示</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5 其他指示</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5 其他指示</w:t>
            </w:r>
          </w:p>
        </w:tc>
      </w:tr>
      <w:tr>
        <w:trPr>
          <w:trHeight w:val="300"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Cs/>
                <w:kern w:val="0"/>
                <w:szCs w:val="21"/>
              </w:rPr>
              <w:t>【核动力厂特定（如适用）】</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Cs/>
                <w:kern w:val="0"/>
                <w:szCs w:val="21"/>
              </w:rPr>
              <w:t>【核动力厂特定（如适用）】</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Cs/>
                <w:kern w:val="0"/>
                <w:szCs w:val="21"/>
              </w:rPr>
              <w:t>【核动力厂特定（如适用）】</w:t>
            </w:r>
          </w:p>
        </w:tc>
      </w:tr>
      <w:tr>
        <w:trPr>
          <w:trHeight w:val="300" w:hRule="atLeast"/>
          <w:jc w:val="center"/>
        </w:trPr>
        <w:tc>
          <w:tcPr>
            <w:tcW w:w="4550" w:type="dxa"/>
            <w:gridSpan w:val="2"/>
            <w:tcBorders>
              <w:top w:val="single" w:color="auto" w:sz="8" w:space="0"/>
              <w:left w:val="single" w:color="auto" w:sz="8" w:space="0"/>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6 应急指挥的判断</w:t>
            </w:r>
          </w:p>
        </w:tc>
        <w:tc>
          <w:tcPr>
            <w:tcW w:w="467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6 应急指挥的判断</w:t>
            </w:r>
          </w:p>
        </w:tc>
        <w:tc>
          <w:tcPr>
            <w:tcW w:w="4758" w:type="dxa"/>
            <w:gridSpan w:val="2"/>
            <w:tcBorders>
              <w:top w:val="single" w:color="auto" w:sz="8" w:space="0"/>
              <w:left w:val="nil"/>
              <w:bottom w:val="single" w:color="auto" w:sz="8" w:space="0"/>
              <w:right w:val="single" w:color="000000" w:sz="8" w:space="0"/>
            </w:tcBorders>
            <w:vAlign w:val="center"/>
          </w:tcPr>
          <w:p>
            <w:pPr>
              <w:widowControl/>
              <w:tabs>
                <w:tab w:val="left" w:pos="2730"/>
              </w:tabs>
              <w:jc w:val="left"/>
              <w:rPr>
                <w:rFonts w:ascii="宋体" w:hAnsi="宋体" w:eastAsia="方正仿宋_GBK" w:cs="方正仿宋_GBK"/>
                <w:b/>
                <w:bCs/>
                <w:kern w:val="0"/>
                <w:szCs w:val="21"/>
              </w:rPr>
            </w:pPr>
            <w:r>
              <w:rPr>
                <w:rFonts w:ascii="宋体" w:hAnsi="宋体" w:eastAsia="方正仿宋_GBK" w:cs="方正仿宋_GBK"/>
                <w:b/>
                <w:bCs/>
                <w:kern w:val="0"/>
                <w:szCs w:val="21"/>
              </w:rPr>
              <w:t>6 应急指挥的判断</w:t>
            </w:r>
          </w:p>
        </w:tc>
      </w:tr>
      <w:tr>
        <w:trPr>
          <w:trHeight w:val="553" w:hRule="atLeast"/>
          <w:jc w:val="center"/>
        </w:trPr>
        <w:tc>
          <w:tcPr>
            <w:tcW w:w="2282" w:type="dxa"/>
            <w:tcBorders>
              <w:top w:val="nil"/>
              <w:left w:val="single" w:color="auto" w:sz="8" w:space="0"/>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A</w:t>
            </w:r>
            <w:r>
              <w:rPr>
                <w:rFonts w:ascii="宋体" w:hAnsi="宋体" w:eastAsia="方正仿宋_GBK" w:cs="方正仿宋_GBK"/>
                <w:kern w:val="0"/>
                <w:szCs w:val="21"/>
              </w:rPr>
              <w:t xml:space="preserve"> 应急指挥判断任何指示燃料包壳屏障丧失的工况。</w:t>
            </w:r>
          </w:p>
        </w:tc>
        <w:tc>
          <w:tcPr>
            <w:tcW w:w="2268"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A</w:t>
            </w:r>
            <w:r>
              <w:rPr>
                <w:rFonts w:ascii="宋体" w:hAnsi="宋体" w:eastAsia="方正仿宋_GBK" w:cs="方正仿宋_GBK"/>
                <w:kern w:val="0"/>
                <w:szCs w:val="21"/>
              </w:rPr>
              <w:t xml:space="preserve"> 应急指挥判断任何指示燃料包壳屏障潜在丧失的工况。</w:t>
            </w:r>
          </w:p>
        </w:tc>
        <w:tc>
          <w:tcPr>
            <w:tcW w:w="2268"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bCs/>
                <w:kern w:val="0"/>
                <w:szCs w:val="21"/>
              </w:rPr>
              <w:t xml:space="preserve">A </w:t>
            </w:r>
            <w:r>
              <w:rPr>
                <w:rFonts w:ascii="宋体" w:hAnsi="宋体" w:eastAsia="方正仿宋_GBK" w:cs="方正仿宋_GBK"/>
                <w:kern w:val="0"/>
                <w:szCs w:val="21"/>
              </w:rPr>
              <w:t>应急指挥判断任何指示RCS压力边界屏障丧失的工况。</w:t>
            </w:r>
          </w:p>
        </w:tc>
        <w:tc>
          <w:tcPr>
            <w:tcW w:w="2410"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bCs/>
                <w:kern w:val="0"/>
                <w:szCs w:val="21"/>
              </w:rPr>
              <w:t xml:space="preserve">A </w:t>
            </w:r>
            <w:r>
              <w:rPr>
                <w:rFonts w:ascii="宋体" w:hAnsi="宋体" w:eastAsia="方正仿宋_GBK" w:cs="方正仿宋_GBK"/>
                <w:kern w:val="0"/>
                <w:szCs w:val="21"/>
              </w:rPr>
              <w:t>应急指挥判断任何指示RCS压力边界屏障潜在丧失的工况。</w:t>
            </w:r>
          </w:p>
        </w:tc>
        <w:tc>
          <w:tcPr>
            <w:tcW w:w="2184"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 xml:space="preserve">A </w:t>
            </w:r>
            <w:r>
              <w:rPr>
                <w:rFonts w:ascii="宋体" w:hAnsi="宋体" w:eastAsia="方正仿宋_GBK" w:cs="方正仿宋_GBK"/>
                <w:kern w:val="0"/>
                <w:szCs w:val="21"/>
              </w:rPr>
              <w:t>应急指挥判断任何指示安全壳屏障丧失的情况。</w:t>
            </w:r>
          </w:p>
        </w:tc>
        <w:tc>
          <w:tcPr>
            <w:tcW w:w="2574" w:type="dxa"/>
            <w:tcBorders>
              <w:top w:val="nil"/>
              <w:left w:val="nil"/>
              <w:bottom w:val="single" w:color="auto" w:sz="8" w:space="0"/>
              <w:right w:val="single" w:color="auto" w:sz="8" w:space="0"/>
            </w:tcBorders>
            <w:vAlign w:val="center"/>
          </w:tcPr>
          <w:p>
            <w:pPr>
              <w:widowControl/>
              <w:tabs>
                <w:tab w:val="left" w:pos="2730"/>
              </w:tabs>
              <w:jc w:val="left"/>
              <w:rPr>
                <w:rFonts w:ascii="宋体" w:hAnsi="宋体" w:eastAsia="方正仿宋_GBK" w:cs="方正仿宋_GBK"/>
                <w:kern w:val="0"/>
                <w:szCs w:val="21"/>
              </w:rPr>
            </w:pPr>
            <w:r>
              <w:rPr>
                <w:rFonts w:ascii="宋体" w:hAnsi="宋体" w:eastAsia="方正仿宋_GBK" w:cs="方正仿宋_GBK"/>
                <w:b/>
                <w:kern w:val="0"/>
                <w:szCs w:val="21"/>
              </w:rPr>
              <w:t xml:space="preserve">A </w:t>
            </w:r>
            <w:r>
              <w:rPr>
                <w:rFonts w:ascii="宋体" w:hAnsi="宋体" w:eastAsia="方正仿宋_GBK" w:cs="方正仿宋_GBK"/>
                <w:kern w:val="0"/>
                <w:szCs w:val="21"/>
              </w:rPr>
              <w:t>应急指挥判断任何指示安全壳屏障潜在丧失的情况。</w:t>
            </w:r>
          </w:p>
        </w:tc>
      </w:tr>
    </w:tbl>
    <w:p>
      <w:pPr>
        <w:tabs>
          <w:tab w:val="left" w:pos="2730"/>
        </w:tabs>
        <w:spacing w:line="440" w:lineRule="exact"/>
        <w:jc w:val="center"/>
        <w:rPr>
          <w:rFonts w:ascii="宋体" w:hAnsi="宋体" w:eastAsia="黑体"/>
          <w:sz w:val="24"/>
        </w:rPr>
      </w:pPr>
    </w:p>
    <w:p>
      <w:pPr>
        <w:tabs>
          <w:tab w:val="left" w:pos="2730"/>
        </w:tabs>
        <w:spacing w:line="440" w:lineRule="exact"/>
        <w:jc w:val="center"/>
        <w:rPr>
          <w:rFonts w:ascii="宋体" w:hAnsi="宋体" w:eastAsia="宋体"/>
          <w:sz w:val="24"/>
        </w:rPr>
        <w:sectPr>
          <w:pgSz w:w="16838" w:h="11906" w:orient="landscape"/>
          <w:pgMar w:top="1797" w:right="1440" w:bottom="1797" w:left="1440" w:header="851" w:footer="992" w:gutter="0"/>
          <w:pgNumType w:fmt="decimal"/>
          <w:cols w:space="720" w:num="1"/>
          <w:docGrid w:linePitch="381" w:charSpace="0"/>
        </w:sectPr>
      </w:pPr>
    </w:p>
    <w:p>
      <w:pPr>
        <w:tabs>
          <w:tab w:val="left" w:pos="2160"/>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 表3给出了压水堆核动力厂裂变产物屏障判据参考表，以此来判断三道屏障的丧失或潜在丧失。具体判据如下。</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3.3.5.1 燃料包壳屏障完整性判据</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（1）RCS或蒸汽发生器传热管泄漏</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潜在丧失1.A，针对反应堆压力容器水位下降导致燃料包壳破损的情况。可使用特定操作规程中确定堆芯冷却能力降级的反应堆压力容器水位值，也可使用燃料活性区顶部高度所对应的反应堆压力容器水位值。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（2）热量导出能力不足</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丧失2.A，针对堆芯内温度过高导致反应堆冷却剂显著过热的情况。可使用与反应堆冷却剂堆芯内显著过热相对应的核动力厂特定温度值。</w:t>
      </w:r>
    </w:p>
    <w:p>
      <w:pPr>
        <w:tabs>
          <w:tab w:val="left" w:pos="2730"/>
        </w:tabs>
        <w:spacing w:line="560" w:lineRule="exact"/>
        <w:ind w:firstLine="640" w:firstLineChars="200"/>
        <w:jc w:val="left"/>
        <w:rPr>
          <w:rFonts w:ascii="宋体" w:hAnsi="宋体" w:eastAsia="方正仿宋_GBK" w:cs="仿宋_GB2312"/>
          <w:b/>
          <w:sz w:val="32"/>
          <w:szCs w:val="32"/>
          <w:u w:val="single"/>
        </w:rPr>
      </w:pPr>
      <w:r>
        <w:rPr>
          <w:rFonts w:hint="eastAsia" w:ascii="宋体" w:hAnsi="宋体" w:eastAsia="方正仿宋_GBK" w:cs="仿宋_GB2312"/>
          <w:sz w:val="32"/>
          <w:szCs w:val="32"/>
        </w:rPr>
        <w:t>潜在丧失2.A，针对堆芯内的温度过高导致燃料包壳可能开始出现破损的情况。该温度值对应于包壳损伤开始时的堆芯条件（例如，RCS完好无损情况下形成过热蒸汽的温度）。</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潜在丧失2.B，针对利用蒸汽发生器无法导出RCS热量（即失去有效的二次侧热阱）的情况。这种情况表征了燃料包壳屏障的潜在丧失。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（3）一回路活度、安全壳放射性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 3.A，针对安全壳内剂量率监测仪表读数大于核动力厂特定值的情况。</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核动力厂特定值可对应于所有冷却剂瞬时释放到安全壳内的情况，一般假设反应堆冷却剂I-131当量活度</w:t>
      </w:r>
      <w:r>
        <w:rPr>
          <w:rFonts w:hint="eastAsia" w:ascii="宋体" w:hAnsi="宋体" w:eastAsia="方正仿宋_GBK" w:cs="仿宋_GB2312"/>
          <w:color w:val="000000"/>
          <w:kern w:val="0"/>
          <w:sz w:val="32"/>
          <w:szCs w:val="32"/>
        </w:rPr>
        <w:t>1.11×10</w:t>
      </w:r>
      <w:r>
        <w:rPr>
          <w:rFonts w:hint="eastAsia" w:ascii="宋体" w:hAnsi="宋体" w:eastAsia="方正仿宋_GBK" w:cs="仿宋_GB2312"/>
          <w:color w:val="000000"/>
          <w:kern w:val="0"/>
          <w:sz w:val="32"/>
          <w:szCs w:val="32"/>
          <w:vertAlign w:val="superscript"/>
        </w:rPr>
        <w:t>7</w:t>
      </w:r>
      <w:r>
        <w:rPr>
          <w:rFonts w:hint="eastAsia" w:ascii="宋体" w:hAnsi="宋体" w:eastAsia="方正仿宋_GBK" w:cs="仿宋_GB2312"/>
          <w:color w:val="000000"/>
          <w:kern w:val="0"/>
          <w:sz w:val="32"/>
          <w:szCs w:val="32"/>
        </w:rPr>
        <w:t>Bq/g（</w:t>
      </w:r>
      <w:r>
        <w:rPr>
          <w:rFonts w:hint="eastAsia" w:ascii="宋体" w:hAnsi="宋体" w:eastAsia="方正仿宋_GBK" w:cs="仿宋_GB2312"/>
          <w:sz w:val="32"/>
          <w:szCs w:val="32"/>
        </w:rPr>
        <w:t>300μCi/g</w:t>
      </w:r>
      <w:r>
        <w:rPr>
          <w:rFonts w:hint="eastAsia" w:ascii="宋体" w:hAnsi="宋体" w:eastAsia="方正仿宋_GBK" w:cs="仿宋_GB2312"/>
          <w:color w:val="000000"/>
          <w:kern w:val="0"/>
          <w:sz w:val="32"/>
          <w:szCs w:val="32"/>
        </w:rPr>
        <w:t xml:space="preserve"> ）</w:t>
      </w:r>
      <w:r>
        <w:rPr>
          <w:rFonts w:hint="eastAsia" w:ascii="宋体" w:hAnsi="宋体" w:eastAsia="方正仿宋_GBK" w:cs="仿宋_GB2312"/>
          <w:sz w:val="32"/>
          <w:szCs w:val="32"/>
        </w:rPr>
        <w:t>。冷却剂活度水平高于预期的碘峰值，对应于约2%至5%的燃料包壳损伤。</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丧失3.B，针对反应堆冷却剂I-131当量活度大于核动力厂特定值的情况。</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一般假设反应堆冷却剂I-131当量活度大于</w:t>
      </w:r>
      <w:r>
        <w:rPr>
          <w:rFonts w:hint="eastAsia" w:ascii="宋体" w:hAnsi="宋体" w:eastAsia="方正仿宋_GBK" w:cs="仿宋_GB2312"/>
          <w:color w:val="000000"/>
          <w:kern w:val="0"/>
          <w:sz w:val="32"/>
          <w:szCs w:val="32"/>
        </w:rPr>
        <w:t>1.11×10</w:t>
      </w:r>
      <w:r>
        <w:rPr>
          <w:rFonts w:hint="eastAsia" w:ascii="宋体" w:hAnsi="宋体" w:eastAsia="方正仿宋_GBK" w:cs="仿宋_GB2312"/>
          <w:color w:val="000000"/>
          <w:kern w:val="0"/>
          <w:sz w:val="32"/>
          <w:szCs w:val="32"/>
          <w:vertAlign w:val="superscript"/>
        </w:rPr>
        <w:t>7</w:t>
      </w:r>
      <w:r>
        <w:rPr>
          <w:rFonts w:hint="eastAsia" w:ascii="宋体" w:hAnsi="宋体" w:eastAsia="方正仿宋_GBK" w:cs="仿宋_GB2312"/>
          <w:color w:val="000000"/>
          <w:kern w:val="0"/>
          <w:sz w:val="32"/>
          <w:szCs w:val="32"/>
        </w:rPr>
        <w:t>Bq/g（</w:t>
      </w:r>
      <w:r>
        <w:rPr>
          <w:rFonts w:hint="eastAsia" w:ascii="宋体" w:hAnsi="宋体" w:eastAsia="方正仿宋_GBK" w:cs="仿宋_GB2312"/>
          <w:sz w:val="32"/>
          <w:szCs w:val="32"/>
        </w:rPr>
        <w:t>300μCi/g</w:t>
      </w:r>
      <w:r>
        <w:rPr>
          <w:rFonts w:hint="eastAsia" w:ascii="宋体" w:hAnsi="宋体" w:eastAsia="方正仿宋_GBK" w:cs="仿宋_GB2312"/>
          <w:color w:val="000000"/>
          <w:kern w:val="0"/>
          <w:sz w:val="32"/>
          <w:szCs w:val="32"/>
        </w:rPr>
        <w:t>）</w:t>
      </w:r>
      <w:r>
        <w:rPr>
          <w:rFonts w:hint="eastAsia" w:ascii="宋体" w:hAnsi="宋体" w:eastAsia="方正仿宋_GBK" w:cs="仿宋_GB2312"/>
          <w:sz w:val="32"/>
          <w:szCs w:val="32"/>
        </w:rPr>
        <w:t>。冷却剂活度水平高于预期的碘峰值，对应于约2%至5%的燃料包壳损伤。</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（4）安全壳完整性、安全壳旁路</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不适用。</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3.3.5.2 RCS压力边界屏障完整性判据</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（1）RCS或蒸汽发生器传热管泄漏</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丧失1.A，针对一回路出现破口尺寸足够大的不可隔离的RCS泄漏，使得应急堆芯冷却系统（ECCS）自动或手动启动的情况。这种情况表明RCS压力边界屏障的丧失。</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该判据适用于一回路压力边界可识别和不可识别的泄漏，也适用于界面系统上的RCS不可隔离的泄漏。冷却剂可能泄漏至安全壳内部、二次侧（即蒸汽发生器传热管泄漏）或安全壳外。</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对需要安注启动的蒸汽发生器传热管泄漏，如果该破损的蒸汽发生器不能隔离（安全壳外），意味着存在向安全壳外环境排放的路径，则将同时满足安全壳屏障丧失的准则，将升级至场区应急。</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潜在丧失1.A，针对一回路出现破口尺寸超过上充补偿能力（超过一台或者需要启用备用上充泵）的不可隔离泄漏的情形，此情形下稳压器水位不能维持在规定的限值内，但未启动ECCS（安全注入系统（SI））。</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该判据适用于一回路压力边界可识别和不可识别的泄漏，也适用于界面系统上的RCS不可隔离的泄漏。冷却剂可能泄漏至安全壳内部、二次侧（即蒸汽发生器传热管泄漏）或安全壳外。</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对不需安注启动的蒸汽发生器传热管泄漏，如果存在泄漏的蒸汽发生器不可隔离（安全壳外），意味着存在向安全壳外环境排放的路径，则将同时满足安全壳屏障丧失的准则，将升级至场区应急。</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潜在丧失1.B，针对压力容器面临较严重的承压热冲击或冷超压风险的情况，压力容器可能面临脆性断裂风险。</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（2）热量导出能力不足</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潜在丧失2.A，针对利用蒸汽发生器无法导出RCS热量（即失去有效的二次侧热阱）的情况。这种情况表征了燃料包壳屏障的潜在丧失。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（3）一回路活度、安全壳放射性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丧失3.A，针对安全壳内剂量率监测仪表读数大于核动力厂特定值的情况。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核动力厂特定值为反应堆冷却剂活度等于技术规格书限值时，所有反应堆冷却剂瞬时释放到安全壳内的剂量率水平。该值低于燃料包壳屏障丧失阈值3.A的规定值，仅表示RCS压力边界屏障的丧失。</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（4）安全壳完整性、安全壳旁路</w:t>
      </w:r>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不适用。</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3.3.5.3 安全壳屏障完整性判据</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（1）一回路或蒸汽发生器传热管泄漏</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1.A，针对一台蒸汽发生器泄漏或传热管破裂，且该存在泄漏或破裂的蒸汽发生器不能隔离（向安全壳外的排放）的情况。蒸汽发生器泄漏或传热管破裂的判据分别与RCS压力边界屏障潜在丧失1.A和丧失1.A中的准则一致。</w:t>
      </w:r>
    </w:p>
    <w:p>
      <w:pPr>
        <w:widowControl/>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对蒸汽发生器传热管泄漏相关的EAL，可参考表4：</w:t>
      </w:r>
    </w:p>
    <w:p>
      <w:pPr>
        <w:widowControl/>
        <w:tabs>
          <w:tab w:val="left" w:pos="2730"/>
        </w:tabs>
        <w:spacing w:before="190" w:beforeLines="50" w:after="190" w:afterLines="50"/>
        <w:ind w:firstLine="420"/>
        <w:jc w:val="center"/>
        <w:rPr>
          <w:rFonts w:ascii="宋体" w:hAnsi="宋体"/>
        </w:rPr>
      </w:pPr>
      <w:r>
        <w:rPr>
          <w:rFonts w:ascii="宋体" w:hAnsi="宋体" w:eastAsia="黑体"/>
          <w:sz w:val="24"/>
        </w:rPr>
        <w:t>表4  与蒸汽发生器传热管泄漏相关的EAL的应急状态分级</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2195"/>
        <w:gridCol w:w="1843"/>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2591" w:type="dxa"/>
            <w:vMerge w:val="restart"/>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蒸汽发生器传热管泄漏率</w:t>
            </w:r>
          </w:p>
        </w:tc>
        <w:tc>
          <w:tcPr>
            <w:tcW w:w="2195" w:type="dxa"/>
            <w:vMerge w:val="restart"/>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状态</w:t>
            </w:r>
          </w:p>
        </w:tc>
        <w:tc>
          <w:tcPr>
            <w:tcW w:w="3736" w:type="dxa"/>
            <w:gridSpan w:val="2"/>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向安全壳外环境的排放是否隔离？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trPr>
        <w:tc>
          <w:tcPr>
            <w:tcW w:w="2591" w:type="dxa"/>
            <w:vMerge w:val="continue"/>
            <w:vAlign w:val="center"/>
          </w:tcPr>
          <w:p>
            <w:pPr>
              <w:widowControl/>
              <w:tabs>
                <w:tab w:val="left" w:pos="2730"/>
              </w:tabs>
              <w:spacing w:before="190" w:beforeLines="50" w:after="190" w:afterLines="50"/>
              <w:rPr>
                <w:rFonts w:ascii="宋体" w:hAnsi="宋体" w:eastAsia="宋体"/>
                <w:szCs w:val="21"/>
              </w:rPr>
            </w:pPr>
          </w:p>
        </w:tc>
        <w:tc>
          <w:tcPr>
            <w:tcW w:w="2195" w:type="dxa"/>
            <w:vMerge w:val="continue"/>
            <w:vAlign w:val="center"/>
          </w:tcPr>
          <w:p>
            <w:pPr>
              <w:widowControl/>
              <w:tabs>
                <w:tab w:val="left" w:pos="2730"/>
              </w:tabs>
              <w:spacing w:before="190" w:beforeLines="50" w:after="190" w:afterLines="50"/>
              <w:jc w:val="center"/>
              <w:rPr>
                <w:rFonts w:ascii="宋体" w:hAnsi="宋体" w:eastAsia="宋体"/>
                <w:szCs w:val="21"/>
              </w:rPr>
            </w:pPr>
          </w:p>
        </w:tc>
        <w:tc>
          <w:tcPr>
            <w:tcW w:w="1843" w:type="dxa"/>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是</w:t>
            </w:r>
          </w:p>
        </w:tc>
        <w:tc>
          <w:tcPr>
            <w:tcW w:w="1893" w:type="dxa"/>
            <w:vAlign w:val="center"/>
          </w:tcPr>
          <w:p>
            <w:pPr>
              <w:widowControl/>
              <w:tabs>
                <w:tab w:val="left" w:pos="2730"/>
              </w:tabs>
              <w:spacing w:before="190" w:beforeLines="50" w:after="190" w:afterLines="50"/>
              <w:jc w:val="center"/>
              <w:rPr>
                <w:rFonts w:ascii="宋体" w:hAnsi="宋体" w:eastAsia="宋体"/>
                <w:szCs w:val="21"/>
              </w:rPr>
            </w:pPr>
            <w:r>
              <w:rPr>
                <w:rFonts w:ascii="宋体" w:hAnsi="宋体" w:eastAsia="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2591"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超过技术规格书限值</w:t>
            </w:r>
          </w:p>
        </w:tc>
        <w:tc>
          <w:tcPr>
            <w:tcW w:w="2195"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超过技术规格书限值</w:t>
            </w:r>
          </w:p>
        </w:tc>
        <w:tc>
          <w:tcPr>
            <w:tcW w:w="184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应急待命（SU4）</w:t>
            </w:r>
          </w:p>
        </w:tc>
        <w:tc>
          <w:tcPr>
            <w:tcW w:w="189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应急待命（SU4）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trPr>
        <w:tc>
          <w:tcPr>
            <w:tcW w:w="2591"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超过上充补偿能力（RCS压力边界屏障潜在丧失）</w:t>
            </w:r>
          </w:p>
        </w:tc>
        <w:tc>
          <w:tcPr>
            <w:tcW w:w="2195"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蒸汽发生器泄漏</w:t>
            </w:r>
          </w:p>
        </w:tc>
        <w:tc>
          <w:tcPr>
            <w:tcW w:w="184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厂房应急（FA1）</w:t>
            </w:r>
          </w:p>
        </w:tc>
        <w:tc>
          <w:tcPr>
            <w:tcW w:w="189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场区应急（FS1）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591"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需要安注启动（RCS压力边界屏障丧失）</w:t>
            </w:r>
          </w:p>
        </w:tc>
        <w:tc>
          <w:tcPr>
            <w:tcW w:w="2195"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蒸汽发生器传热管破裂</w:t>
            </w:r>
          </w:p>
        </w:tc>
        <w:tc>
          <w:tcPr>
            <w:tcW w:w="184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厂房应急（FA1）</w:t>
            </w:r>
          </w:p>
        </w:tc>
        <w:tc>
          <w:tcPr>
            <w:tcW w:w="1893" w:type="dxa"/>
            <w:vAlign w:val="center"/>
          </w:tcPr>
          <w:p>
            <w:pPr>
              <w:widowControl/>
              <w:tabs>
                <w:tab w:val="left" w:pos="2730"/>
              </w:tabs>
              <w:spacing w:before="190" w:beforeLines="50" w:after="190" w:afterLines="50"/>
              <w:rPr>
                <w:rFonts w:ascii="宋体" w:hAnsi="宋体" w:eastAsia="宋体"/>
                <w:szCs w:val="21"/>
              </w:rPr>
            </w:pPr>
            <w:r>
              <w:rPr>
                <w:rFonts w:ascii="宋体" w:hAnsi="宋体" w:eastAsia="宋体"/>
                <w:szCs w:val="21"/>
              </w:rPr>
              <w:t>场区应急（FS1）</w:t>
            </w:r>
          </w:p>
        </w:tc>
      </w:tr>
    </w:tbl>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（2）热量导出能力不足</w:t>
      </w:r>
    </w:p>
    <w:p>
      <w:pPr>
        <w:tabs>
          <w:tab w:val="left" w:pos="2730"/>
        </w:tabs>
        <w:spacing w:line="560" w:lineRule="exact"/>
        <w:ind w:firstLine="640" w:firstLineChars="200"/>
        <w:jc w:val="left"/>
        <w:rPr>
          <w:rFonts w:ascii="宋体" w:hAnsi="宋体" w:eastAsia="方正仿宋_GBK" w:cs="仿宋_GB2312"/>
          <w:b/>
          <w:sz w:val="32"/>
          <w:szCs w:val="32"/>
        </w:rPr>
      </w:pPr>
      <w:r>
        <w:rPr>
          <w:rFonts w:hint="eastAsia" w:ascii="宋体" w:hAnsi="宋体" w:eastAsia="方正仿宋_GBK" w:cs="仿宋_GB2312"/>
          <w:sz w:val="32"/>
          <w:szCs w:val="32"/>
        </w:rPr>
        <w:t>潜在丧失2.A，针对一个即将发生的堆芯熔化序列，如果不纠正，可能导致压力容器失效并增加安全壳失效的可能性。该情况下，RCS压力边界屏障和燃料包壳屏障已经丧失。如果在15分钟内恢复足够堆芯冷却的程序实施无效，则可能导致堆芯熔化，并对安全壳屏障产生潜在威胁。</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（3）一回路活度、安全壳放射性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潜在丧失3.A，针对安全壳内剂量率监测仪表读数大于核动力厂特定值的情况。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核动力厂特定值应基于20%的燃料包壳破损、所有反应堆冷却剂瞬时释放到安全壳的假设来确定。</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（4）安全壳完整性、安全壳旁路</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丧失4.A，针对已要求实施安全壳隔离且安全壳完整性已丧失或存在不可隔离的安全壳向环境排放的路径的情况。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安全壳的实际泄漏率超过相应的泄漏限值即意味着安全壳完整性丧失。事故工况下随着一回路冷却剂向安全壳内的质能释放，一系列因素会导致安全壳压力的波动。安全壳完整性丧失可能（也可能不）伴随有安全壳压力不明原因的显著下降。鉴于在事故工况下较难判断安全壳的泄漏率，该初始条件主要取决于应急指挥在合理考虑当前机组状态、可用的运行数据和放射性数据（如，安全壳压力、安全壳外放射性监测数据、安全壳喷淋系统的运行状态等）基础上的判断。</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丧失4.B，针对存在一回路冷却剂安全壳外泄漏指示的情况。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如果反应堆冷却剂泄漏到安全壳内，安全壳地坑水位、安全壳温度、压力和/或放射性水平将升高。如果这些参数没有升高，则反应堆冷却剂可能泄漏到安全壳外（安全壳旁路）。安全壳外地坑水位、温度、压力、流量和/或放射性水平读数的增加可能表明RCS泄漏至安全壳外。</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潜在丧失4.A，针对安全壳内压超过核动力厂特定值的情况。</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如果安全壳压力超过设计压力，则存在失去安全壳屏障的可能性。</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潜在丧失4.B，针对安全壳内爆炸性混合物浓度达到氢气爆炸极限下限的情况。氢气燃烧将提高安全壳压力，并可能导致附带设备损坏，导致安全壳完整性丧失。</w:t>
      </w:r>
    </w:p>
    <w:p>
      <w:pPr>
        <w:tabs>
          <w:tab w:val="left" w:pos="2730"/>
        </w:tabs>
        <w:spacing w:line="560" w:lineRule="exact"/>
        <w:ind w:firstLine="640" w:firstLineChars="200"/>
        <w:jc w:val="left"/>
        <w:rPr>
          <w:rFonts w:ascii="宋体" w:hAnsi="宋体" w:eastAsia="方正仿宋_GBK" w:cs="仿宋_GB2312"/>
          <w:sz w:val="32"/>
          <w:szCs w:val="32"/>
        </w:rPr>
      </w:pPr>
      <w:r>
        <w:rPr>
          <w:rFonts w:hint="eastAsia" w:ascii="宋体" w:hAnsi="宋体" w:eastAsia="方正仿宋_GBK" w:cs="仿宋_GB2312"/>
          <w:sz w:val="32"/>
          <w:szCs w:val="32"/>
        </w:rPr>
        <w:t>潜在丧失4.C，针对安全壳压力大于安全壳热量排出系统自动启动设定值，并且在15分钟内没有一个完整系列能投入运行的情况。15分钟的时间是自动启动失败，需要操作员手动启动的时间。该阈值表示安全壳排热/泄压系统（如安全壳喷淋、冰冷凝器风扇等，但不包括安全壳通风策略）丧失或以降级方式运行时安全壳的潜在丧失。</w:t>
      </w:r>
    </w:p>
    <w:p>
      <w:pPr>
        <w:tabs>
          <w:tab w:val="left" w:pos="2730"/>
        </w:tabs>
        <w:spacing w:line="560" w:lineRule="exact"/>
        <w:ind w:firstLine="640" w:firstLineChars="200"/>
        <w:rPr>
          <w:rFonts w:hint="eastAsia" w:ascii="宋体" w:hAnsi="宋体" w:eastAsia="方正楷体_GBK" w:cs="方正楷体_GBK"/>
          <w:sz w:val="32"/>
          <w:szCs w:val="32"/>
        </w:rPr>
      </w:pPr>
      <w:bookmarkStart w:id="51" w:name="_Toc1166592946"/>
      <w:bookmarkStart w:id="52" w:name="_Toc98506232"/>
      <w:r>
        <w:rPr>
          <w:rFonts w:hint="eastAsia" w:ascii="宋体" w:hAnsi="宋体" w:eastAsia="方正楷体_GBK" w:cs="方正楷体_GBK"/>
          <w:sz w:val="32"/>
          <w:szCs w:val="32"/>
        </w:rPr>
        <w:t>3.4 H类初始条件与应急行动水平</w:t>
      </w:r>
      <w:bookmarkEnd w:id="51"/>
      <w:bookmarkEnd w:id="52"/>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3.4.1 H类初始条件和应急行动水平依据可能或即将发生的危害和其他事件对核动力厂安全的损害程度确定相应的应急状态等级，适用于全部运行模式。</w:t>
      </w:r>
    </w:p>
    <w:p>
      <w:pPr>
        <w:tabs>
          <w:tab w:val="left" w:pos="2730"/>
        </w:tabs>
        <w:spacing w:line="560" w:lineRule="exact"/>
        <w:ind w:firstLine="640" w:firstLineChars="200"/>
        <w:rPr>
          <w:rFonts w:ascii="宋体" w:hAnsi="宋体" w:eastAsia="方正仿宋_GBK" w:cs="仿宋_GB2312"/>
          <w:sz w:val="32"/>
          <w:szCs w:val="32"/>
        </w:rPr>
      </w:pPr>
      <w:bookmarkStart w:id="53" w:name="OLE_LINK3"/>
      <w:bookmarkStart w:id="54" w:name="OLE_LINK4"/>
      <w:r>
        <w:rPr>
          <w:rFonts w:hint="eastAsia" w:ascii="宋体" w:hAnsi="宋体" w:eastAsia="方正仿宋_GBK" w:cs="仿宋_GB2312"/>
          <w:sz w:val="32"/>
          <w:szCs w:val="32"/>
        </w:rPr>
        <w:t>3.4.2 表5给出了H类初始条件矩阵。压水堆核动力厂营运单位应在此基础上确定适用于本核动力厂的初始条件和应急行动水平。H类可包括安保事件、地震、灾害事件、火灾或爆炸、有毒气体、主控室撤离、应急指挥判断等事件类别。</w:t>
      </w:r>
    </w:p>
    <w:p>
      <w:pPr>
        <w:tabs>
          <w:tab w:val="left" w:pos="2730"/>
        </w:tabs>
        <w:spacing w:line="560" w:lineRule="exact"/>
        <w:ind w:firstLine="642" w:firstLineChars="200"/>
        <w:rPr>
          <w:rFonts w:ascii="宋体" w:hAnsi="宋体" w:eastAsia="方正仿宋_GBK" w:cs="仿宋_GB2312"/>
          <w:b/>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spacing w:line="440" w:lineRule="exact"/>
        <w:ind w:firstLine="480" w:firstLineChars="200"/>
        <w:jc w:val="center"/>
        <w:rPr>
          <w:rFonts w:hint="eastAsia" w:ascii="方正黑体_GBK" w:hAnsi="方正黑体_GBK" w:eastAsia="方正黑体_GBK" w:cs="方正黑体_GBK"/>
          <w:sz w:val="24"/>
        </w:rPr>
      </w:pPr>
      <w:bookmarkStart w:id="55" w:name="_Toc184630367"/>
      <w:r>
        <w:rPr>
          <w:rFonts w:hint="eastAsia" w:ascii="方正黑体_GBK" w:hAnsi="方正黑体_GBK" w:eastAsia="方正黑体_GBK" w:cs="方正黑体_GBK"/>
          <w:sz w:val="24"/>
        </w:rPr>
        <w:t>表5  识别类H  影响核动力厂安全的危害和其他事件初始条件矩阵</w:t>
      </w:r>
      <w:bookmarkEnd w:id="55"/>
    </w:p>
    <w:tbl>
      <w:tblPr>
        <w:tblStyle w:val="34"/>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安保事件</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HU1：经确认的安保事件或威胁，核动力厂设施的安全水平潜在降级。</w:t>
            </w:r>
          </w:p>
          <w:p>
            <w:pPr>
              <w:tabs>
                <w:tab w:val="left" w:pos="2730"/>
              </w:tabs>
              <w:jc w:val="left"/>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HA1：控制区内的敌对行动或30分钟内将</w:t>
            </w:r>
            <w:r>
              <w:rPr>
                <w:rFonts w:hint="eastAsia" w:ascii="宋体" w:hAnsi="宋体" w:eastAsia="方正仿宋_GBK" w:cs="方正仿宋_GBK"/>
                <w:szCs w:val="21"/>
              </w:rPr>
              <w:t>对厂址</w:t>
            </w:r>
            <w:r>
              <w:rPr>
                <w:rFonts w:ascii="宋体" w:hAnsi="宋体" w:eastAsia="方正仿宋_GBK" w:cs="方正仿宋_GBK"/>
                <w:szCs w:val="21"/>
              </w:rPr>
              <w:t>发生空中攻击威胁。</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HS1：保护区内的敌对行动。</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9"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HG1：敌对</w:t>
            </w:r>
            <w:r>
              <w:rPr>
                <w:rFonts w:hint="eastAsia" w:ascii="宋体" w:hAnsi="宋体" w:eastAsia="方正仿宋_GBK" w:cs="方正仿宋_GBK"/>
                <w:szCs w:val="21"/>
              </w:rPr>
              <w:t>行动</w:t>
            </w:r>
            <w:r>
              <w:rPr>
                <w:rFonts w:ascii="宋体" w:hAnsi="宋体" w:eastAsia="方正仿宋_GBK" w:cs="方正仿宋_GBK"/>
                <w:szCs w:val="21"/>
              </w:rPr>
              <w:t>导致对设施的实体控制丧失。</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地震</w:t>
            </w:r>
            <w:r>
              <w:rPr>
                <w:rStyle w:val="43"/>
                <w:rFonts w:ascii="宋体" w:hAnsi="宋体" w:eastAsia="方正仿宋_GBK" w:cs="方正仿宋_GBK"/>
              </w:rPr>
              <w:footnoteReference w:id="5" w:customMarkFollows="1"/>
              <w:t>6</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kern w:val="0"/>
                <w:szCs w:val="21"/>
              </w:rPr>
              <w:t>HU2</w:t>
            </w:r>
            <w:r>
              <w:rPr>
                <w:rFonts w:ascii="宋体" w:hAnsi="宋体" w:eastAsia="方正仿宋_GBK" w:cs="方正仿宋_GBK"/>
                <w:szCs w:val="21"/>
              </w:rPr>
              <w:t>：发生了大于厂址OBE（SL-1）的地震事件。</w:t>
            </w:r>
          </w:p>
          <w:p>
            <w:pPr>
              <w:tabs>
                <w:tab w:val="left" w:pos="2730"/>
              </w:tabs>
              <w:jc w:val="left"/>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HA2：发生了</w:t>
            </w:r>
            <w:r>
              <w:rPr>
                <w:rFonts w:ascii="宋体" w:hAnsi="宋体" w:eastAsia="方正仿宋_GBK" w:cs="方正仿宋_GBK"/>
                <w:spacing w:val="-4"/>
                <w:szCs w:val="21"/>
              </w:rPr>
              <w:t>影响当前运行模式所需安全系统的</w:t>
            </w:r>
            <w:r>
              <w:rPr>
                <w:rFonts w:hint="eastAsia" w:ascii="宋体" w:hAnsi="宋体" w:eastAsia="方正仿宋_GBK" w:cs="方正仿宋_GBK"/>
                <w:szCs w:val="21"/>
              </w:rPr>
              <w:t>地震</w:t>
            </w:r>
            <w:r>
              <w:rPr>
                <w:rFonts w:ascii="宋体" w:hAnsi="宋体" w:eastAsia="方正仿宋_GBK" w:cs="方正仿宋_GBK"/>
                <w:szCs w:val="21"/>
              </w:rPr>
              <w:t>事件。</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rPr>
            </w:pPr>
            <w:r>
              <w:rPr>
                <w:rFonts w:ascii="宋体" w:hAnsi="宋体" w:eastAsia="方正仿宋_GBK" w:cs="方正仿宋_GBK"/>
                <w:szCs w:val="21"/>
              </w:rPr>
              <w:t xml:space="preserve"> </w:t>
            </w: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灾害事件</w:t>
            </w:r>
          </w:p>
        </w:tc>
        <w:tc>
          <w:tcPr>
            <w:tcW w:w="3240" w:type="dxa"/>
          </w:tcPr>
          <w:p>
            <w:pPr>
              <w:tabs>
                <w:tab w:val="left" w:pos="2730"/>
              </w:tabs>
              <w:spacing w:line="440" w:lineRule="exact"/>
              <w:rPr>
                <w:rFonts w:ascii="宋体" w:hAnsi="宋体" w:eastAsia="方正仿宋_GBK" w:cs="方正仿宋_GBK"/>
                <w:spacing w:val="-4"/>
                <w:szCs w:val="21"/>
                <w:shd w:val="pct10" w:color="auto" w:fill="FFFFFF"/>
              </w:rPr>
            </w:pPr>
            <w:r>
              <w:rPr>
                <w:rFonts w:ascii="宋体" w:hAnsi="宋体" w:eastAsia="方正仿宋_GBK" w:cs="方正仿宋_GBK"/>
                <w:szCs w:val="21"/>
              </w:rPr>
              <w:t>HU3：发生了导致核动力厂安全水平潜在下降的强风、外部洪水或内部水淹、其他厂址特定自然灾害事件等灾害事件。</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HA3：发生了影响当前运行模式所需安全系统的</w:t>
            </w:r>
            <w:r>
              <w:rPr>
                <w:rFonts w:ascii="宋体" w:hAnsi="宋体" w:eastAsia="方正仿宋_GBK" w:cs="方正仿宋_GBK"/>
                <w:szCs w:val="21"/>
              </w:rPr>
              <w:t>强风、外部洪水或内部水淹、其他厂址特定自然灾害事件等灾害事件</w:t>
            </w:r>
            <w:r>
              <w:rPr>
                <w:rFonts w:ascii="宋体" w:hAnsi="宋体" w:eastAsia="方正仿宋_GBK" w:cs="方正仿宋_GBK"/>
                <w:spacing w:val="-4"/>
                <w:szCs w:val="21"/>
              </w:rPr>
              <w:t>。</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pacing w:val="-4"/>
                <w:szCs w:val="21"/>
              </w:rPr>
              <w:t>：</w:t>
            </w:r>
            <w:r>
              <w:rPr>
                <w:rFonts w:hint="eastAsia" w:ascii="宋体" w:hAnsi="宋体" w:eastAsia="方正仿宋_GBK" w:cs="方正仿宋_GBK"/>
                <w:szCs w:val="21"/>
              </w:rPr>
              <w:t>全部运行模式</w:t>
            </w:r>
          </w:p>
        </w:tc>
        <w:tc>
          <w:tcPr>
            <w:tcW w:w="3098" w:type="dxa"/>
          </w:tcPr>
          <w:p>
            <w:pPr>
              <w:tabs>
                <w:tab w:val="left" w:pos="2730"/>
              </w:tabs>
              <w:jc w:val="center"/>
              <w:rPr>
                <w:rFonts w:ascii="宋体" w:hAnsi="宋体" w:eastAsia="方正仿宋_GBK" w:cs="方正仿宋_GBK"/>
              </w:rPr>
            </w:pPr>
          </w:p>
        </w:tc>
        <w:tc>
          <w:tcPr>
            <w:tcW w:w="3099" w:type="dxa"/>
          </w:tcPr>
          <w:p>
            <w:pPr>
              <w:tabs>
                <w:tab w:val="left" w:pos="2730"/>
              </w:tabs>
              <w:jc w:val="center"/>
              <w:rPr>
                <w:rFonts w:ascii="宋体" w:hAnsi="宋体" w:eastAsia="方正仿宋_GBK" w:cs="方正仿宋_GBK"/>
              </w:rPr>
            </w:pPr>
          </w:p>
        </w:tc>
      </w:tr>
    </w:tbl>
    <w:p>
      <w:pPr>
        <w:tabs>
          <w:tab w:val="left" w:pos="2730"/>
        </w:tabs>
        <w:spacing w:line="440" w:lineRule="exact"/>
        <w:ind w:firstLine="480" w:firstLineChars="200"/>
        <w:jc w:val="center"/>
        <w:rPr>
          <w:rFonts w:ascii="宋体" w:hAnsi="宋体" w:eastAsia="黑体"/>
          <w:sz w:val="24"/>
        </w:rPr>
      </w:pPr>
    </w:p>
    <w:p>
      <w:pPr>
        <w:tabs>
          <w:tab w:val="left" w:pos="2730"/>
        </w:tabs>
        <w:spacing w:line="440" w:lineRule="exact"/>
        <w:ind w:firstLine="480" w:firstLineChars="200"/>
        <w:jc w:val="center"/>
        <w:rPr>
          <w:rFonts w:ascii="宋体" w:hAnsi="宋体" w:eastAsia="黑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spacing w:line="440" w:lineRule="exact"/>
        <w:ind w:firstLine="480" w:firstLineChars="200"/>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表5  识别类H 影响核动力厂安全的危害和其他事件初始条件矩阵（续）</w:t>
      </w:r>
    </w:p>
    <w:tbl>
      <w:tblPr>
        <w:tblStyle w:val="34"/>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火灾或爆炸</w:t>
            </w:r>
          </w:p>
        </w:tc>
        <w:tc>
          <w:tcPr>
            <w:tcW w:w="3240"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zCs w:val="21"/>
              </w:rPr>
              <w:t>HU4</w:t>
            </w:r>
            <w:r>
              <w:rPr>
                <w:rFonts w:ascii="宋体" w:hAnsi="宋体" w:eastAsia="方正仿宋_GBK" w:cs="方正仿宋_GBK"/>
                <w:spacing w:val="-4"/>
                <w:szCs w:val="21"/>
              </w:rPr>
              <w:t>：发生了导致核动力厂安全水平潜在降级的火灾或爆炸。</w:t>
            </w:r>
          </w:p>
          <w:p>
            <w:pPr>
              <w:tabs>
                <w:tab w:val="left" w:pos="2730"/>
              </w:tabs>
              <w:jc w:val="left"/>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HA4：发生了影响核动力厂安全系统运行的火灾或爆炸。</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pacing w:val="-4"/>
                <w:szCs w:val="21"/>
              </w:rPr>
              <w:t>：</w:t>
            </w:r>
            <w:r>
              <w:rPr>
                <w:rFonts w:hint="eastAsia" w:ascii="宋体" w:hAnsi="宋体" w:eastAsia="方正仿宋_GBK" w:cs="方正仿宋_GBK"/>
                <w:szCs w:val="21"/>
              </w:rPr>
              <w:t>全部运行模式</w:t>
            </w: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有毒</w:t>
            </w:r>
            <w:r>
              <w:rPr>
                <w:rFonts w:hint="eastAsia" w:ascii="宋体" w:hAnsi="宋体" w:eastAsia="方正仿宋_GBK" w:cs="方正仿宋_GBK"/>
              </w:rPr>
              <w:t>有害</w:t>
            </w:r>
            <w:r>
              <w:rPr>
                <w:rFonts w:ascii="宋体" w:hAnsi="宋体" w:eastAsia="方正仿宋_GBK" w:cs="方正仿宋_GBK"/>
              </w:rPr>
              <w:t>气体</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HU5：确认发生了危及正常</w:t>
            </w:r>
            <w:r>
              <w:rPr>
                <w:rFonts w:ascii="宋体" w:hAnsi="宋体" w:eastAsia="方正仿宋_GBK" w:cs="方正仿宋_GBK"/>
                <w:spacing w:val="-4"/>
                <w:szCs w:val="21"/>
              </w:rPr>
              <w:t>核动力厂</w:t>
            </w:r>
            <w:r>
              <w:rPr>
                <w:rFonts w:ascii="宋体" w:hAnsi="宋体" w:eastAsia="方正仿宋_GBK" w:cs="方正仿宋_GBK"/>
                <w:szCs w:val="21"/>
              </w:rPr>
              <w:t>运行的有毒、腐蚀性、窒息性或可燃性气体</w:t>
            </w:r>
            <w:r>
              <w:rPr>
                <w:rFonts w:hint="eastAsia" w:ascii="宋体" w:hAnsi="宋体" w:eastAsia="方正仿宋_GBK" w:cs="方正仿宋_GBK"/>
                <w:szCs w:val="21"/>
              </w:rPr>
              <w:t>等</w:t>
            </w:r>
            <w:r>
              <w:rPr>
                <w:rFonts w:ascii="宋体" w:hAnsi="宋体" w:eastAsia="方正仿宋_GBK" w:cs="方正仿宋_GBK"/>
                <w:szCs w:val="21"/>
              </w:rPr>
              <w:t>的释放。</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HA5：气体释放阻碍进入维持核动力厂正常运行、冷却或停堆所需操作设备的区域。</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主控室撤离</w:t>
            </w:r>
          </w:p>
        </w:tc>
        <w:tc>
          <w:tcPr>
            <w:tcW w:w="3240" w:type="dxa"/>
          </w:tcPr>
          <w:p>
            <w:pPr>
              <w:tabs>
                <w:tab w:val="left" w:pos="2730"/>
              </w:tabs>
              <w:rPr>
                <w:rFonts w:ascii="宋体" w:hAnsi="宋体" w:eastAsia="方正仿宋_GBK" w:cs="方正仿宋_GBK"/>
              </w:rPr>
            </w:pP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HA6</w:t>
            </w:r>
            <w:r>
              <w:rPr>
                <w:rFonts w:ascii="宋体" w:hAnsi="宋体" w:eastAsia="方正仿宋_GBK" w:cs="方正仿宋_GBK"/>
                <w:spacing w:val="-4"/>
                <w:szCs w:val="21"/>
              </w:rPr>
              <w:t>：</w:t>
            </w:r>
            <w:r>
              <w:rPr>
                <w:rFonts w:ascii="宋体" w:hAnsi="宋体" w:eastAsia="方正仿宋_GBK" w:cs="方正仿宋_GBK"/>
                <w:szCs w:val="21"/>
              </w:rPr>
              <w:t>主控室撤离导致</w:t>
            </w:r>
            <w:r>
              <w:rPr>
                <w:rFonts w:ascii="宋体" w:hAnsi="宋体" w:eastAsia="方正仿宋_GBK" w:cs="方正仿宋_GBK"/>
                <w:spacing w:val="-4"/>
                <w:szCs w:val="21"/>
              </w:rPr>
              <w:t>核动力厂</w:t>
            </w:r>
            <w:r>
              <w:rPr>
                <w:rFonts w:ascii="宋体" w:hAnsi="宋体" w:eastAsia="方正仿宋_GBK" w:cs="方正仿宋_GBK"/>
                <w:szCs w:val="21"/>
              </w:rPr>
              <w:t>控制转移到备用场所。</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8"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HS6：在主控室外任意一项关键安全功能的控制未能建立。</w:t>
            </w:r>
          </w:p>
          <w:p>
            <w:pPr>
              <w:tabs>
                <w:tab w:val="left" w:pos="2730"/>
              </w:tabs>
              <w:rPr>
                <w:rFonts w:ascii="宋体" w:hAnsi="宋体" w:eastAsia="方正仿宋_GBK" w:cs="方正仿宋_GBK"/>
              </w:rPr>
            </w:pPr>
            <w:r>
              <w:rPr>
                <w:rFonts w:ascii="宋体" w:hAnsi="宋体" w:eastAsia="方正仿宋_GBK" w:cs="方正仿宋_GBK"/>
                <w:szCs w:val="21"/>
              </w:rPr>
              <w:t>适用</w:t>
            </w:r>
            <w:r>
              <w:rPr>
                <w:rFonts w:hint="eastAsia" w:ascii="宋体" w:hAnsi="宋体" w:eastAsia="方正仿宋_GBK" w:cs="方正仿宋_GBK"/>
                <w:szCs w:val="21"/>
              </w:rPr>
              <w:t>条件</w:t>
            </w:r>
            <w:r>
              <w:rPr>
                <w:rFonts w:ascii="宋体" w:hAnsi="宋体" w:eastAsia="方正仿宋_GBK" w:cs="方正仿宋_GBK"/>
                <w:szCs w:val="21"/>
              </w:rPr>
              <w:t>：</w:t>
            </w:r>
            <w:r>
              <w:rPr>
                <w:rFonts w:hint="eastAsia" w:ascii="宋体" w:hAnsi="宋体" w:eastAsia="方正仿宋_GBK" w:cs="方正仿宋_GBK"/>
                <w:szCs w:val="21"/>
              </w:rPr>
              <w:t>全部运行模式</w:t>
            </w:r>
          </w:p>
        </w:tc>
        <w:tc>
          <w:tcPr>
            <w:tcW w:w="3099" w:type="dxa"/>
          </w:tcPr>
          <w:p>
            <w:pPr>
              <w:tabs>
                <w:tab w:val="left" w:pos="2730"/>
              </w:tabs>
              <w:jc w:val="center"/>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应急指挥判断</w:t>
            </w:r>
          </w:p>
        </w:tc>
        <w:tc>
          <w:tcPr>
            <w:tcW w:w="3240"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HU7</w:t>
            </w:r>
            <w:r>
              <w:rPr>
                <w:rFonts w:hint="eastAsia" w:ascii="宋体" w:hAnsi="宋体" w:eastAsia="方正仿宋_GBK" w:cs="方正仿宋_GBK"/>
                <w:spacing w:val="-4"/>
                <w:szCs w:val="21"/>
              </w:rPr>
              <w:t>：根据应急指挥判断需批准进入应急待命的其他条件。</w:t>
            </w:r>
          </w:p>
          <w:p>
            <w:pPr>
              <w:tabs>
                <w:tab w:val="left" w:pos="2730"/>
              </w:tabs>
              <w:spacing w:line="440" w:lineRule="exact"/>
              <w:rPr>
                <w:rFonts w:ascii="宋体" w:hAnsi="宋体" w:eastAsia="方正仿宋_GBK" w:cs="方正仿宋_GBK"/>
              </w:rPr>
            </w:pPr>
            <w:r>
              <w:rPr>
                <w:rFonts w:hint="eastAsia" w:ascii="宋体" w:hAnsi="宋体" w:eastAsia="方正仿宋_GBK" w:cs="方正仿宋_GBK"/>
                <w:spacing w:val="-4"/>
                <w:szCs w:val="21"/>
              </w:rPr>
              <w:t>适用条件：全部运行模式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HA7：根据应急指挥判断需批准进入厂房应急的其他条件。</w:t>
            </w:r>
          </w:p>
          <w:p>
            <w:pPr>
              <w:tabs>
                <w:tab w:val="left" w:pos="2730"/>
              </w:tabs>
              <w:spacing w:line="440" w:lineRule="exact"/>
              <w:ind w:left="624" w:hanging="624"/>
              <w:rPr>
                <w:rFonts w:ascii="宋体" w:hAnsi="宋体" w:eastAsia="方正仿宋_GBK" w:cs="方正仿宋_GBK"/>
                <w:spacing w:val="-4"/>
                <w:szCs w:val="21"/>
              </w:rPr>
            </w:pPr>
            <w:r>
              <w:rPr>
                <w:rFonts w:hint="eastAsia" w:ascii="宋体" w:hAnsi="宋体" w:eastAsia="方正仿宋_GBK" w:cs="方正仿宋_GBK"/>
                <w:spacing w:val="-4"/>
                <w:szCs w:val="21"/>
              </w:rPr>
              <w:t>适用条件：全部运行模式</w:t>
            </w:r>
          </w:p>
        </w:tc>
        <w:tc>
          <w:tcPr>
            <w:tcW w:w="3098"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HS7</w:t>
            </w:r>
            <w:r>
              <w:rPr>
                <w:rFonts w:hint="eastAsia" w:ascii="宋体" w:hAnsi="宋体" w:eastAsia="方正仿宋_GBK" w:cs="方正仿宋_GBK"/>
                <w:spacing w:val="-4"/>
                <w:szCs w:val="21"/>
              </w:rPr>
              <w:t>：根据应急指挥判断需批准进入场区应急的其他条件。</w:t>
            </w:r>
          </w:p>
          <w:p>
            <w:pPr>
              <w:tabs>
                <w:tab w:val="left" w:pos="2730"/>
              </w:tabs>
              <w:spacing w:line="440" w:lineRule="exact"/>
              <w:ind w:left="624" w:hanging="624"/>
              <w:rPr>
                <w:rFonts w:ascii="宋体" w:hAnsi="宋体" w:eastAsia="方正仿宋_GBK" w:cs="方正仿宋_GBK"/>
                <w:spacing w:val="-4"/>
                <w:szCs w:val="21"/>
              </w:rPr>
            </w:pPr>
            <w:r>
              <w:rPr>
                <w:rFonts w:hint="eastAsia" w:ascii="宋体" w:hAnsi="宋体" w:eastAsia="方正仿宋_GBK" w:cs="方正仿宋_GBK"/>
                <w:spacing w:val="-4"/>
                <w:szCs w:val="21"/>
              </w:rPr>
              <w:t>适用条件：全部运行模式</w:t>
            </w:r>
          </w:p>
        </w:tc>
        <w:tc>
          <w:tcPr>
            <w:tcW w:w="3099" w:type="dxa"/>
          </w:tcPr>
          <w:p>
            <w:pPr>
              <w:tabs>
                <w:tab w:val="left" w:pos="2730"/>
              </w:tabs>
              <w:spacing w:line="440" w:lineRule="exact"/>
              <w:rPr>
                <w:rFonts w:ascii="宋体" w:hAnsi="宋体" w:eastAsia="方正仿宋_GBK" w:cs="方正仿宋_GBK"/>
                <w:spacing w:val="-4"/>
                <w:szCs w:val="21"/>
              </w:rPr>
            </w:pPr>
            <w:r>
              <w:rPr>
                <w:rFonts w:ascii="宋体" w:hAnsi="宋体" w:eastAsia="方正仿宋_GBK" w:cs="方正仿宋_GBK"/>
                <w:spacing w:val="-4"/>
                <w:szCs w:val="21"/>
              </w:rPr>
              <w:t>HG7</w:t>
            </w:r>
            <w:r>
              <w:rPr>
                <w:rFonts w:hint="eastAsia" w:ascii="宋体" w:hAnsi="宋体" w:eastAsia="方正仿宋_GBK" w:cs="方正仿宋_GBK"/>
                <w:spacing w:val="-4"/>
                <w:szCs w:val="21"/>
              </w:rPr>
              <w:t>：根据应急指挥判断需批准进入场外应急的其他条件。</w:t>
            </w:r>
          </w:p>
          <w:p>
            <w:pPr>
              <w:tabs>
                <w:tab w:val="left" w:pos="2730"/>
              </w:tabs>
              <w:spacing w:line="440" w:lineRule="exact"/>
              <w:rPr>
                <w:rFonts w:ascii="宋体" w:hAnsi="宋体" w:eastAsia="方正仿宋_GBK" w:cs="方正仿宋_GBK"/>
                <w:spacing w:val="-4"/>
                <w:szCs w:val="21"/>
              </w:rPr>
            </w:pPr>
            <w:r>
              <w:rPr>
                <w:rFonts w:hint="eastAsia" w:ascii="宋体" w:hAnsi="宋体" w:eastAsia="方正仿宋_GBK" w:cs="方正仿宋_GBK"/>
                <w:spacing w:val="-4"/>
                <w:szCs w:val="21"/>
              </w:rPr>
              <w:t>适用条件：全部运行模式</w:t>
            </w:r>
          </w:p>
        </w:tc>
      </w:tr>
    </w:tbl>
    <w:p>
      <w:pPr>
        <w:tabs>
          <w:tab w:val="left" w:pos="2730"/>
        </w:tabs>
        <w:spacing w:line="440" w:lineRule="exact"/>
        <w:ind w:firstLine="480" w:firstLineChars="200"/>
        <w:jc w:val="center"/>
        <w:rPr>
          <w:rFonts w:ascii="宋体" w:hAnsi="宋体" w:eastAsia="黑体"/>
          <w:sz w:val="24"/>
        </w:rPr>
      </w:pPr>
    </w:p>
    <w:p>
      <w:pPr>
        <w:tabs>
          <w:tab w:val="left" w:pos="2730"/>
        </w:tabs>
        <w:spacing w:line="440" w:lineRule="exact"/>
        <w:ind w:firstLine="480" w:firstLineChars="200"/>
        <w:jc w:val="center"/>
        <w:rPr>
          <w:rFonts w:ascii="宋体" w:hAnsi="宋体" w:eastAsia="黑体"/>
          <w:sz w:val="24"/>
        </w:rPr>
      </w:pPr>
    </w:p>
    <w:p>
      <w:pPr>
        <w:tabs>
          <w:tab w:val="left" w:pos="2730"/>
        </w:tabs>
        <w:spacing w:line="360" w:lineRule="auto"/>
        <w:ind w:firstLine="481" w:firstLineChars="200"/>
        <w:rPr>
          <w:rFonts w:ascii="宋体" w:hAnsi="宋体" w:eastAsia="宋体"/>
          <w:b/>
          <w:sz w:val="24"/>
          <w:szCs w:val="28"/>
        </w:rPr>
      </w:pPr>
    </w:p>
    <w:p>
      <w:pPr>
        <w:tabs>
          <w:tab w:val="left" w:pos="2730"/>
        </w:tabs>
        <w:rPr>
          <w:rFonts w:ascii="宋体" w:hAnsi="宋体" w:eastAsia="宋体"/>
          <w:sz w:val="24"/>
          <w:szCs w:val="28"/>
        </w:rPr>
        <w:sectPr>
          <w:pgSz w:w="16838" w:h="11906" w:orient="landscape"/>
          <w:pgMar w:top="1800" w:right="1440" w:bottom="1800" w:left="1440" w:header="851" w:footer="992" w:gutter="0"/>
          <w:pgNumType w:fmt="decimal"/>
          <w:cols w:space="720" w:num="1"/>
          <w:docGrid w:type="lines" w:linePitch="381" w:charSpace="0"/>
        </w:sectPr>
      </w:pPr>
    </w:p>
    <w:bookmarkEnd w:id="53"/>
    <w:bookmarkEnd w:id="54"/>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3.4.3 HU1，针对会对核动力厂人员或安全系统设备构成威胁的安保事件，造成核动力厂安全水平的潜在降级。HU1包括：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（1）核动力厂安保部门报告核动力厂营运单位安保专项预案所包括的安保事件（不包括敌对行动）。</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（2）接到国家有关部门确认的可靠通知，厂址将受到飞行器撞击威胁或其他安全威胁。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3.4.4 HA1，针对控制区内的敌对行动或将发生空中攻击威胁的情况。HA1包括：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（1）核动力厂安保部门报告在控制区内的敌对行动正在进展或已经发生。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（2）接到国家有关部门确认的可靠通知，厂址将在30分钟内受到飞行器撞击威胁。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3.4.5 HS1，针对保护区内的敌对行动。HS1包括：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核动力厂安保部门报告在保护区内的敌对行动正在进展或已经发生。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3.4.6 HG1，针对敌对行动导致对设施的实体控制丧失的情况。HG1包括：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（1）核动力厂安保部门报告敌对行动正在发生或已经发生，导致核动力厂人员无法对维持安全功能的系统进行操作。</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（2）核动力厂安保部门报告敌对行动正在发生或已经发生，导致乏燃料损坏或即将损坏。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3.4.7 HU2，针对发生了大于厂址运行基准地震OBE（SL-1）的地震事件。HU2包括：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核动力厂显示发生超过OBE的地震（特定厂址指示表明地震事件达到或超过了OBE限值），并且经相关手段确认。</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3.4.8 HA2，针对发生了影响当前运行模式所需安全系统的地震事件。HA2包括：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核动力厂显示发生地震事件，且影响到当前运行模式所需的安全系统。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3.4.9 HU3，针对发生了导致核动力厂安全水平潜在下降的灾害事件。HU3包括：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强风、外部洪水或内部水淹、其他厂址特定自然灾害事件等。</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3.4.10 HA3，针对发生了影响当前运行模式所需安全系统的灾害事件。HA3包括：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强风、外部洪水或内部水淹、其他厂址特定自然灾害等，造成至少一个序列安全系统出现性能下降或安全系统部件或构筑物出现可见损坏。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3.4.11 HU4，针对发生了导致核动力厂安全水平潜在下降的火灾或爆炸。HU4包括：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发生在核动力厂特定房间和区域的火灾被以下任一方式（现场报告、多于1个火灾报警或指示、现场确认的单一火灾报警）探测到，且没有在15分钟内扑灭；15分钟的持续时间旨在确定火灾的大小并区分易于熄灭的小火灾（例如阴燃的废纸篓）。</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（2）核动力厂保护区内火灾在初始报告、报警或显示后60分钟内未扑灭；电厂保护区内的火灾在60分钟内未被扑灭可能会降低电厂安全水平。</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（3）核动力厂保护区内发生爆炸事件。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3.4.12 HA4，针对发生了影响核动力厂安全运行的火灾或爆炸。HA4包括：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火灾或爆炸造成当前运行模式所需的至少一个序列安全系统出现性能下降或安全系统部件或构筑物出现可见损坏。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3.4.13 HU5，针对确认发生了危及正常核动力厂运行的有毒、腐蚀性、窒息性或可燃性气体的释放。HU5包括：</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有毒、腐蚀性、窒息性或可燃性气体的量已危及或可能危及核动力厂的正常运行。</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3.4.14 HA5，针对气体释放阻碍进入维持核动力厂正常运行、冷却或停堆所需操作设备的区域。HA5包括：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有毒、腐蚀性、窒息性或可燃性气体释放入核动力厂特定房间或区域，导致无法进入或影响进入这些厂房或区域。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3.4.15 HA6，针对主控室撤离导致核动力厂控制转移到备用场所。HA6包括：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导致对核动力厂的控制转移到备用场所，如远程停堆站或应急停堆盘的事件。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3.4.16 HS6，针对在主控室外任意一项关键安全功能的控制未能建立。HS6包括：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导致对核动力厂的控制转移到远程停堆站或应急停堆盘且在规定时间内无法实现对关键安全功能（反应性控制、堆芯冷却、RCS热量导出）控制的事件。</w:t>
      </w:r>
    </w:p>
    <w:p>
      <w:pPr>
        <w:tabs>
          <w:tab w:val="left" w:pos="2730"/>
        </w:tabs>
        <w:spacing w:line="560" w:lineRule="exact"/>
        <w:ind w:firstLine="640" w:firstLineChars="200"/>
        <w:rPr>
          <w:rFonts w:hint="eastAsia" w:ascii="宋体" w:hAnsi="宋体" w:eastAsia="方正楷体_GBK" w:cs="方正楷体_GBK"/>
          <w:sz w:val="32"/>
          <w:szCs w:val="32"/>
        </w:rPr>
      </w:pPr>
      <w:bookmarkStart w:id="56" w:name="_Toc193215372"/>
      <w:bookmarkStart w:id="57" w:name="_Toc98506233"/>
      <w:r>
        <w:rPr>
          <w:rFonts w:hint="eastAsia" w:ascii="宋体" w:hAnsi="宋体" w:eastAsia="方正楷体_GBK" w:cs="方正楷体_GBK"/>
          <w:sz w:val="32"/>
          <w:szCs w:val="32"/>
        </w:rPr>
        <w:t>3.5 S类初始条件与应急行动水平</w:t>
      </w:r>
      <w:bookmarkEnd w:id="56"/>
      <w:bookmarkEnd w:id="57"/>
    </w:p>
    <w:p>
      <w:pPr>
        <w:tabs>
          <w:tab w:val="left" w:pos="2730"/>
        </w:tabs>
        <w:spacing w:line="560" w:lineRule="exact"/>
        <w:ind w:firstLine="640" w:firstLineChars="200"/>
        <w:rPr>
          <w:rFonts w:ascii="宋体" w:hAnsi="宋体" w:eastAsia="方正仿宋_GBK" w:cs="仿宋_GB2312"/>
          <w:b/>
          <w:sz w:val="32"/>
          <w:szCs w:val="32"/>
        </w:rPr>
      </w:pPr>
      <w:r>
        <w:rPr>
          <w:rFonts w:hint="eastAsia" w:ascii="宋体" w:hAnsi="宋体" w:eastAsia="方正仿宋_GBK" w:cs="仿宋_GB2312"/>
          <w:sz w:val="32"/>
          <w:szCs w:val="32"/>
        </w:rPr>
        <w:t>3.5.1 S类初始条件和应急行动水平表征了系统故障对核动力厂安全的影响，依据核动力厂执行安全功能的系统、监测安全功能的系统及执行安全功能系统的支持系统的故障程度确定相应的应急状态等级。系统故障识别类S按照核动力厂运行工况的不同可分为热态（功率运行、启动、热备用、热停堆运行模式）和冷态（冷停堆、换料、卸料运行模式）。本文件中将识别类S（热态）归为识别类S，识别类S（冷态）归为识别类C。因燃料包壳、反应堆冷却剂系统压力边界、安全壳屏障降级而触发“应急待命”的初始条件也包括在S识别类中。</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3.5.2 表6给出了S类初始条件矩阵。压水堆核动力厂营运单位应在此基础上确定适用于本核动力厂的初始条件和应急行动水平。S类可包括交流电源故障、控制监测能力丧失、燃料包壳降级、反应堆冷却剂系统压力边界降级、停堆系统失效、通讯能力丧失、安全壳降级、直流电源失效、冷源丧失等事件类别。</w:t>
      </w:r>
    </w:p>
    <w:p>
      <w:pPr>
        <w:tabs>
          <w:tab w:val="left" w:pos="2730"/>
        </w:tabs>
        <w:spacing w:line="440" w:lineRule="exact"/>
        <w:ind w:firstLine="480" w:firstLineChars="200"/>
        <w:rPr>
          <w:rFonts w:ascii="宋体" w:hAnsi="宋体" w:eastAsia="宋体"/>
          <w:sz w:val="24"/>
        </w:rPr>
      </w:pPr>
    </w:p>
    <w:p>
      <w:pPr>
        <w:tabs>
          <w:tab w:val="left" w:pos="2730"/>
        </w:tabs>
        <w:spacing w:line="440" w:lineRule="exact"/>
        <w:ind w:firstLine="480" w:firstLineChars="200"/>
        <w:rPr>
          <w:rFonts w:ascii="宋体" w:hAnsi="宋体" w:eastAsia="宋体"/>
          <w:sz w:val="24"/>
        </w:rPr>
      </w:pPr>
    </w:p>
    <w:p>
      <w:pPr>
        <w:tabs>
          <w:tab w:val="left" w:pos="2730"/>
        </w:tabs>
        <w:spacing w:line="440" w:lineRule="exact"/>
        <w:ind w:firstLine="480" w:firstLineChars="200"/>
        <w:rPr>
          <w:rFonts w:ascii="宋体" w:hAnsi="宋体" w:eastAsia="宋体"/>
          <w:sz w:val="24"/>
        </w:rPr>
        <w:sectPr>
          <w:pgSz w:w="11906" w:h="16838"/>
          <w:pgMar w:top="1440" w:right="1800" w:bottom="1440" w:left="180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表6  识别类S  热态下的系统故障初始条件矩阵</w:t>
      </w:r>
    </w:p>
    <w:tbl>
      <w:tblPr>
        <w:tblStyle w:val="34"/>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交流电源故障</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SU1：应急母线的所有场外交流电源丧失，时间达到或超过15分钟。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SA1：应急母线的交流电源只剩一路，时间达到或超过15分钟。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SS1：应急母线丧失所有场外和场内交流电源，时间达到或超过15分钟。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9" w:type="dxa"/>
          </w:tcPr>
          <w:p>
            <w:pPr>
              <w:tabs>
                <w:tab w:val="left" w:pos="2730"/>
              </w:tabs>
              <w:rPr>
                <w:rFonts w:ascii="宋体" w:hAnsi="宋体" w:eastAsia="方正仿宋_GBK" w:cs="方正仿宋_GBK"/>
              </w:rPr>
            </w:pPr>
            <w:r>
              <w:rPr>
                <w:rFonts w:ascii="宋体" w:hAnsi="宋体" w:eastAsia="方正仿宋_GBK" w:cs="方正仿宋_GBK"/>
              </w:rPr>
              <w:t>SG1：应急母线长期丧失所有场外和场内交流电源。</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控制监测能力丧失</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SU2：机组主控室安全系统参数指示非计划丧失，时间达到或超过15分钟。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SA2：机组主控室安全系统参数指示非计划丧失，且处于重大瞬态过程中，时间达到或超过15分钟。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燃料包壳降级</w:t>
            </w:r>
          </w:p>
        </w:tc>
        <w:tc>
          <w:tcPr>
            <w:tcW w:w="3240" w:type="dxa"/>
          </w:tcPr>
          <w:p>
            <w:pPr>
              <w:tabs>
                <w:tab w:val="left" w:pos="2730"/>
              </w:tabs>
              <w:spacing w:line="440" w:lineRule="exact"/>
              <w:rPr>
                <w:rFonts w:ascii="宋体" w:hAnsi="宋体" w:eastAsia="方正仿宋_GBK" w:cs="方正仿宋_GBK"/>
                <w:szCs w:val="21"/>
              </w:rPr>
            </w:pPr>
            <w:r>
              <w:rPr>
                <w:rFonts w:ascii="宋体" w:hAnsi="宋体" w:eastAsia="方正仿宋_GBK" w:cs="方正仿宋_GBK"/>
                <w:szCs w:val="21"/>
              </w:rPr>
              <w:t>SU3：一回路放射性高于技术规格书限值。</w:t>
            </w:r>
          </w:p>
          <w:p>
            <w:pPr>
              <w:tabs>
                <w:tab w:val="left" w:pos="2730"/>
              </w:tabs>
              <w:rPr>
                <w:rFonts w:ascii="宋体" w:hAnsi="宋体" w:eastAsia="方正仿宋_GBK" w:cs="方正仿宋_GBK"/>
              </w:rPr>
            </w:pPr>
            <w:r>
              <w:rPr>
                <w:rFonts w:ascii="宋体" w:hAnsi="宋体" w:eastAsia="方正仿宋_GBK" w:cs="方正仿宋_GBK"/>
                <w:szCs w:val="21"/>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jc w:val="center"/>
              <w:rPr>
                <w:rFonts w:ascii="宋体" w:hAnsi="宋体" w:eastAsia="方正仿宋_GBK" w:cs="方正仿宋_GBK"/>
              </w:rPr>
            </w:pPr>
          </w:p>
        </w:tc>
        <w:tc>
          <w:tcPr>
            <w:tcW w:w="3099" w:type="dxa"/>
          </w:tcPr>
          <w:p>
            <w:pPr>
              <w:tabs>
                <w:tab w:val="left" w:pos="2730"/>
              </w:tabs>
              <w:jc w:val="center"/>
              <w:rPr>
                <w:rFonts w:ascii="宋体" w:hAnsi="宋体" w:eastAsia="方正仿宋_GBK" w:cs="方正仿宋_GBK"/>
              </w:rPr>
            </w:pPr>
          </w:p>
        </w:tc>
      </w:tr>
    </w:tbl>
    <w:p>
      <w:pPr>
        <w:tabs>
          <w:tab w:val="left" w:pos="2730"/>
        </w:tabs>
        <w:ind w:left="420" w:firstLine="482"/>
        <w:jc w:val="center"/>
        <w:rPr>
          <w:rFonts w:ascii="宋体" w:hAnsi="宋体" w:eastAsia="黑体"/>
          <w:sz w:val="24"/>
        </w:rPr>
      </w:pPr>
    </w:p>
    <w:p>
      <w:pPr>
        <w:tabs>
          <w:tab w:val="left" w:pos="2730"/>
        </w:tabs>
        <w:ind w:left="420" w:firstLine="482"/>
        <w:jc w:val="center"/>
        <w:rPr>
          <w:rFonts w:ascii="宋体" w:hAnsi="宋体" w:eastAsia="黑体"/>
          <w:sz w:val="24"/>
        </w:rPr>
      </w:pPr>
    </w:p>
    <w:p>
      <w:pPr>
        <w:tabs>
          <w:tab w:val="left" w:pos="2730"/>
        </w:tabs>
        <w:spacing w:line="440" w:lineRule="exact"/>
        <w:ind w:firstLine="480" w:firstLineChars="200"/>
        <w:rPr>
          <w:rFonts w:ascii="宋体" w:hAnsi="宋体" w:eastAsia="宋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表6  识别类S  热态下的系统故障初始条件矩阵（续）</w:t>
      </w:r>
    </w:p>
    <w:tbl>
      <w:tblPr>
        <w:tblStyle w:val="34"/>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反应堆冷却剂系统压力边界降级</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 xml:space="preserve">SU4：一回路泄漏，时间达到或超过15分钟。 </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停堆系统失效</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SU5：自动或手动</w:t>
            </w:r>
            <w:r>
              <w:rPr>
                <w:rFonts w:hint="eastAsia" w:ascii="宋体" w:hAnsi="宋体" w:eastAsia="方正仿宋_GBK" w:cs="方正仿宋_GBK"/>
              </w:rPr>
              <w:t>停堆失效</w:t>
            </w:r>
            <w:r>
              <w:rPr>
                <w:rFonts w:ascii="宋体" w:hAnsi="宋体" w:eastAsia="方正仿宋_GBK" w:cs="方正仿宋_GBK"/>
              </w:rPr>
              <w:t>。</w:t>
            </w:r>
          </w:p>
          <w:p>
            <w:pPr>
              <w:tabs>
                <w:tab w:val="left" w:pos="2730"/>
              </w:tabs>
              <w:rPr>
                <w:rFonts w:ascii="宋体" w:hAnsi="宋体" w:eastAsia="方正仿宋_GBK" w:cs="方正仿宋_GBK"/>
              </w:rPr>
            </w:pPr>
            <w:r>
              <w:rPr>
                <w:rFonts w:ascii="宋体" w:hAnsi="宋体" w:eastAsia="方正仿宋_GBK" w:cs="方正仿宋_GBK"/>
              </w:rPr>
              <w:t>适用条件：功率运行</w:t>
            </w:r>
            <w:r>
              <w:rPr>
                <w:rStyle w:val="43"/>
                <w:rFonts w:ascii="宋体" w:hAnsi="宋体" w:eastAsia="方正仿宋_GBK" w:cs="方正仿宋_GBK"/>
              </w:rPr>
              <w:footnoteReference w:id="6" w:customMarkFollows="1"/>
              <w:t>7</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SA5：自动或手动停堆失效，并且随后从反应堆控制台进行手动操作也无法成功停堆。</w:t>
            </w:r>
          </w:p>
          <w:p>
            <w:pPr>
              <w:tabs>
                <w:tab w:val="left" w:pos="2730"/>
              </w:tabs>
              <w:rPr>
                <w:rFonts w:ascii="宋体" w:hAnsi="宋体" w:eastAsia="方正仿宋_GBK" w:cs="方正仿宋_GBK"/>
              </w:rPr>
            </w:pPr>
            <w:r>
              <w:rPr>
                <w:rFonts w:ascii="宋体" w:hAnsi="宋体" w:eastAsia="方正仿宋_GBK" w:cs="方正仿宋_GBK"/>
              </w:rPr>
              <w:t>适用条件：功率运行</w:t>
            </w:r>
            <w:r>
              <w:rPr>
                <w:rFonts w:hint="eastAsia" w:ascii="宋体" w:hAnsi="宋体" w:eastAsia="方正仿宋_GBK" w:cs="方正仿宋_GBK"/>
                <w:vertAlign w:val="superscript"/>
              </w:rPr>
              <w:t>7</w:t>
            </w:r>
          </w:p>
        </w:tc>
        <w:tc>
          <w:tcPr>
            <w:tcW w:w="3098" w:type="dxa"/>
          </w:tcPr>
          <w:p>
            <w:pPr>
              <w:tabs>
                <w:tab w:val="left" w:pos="2730"/>
              </w:tabs>
              <w:rPr>
                <w:rFonts w:ascii="宋体" w:hAnsi="宋体" w:eastAsia="方正仿宋_GBK" w:cs="方正仿宋_GBK"/>
              </w:rPr>
            </w:pPr>
            <w:r>
              <w:rPr>
                <w:rFonts w:ascii="宋体" w:hAnsi="宋体" w:eastAsia="方正仿宋_GBK" w:cs="方正仿宋_GBK"/>
              </w:rPr>
              <w:t>SS5：反应堆无法停堆造成堆芯和一回路的热量无法充分排出。</w:t>
            </w:r>
          </w:p>
          <w:p>
            <w:pPr>
              <w:tabs>
                <w:tab w:val="left" w:pos="2730"/>
              </w:tabs>
              <w:rPr>
                <w:rFonts w:ascii="宋体" w:hAnsi="宋体" w:eastAsia="方正仿宋_GBK" w:cs="方正仿宋_GBK"/>
              </w:rPr>
            </w:pPr>
            <w:r>
              <w:rPr>
                <w:rFonts w:ascii="宋体" w:hAnsi="宋体" w:eastAsia="方正仿宋_GBK" w:cs="方正仿宋_GBK"/>
              </w:rPr>
              <w:t>适用条件：功率运行</w:t>
            </w:r>
            <w:r>
              <w:rPr>
                <w:rFonts w:hint="eastAsia" w:ascii="宋体" w:hAnsi="宋体" w:eastAsia="方正仿宋_GBK" w:cs="方正仿宋_GBK"/>
                <w:vertAlign w:val="superscript"/>
              </w:rPr>
              <w:t>7</w:t>
            </w: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通信能力丧失</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SU6：场内或场外通信能力全部丧失。</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jc w:val="center"/>
              <w:rPr>
                <w:rFonts w:ascii="宋体" w:hAnsi="宋体" w:eastAsia="方正仿宋_GBK" w:cs="方正仿宋_GBK"/>
              </w:rPr>
            </w:pPr>
          </w:p>
        </w:tc>
        <w:tc>
          <w:tcPr>
            <w:tcW w:w="3099" w:type="dxa"/>
          </w:tcPr>
          <w:p>
            <w:pPr>
              <w:tabs>
                <w:tab w:val="left" w:pos="2730"/>
              </w:tabs>
              <w:jc w:val="center"/>
              <w:rPr>
                <w:rFonts w:ascii="宋体" w:hAnsi="宋体" w:eastAsia="方正仿宋_GBK" w:cs="方正仿宋_GBK"/>
              </w:rPr>
            </w:pPr>
          </w:p>
        </w:tc>
      </w:tr>
    </w:tbl>
    <w:p>
      <w:pPr>
        <w:tabs>
          <w:tab w:val="left" w:pos="2730"/>
        </w:tabs>
        <w:spacing w:line="440" w:lineRule="exact"/>
        <w:ind w:firstLine="480" w:firstLineChars="200"/>
        <w:rPr>
          <w:rFonts w:ascii="宋体" w:hAnsi="宋体" w:eastAsia="宋体"/>
          <w:sz w:val="24"/>
        </w:rPr>
      </w:pPr>
    </w:p>
    <w:p>
      <w:pPr>
        <w:tabs>
          <w:tab w:val="left" w:pos="2730"/>
        </w:tabs>
        <w:ind w:left="420" w:firstLine="482"/>
        <w:jc w:val="center"/>
        <w:rPr>
          <w:rFonts w:ascii="宋体" w:hAnsi="宋体" w:eastAsia="黑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表6  识别类S  热态下的系统故障初始条件矩阵（续）</w:t>
      </w:r>
    </w:p>
    <w:tbl>
      <w:tblPr>
        <w:tblStyle w:val="34"/>
        <w:tblpPr w:leftFromText="180" w:rightFromText="180" w:vertAnchor="text" w:horzAnchor="page" w:tblpX="1856" w:tblpY="386"/>
        <w:tblOverlap w:val="never"/>
        <w:tblW w:w="13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tabs>
                <w:tab w:val="left" w:pos="2730"/>
              </w:tabs>
              <w:jc w:val="center"/>
              <w:rPr>
                <w:rFonts w:ascii="宋体" w:hAnsi="宋体" w:eastAsia="方正仿宋_GBK" w:cs="方正仿宋_GBK"/>
              </w:rPr>
            </w:pPr>
            <w:r>
              <w:rPr>
                <w:rFonts w:ascii="宋体" w:hAnsi="宋体" w:eastAsia="方正仿宋_GBK" w:cs="方正仿宋_GBK"/>
              </w:rPr>
              <w:t>事件</w:t>
            </w:r>
          </w:p>
          <w:p>
            <w:pPr>
              <w:tabs>
                <w:tab w:val="left" w:pos="2730"/>
              </w:tabs>
              <w:jc w:val="center"/>
              <w:rPr>
                <w:rFonts w:ascii="宋体" w:hAnsi="宋体" w:eastAsia="方正仿宋_GBK" w:cs="方正仿宋_GBK"/>
              </w:rPr>
            </w:pPr>
            <w:r>
              <w:rPr>
                <w:rFonts w:ascii="宋体" w:hAnsi="宋体" w:eastAsia="方正仿宋_GBK" w:cs="方正仿宋_GBK"/>
              </w:rPr>
              <w:t>类别</w:t>
            </w:r>
          </w:p>
        </w:tc>
        <w:tc>
          <w:tcPr>
            <w:tcW w:w="3240"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应急待命</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厂房应急</w:t>
            </w:r>
          </w:p>
        </w:tc>
        <w:tc>
          <w:tcPr>
            <w:tcW w:w="3098"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场区应急</w:t>
            </w:r>
          </w:p>
        </w:tc>
        <w:tc>
          <w:tcPr>
            <w:tcW w:w="3099"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安全壳降级</w:t>
            </w:r>
          </w:p>
        </w:tc>
        <w:tc>
          <w:tcPr>
            <w:tcW w:w="3240" w:type="dxa"/>
          </w:tcPr>
          <w:p>
            <w:pPr>
              <w:tabs>
                <w:tab w:val="left" w:pos="2730"/>
              </w:tabs>
              <w:rPr>
                <w:rFonts w:ascii="宋体" w:hAnsi="宋体" w:eastAsia="方正仿宋_GBK" w:cs="方正仿宋_GBK"/>
              </w:rPr>
            </w:pPr>
            <w:r>
              <w:rPr>
                <w:rFonts w:ascii="宋体" w:hAnsi="宋体" w:eastAsia="方正仿宋_GBK" w:cs="方正仿宋_GBK"/>
              </w:rPr>
              <w:t>SU7：安全壳隔离失败或安全壳压力失去控制。</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8"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9" w:type="dxa"/>
          </w:tcPr>
          <w:p>
            <w:pPr>
              <w:tabs>
                <w:tab w:val="left" w:pos="2730"/>
              </w:tabs>
              <w:rPr>
                <w:rFonts w:ascii="宋体" w:hAnsi="宋体"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直流电源失效</w:t>
            </w:r>
          </w:p>
        </w:tc>
        <w:tc>
          <w:tcPr>
            <w:tcW w:w="3240"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8"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SS8：失去</w:t>
            </w:r>
            <w:r>
              <w:rPr>
                <w:rFonts w:hint="eastAsia" w:ascii="宋体" w:hAnsi="宋体" w:eastAsia="方正仿宋_GBK" w:cs="方正仿宋_GBK"/>
                <w:kern w:val="2"/>
                <w:sz w:val="21"/>
                <w:szCs w:val="24"/>
              </w:rPr>
              <w:t>所有关键</w:t>
            </w:r>
            <w:r>
              <w:rPr>
                <w:rFonts w:ascii="宋体" w:hAnsi="宋体" w:eastAsia="方正仿宋_GBK" w:cs="方正仿宋_GBK"/>
                <w:kern w:val="2"/>
                <w:sz w:val="21"/>
                <w:szCs w:val="24"/>
              </w:rPr>
              <w:t>直流电源，时间达到或超过15分钟。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9"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SG8：失去所有交流电源，并且</w:t>
            </w:r>
            <w:r>
              <w:rPr>
                <w:rFonts w:hint="eastAsia" w:ascii="宋体" w:hAnsi="宋体" w:eastAsia="方正仿宋_GBK" w:cs="方正仿宋_GBK"/>
                <w:kern w:val="2"/>
                <w:sz w:val="21"/>
                <w:szCs w:val="24"/>
              </w:rPr>
              <w:t>关键</w:t>
            </w:r>
            <w:r>
              <w:rPr>
                <w:rFonts w:ascii="宋体" w:hAnsi="宋体" w:eastAsia="方正仿宋_GBK" w:cs="方正仿宋_GBK"/>
                <w:kern w:val="2"/>
                <w:sz w:val="21"/>
                <w:szCs w:val="24"/>
              </w:rPr>
              <w:t>直流电源全部丧失，时间达到或超过15分钟。</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ascii="宋体" w:hAnsi="宋体" w:eastAsia="方正仿宋_GBK" w:cs="方正仿宋_GBK"/>
              </w:rPr>
            </w:pPr>
            <w:r>
              <w:rPr>
                <w:rFonts w:ascii="宋体" w:hAnsi="宋体" w:eastAsia="方正仿宋_GBK" w:cs="方正仿宋_GBK"/>
              </w:rPr>
              <w:t>冷源丧失</w:t>
            </w:r>
            <w:r>
              <w:rPr>
                <w:rStyle w:val="43"/>
                <w:rFonts w:ascii="宋体" w:hAnsi="宋体" w:eastAsia="方正仿宋_GBK" w:cs="方正仿宋_GBK"/>
              </w:rPr>
              <w:footnoteReference w:id="7" w:customMarkFollows="1"/>
              <w:t>8</w:t>
            </w:r>
          </w:p>
        </w:tc>
        <w:tc>
          <w:tcPr>
            <w:tcW w:w="3240" w:type="dxa"/>
          </w:tcPr>
          <w:p>
            <w:pPr>
              <w:tabs>
                <w:tab w:val="left" w:pos="2730"/>
              </w:tabs>
              <w:rPr>
                <w:rFonts w:ascii="宋体" w:hAnsi="宋体" w:eastAsia="方正仿宋_GBK" w:cs="方正仿宋_GBK"/>
              </w:rPr>
            </w:pPr>
          </w:p>
        </w:tc>
        <w:tc>
          <w:tcPr>
            <w:tcW w:w="3098" w:type="dxa"/>
          </w:tcPr>
          <w:p>
            <w:pPr>
              <w:tabs>
                <w:tab w:val="left" w:pos="2730"/>
              </w:tabs>
              <w:rPr>
                <w:rFonts w:ascii="宋体" w:hAnsi="宋体" w:eastAsia="方正仿宋_GBK" w:cs="方正仿宋_GBK"/>
              </w:rPr>
            </w:pPr>
          </w:p>
        </w:tc>
        <w:tc>
          <w:tcPr>
            <w:tcW w:w="3098"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SS9：</w:t>
            </w:r>
            <w:r>
              <w:rPr>
                <w:rFonts w:hint="eastAsia" w:ascii="宋体" w:hAnsi="宋体" w:eastAsia="方正仿宋_GBK" w:cs="方正仿宋_GBK"/>
                <w:kern w:val="2"/>
                <w:sz w:val="21"/>
                <w:szCs w:val="24"/>
              </w:rPr>
              <w:t>设备冷却水系统（RRI）/重要厂用水系统（SEC）</w:t>
            </w:r>
            <w:r>
              <w:rPr>
                <w:rFonts w:ascii="宋体" w:hAnsi="宋体" w:eastAsia="方正仿宋_GBK" w:cs="方正仿宋_GBK"/>
                <w:kern w:val="2"/>
                <w:sz w:val="21"/>
                <w:szCs w:val="24"/>
              </w:rPr>
              <w:t>全部丧失。</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c>
          <w:tcPr>
            <w:tcW w:w="3099" w:type="dxa"/>
          </w:tcPr>
          <w:p>
            <w:pPr>
              <w:pStyle w:val="98"/>
              <w:widowControl/>
              <w:tabs>
                <w:tab w:val="left" w:pos="2730"/>
              </w:tabs>
              <w:spacing w:line="440" w:lineRule="exact"/>
              <w:ind w:left="0" w:firstLine="0"/>
              <w:rPr>
                <w:rFonts w:ascii="宋体" w:hAnsi="宋体" w:eastAsia="方正仿宋_GBK" w:cs="方正仿宋_GBK"/>
                <w:kern w:val="2"/>
                <w:sz w:val="21"/>
                <w:szCs w:val="24"/>
              </w:rPr>
            </w:pPr>
            <w:r>
              <w:rPr>
                <w:rFonts w:ascii="宋体" w:hAnsi="宋体" w:eastAsia="方正仿宋_GBK" w:cs="方正仿宋_GBK"/>
                <w:kern w:val="2"/>
                <w:sz w:val="21"/>
                <w:szCs w:val="24"/>
              </w:rPr>
              <w:t>SG9：</w:t>
            </w:r>
            <w:r>
              <w:rPr>
                <w:rFonts w:hint="eastAsia" w:ascii="宋体" w:hAnsi="宋体" w:eastAsia="方正仿宋_GBK" w:cs="方正仿宋_GBK"/>
                <w:kern w:val="2"/>
                <w:sz w:val="21"/>
                <w:szCs w:val="24"/>
              </w:rPr>
              <w:t>设备冷却水系统（</w:t>
            </w:r>
            <w:r>
              <w:rPr>
                <w:rFonts w:ascii="宋体" w:hAnsi="宋体" w:eastAsia="方正仿宋_GBK" w:cs="方正仿宋_GBK"/>
                <w:kern w:val="2"/>
                <w:sz w:val="21"/>
                <w:szCs w:val="24"/>
              </w:rPr>
              <w:t>RRI</w:t>
            </w:r>
            <w:r>
              <w:rPr>
                <w:rFonts w:hint="eastAsia" w:ascii="宋体" w:hAnsi="宋体" w:eastAsia="方正仿宋_GBK" w:cs="方正仿宋_GBK"/>
                <w:kern w:val="2"/>
                <w:sz w:val="21"/>
                <w:szCs w:val="24"/>
              </w:rPr>
              <w:t>）</w:t>
            </w:r>
            <w:r>
              <w:rPr>
                <w:rFonts w:ascii="宋体" w:hAnsi="宋体" w:eastAsia="方正仿宋_GBK" w:cs="方正仿宋_GBK"/>
                <w:kern w:val="2"/>
                <w:sz w:val="21"/>
                <w:szCs w:val="24"/>
              </w:rPr>
              <w:t>/</w:t>
            </w:r>
            <w:r>
              <w:rPr>
                <w:rFonts w:hint="eastAsia" w:ascii="宋体" w:hAnsi="宋体" w:eastAsia="方正仿宋_GBK" w:cs="方正仿宋_GBK"/>
                <w:kern w:val="2"/>
                <w:sz w:val="21"/>
                <w:szCs w:val="24"/>
              </w:rPr>
              <w:t>重要厂用水系统（</w:t>
            </w:r>
            <w:r>
              <w:rPr>
                <w:rFonts w:ascii="宋体" w:hAnsi="宋体" w:eastAsia="方正仿宋_GBK" w:cs="方正仿宋_GBK"/>
                <w:kern w:val="2"/>
                <w:sz w:val="21"/>
                <w:szCs w:val="24"/>
              </w:rPr>
              <w:t>SEC</w:t>
            </w:r>
            <w:r>
              <w:rPr>
                <w:rFonts w:hint="eastAsia" w:ascii="宋体" w:hAnsi="宋体" w:eastAsia="方正仿宋_GBK" w:cs="方正仿宋_GBK"/>
                <w:kern w:val="2"/>
                <w:sz w:val="21"/>
                <w:szCs w:val="24"/>
              </w:rPr>
              <w:t>）</w:t>
            </w:r>
            <w:r>
              <w:rPr>
                <w:rFonts w:ascii="宋体" w:hAnsi="宋体" w:eastAsia="方正仿宋_GBK" w:cs="方正仿宋_GBK"/>
                <w:kern w:val="2"/>
                <w:sz w:val="21"/>
                <w:szCs w:val="24"/>
              </w:rPr>
              <w:t>全部丧失且堆芯冷却降级。</w:t>
            </w:r>
          </w:p>
          <w:p>
            <w:pPr>
              <w:tabs>
                <w:tab w:val="left" w:pos="2730"/>
              </w:tabs>
              <w:rPr>
                <w:rFonts w:ascii="宋体" w:hAnsi="宋体" w:eastAsia="方正仿宋_GBK" w:cs="方正仿宋_GBK"/>
              </w:rPr>
            </w:pPr>
            <w:r>
              <w:rPr>
                <w:rFonts w:ascii="宋体" w:hAnsi="宋体" w:eastAsia="方正仿宋_GBK" w:cs="方正仿宋_GBK"/>
              </w:rPr>
              <w:t>适用条件：功率运行、启动、热备用、热停堆</w:t>
            </w:r>
          </w:p>
        </w:tc>
      </w:tr>
    </w:tbl>
    <w:p>
      <w:pPr>
        <w:tabs>
          <w:tab w:val="left" w:pos="2730"/>
        </w:tabs>
        <w:spacing w:line="440" w:lineRule="exact"/>
        <w:ind w:firstLine="480" w:firstLineChars="200"/>
        <w:rPr>
          <w:rFonts w:ascii="宋体" w:hAnsi="宋体" w:eastAsia="宋体"/>
          <w:sz w:val="24"/>
        </w:rPr>
      </w:pPr>
    </w:p>
    <w:p>
      <w:pPr>
        <w:tabs>
          <w:tab w:val="left" w:pos="2730"/>
        </w:tabs>
        <w:spacing w:line="440" w:lineRule="exact"/>
        <w:ind w:firstLine="481" w:firstLineChars="200"/>
        <w:rPr>
          <w:rFonts w:ascii="宋体" w:hAnsi="宋体" w:eastAsia="宋体"/>
          <w:b/>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3.5.3 SU1，针对应急母线丧失场外电源的情况。长期丧失场外交流电源使应急母线电源的冗余性降低，容易出现丧失全部交流电源的工况，降低了核动力厂的安全水平。选择15分钟作为阈值，以排除短暂或瞬间的电源丧失。SU1可包括：</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应急母线丧失场外交流电源，时间达到或超过15分钟。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3.5.4 SA1，针对的是应急母线供电单一的情况。SA1是SU1的进一步恶化，场外和场内应急交流电源系统的严重降级，以至于任何附加的单一失效都会导致安全系统的所有交流电源的丧失。在这种情况下，唯一的交流电源可以为一列或多列与安全相关的设备供电。SA1可包括：</w:t>
      </w:r>
    </w:p>
    <w:p>
      <w:pPr>
        <w:pStyle w:val="100"/>
        <w:tabs>
          <w:tab w:val="left" w:pos="2730"/>
        </w:tabs>
        <w:adjustRightInd w:val="0"/>
        <w:snapToGri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（1）除了一个应急电源（例如，一台场内柴油发电机组）外，所有场外电源、场内交流动力电源均丧失的情况；</w:t>
      </w:r>
    </w:p>
    <w:p>
      <w:pPr>
        <w:pStyle w:val="100"/>
        <w:tabs>
          <w:tab w:val="left" w:pos="2730"/>
        </w:tabs>
        <w:adjustRightInd w:val="0"/>
        <w:snapToGri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（2）失去所有场外电源和所有应急电源（例如，场内柴油发电机组），只剩一列应急母线由机组主发电机供电的情况；</w:t>
      </w:r>
    </w:p>
    <w:p>
      <w:pPr>
        <w:pStyle w:val="100"/>
        <w:tabs>
          <w:tab w:val="left" w:pos="2730"/>
        </w:tabs>
        <w:adjustRightInd w:val="0"/>
        <w:snapToGri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（3）失去应急电源（例如，场内柴油发电机组），只剩一列应急母线由场外电源供电的情况。</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3.5.5 SS1，针对应急母线交流电源的全部丧失，影响了所有需要电源的安全系统，包括应急堆芯冷却、安全壳热量排出/压力控制、乏燃料热量导出和最终热阱。选择15分钟作为阈值，以排除短暂或瞬间的电源丧失。SS1可包括：</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应急母线丧失所有场外和场内交流电源，时间达到或超过15分钟。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3.5.6 SG1，针对应急母线长期丧失所有交流电源的情况。交流电源的全部丧失，意味着所有需要电源的安全系统，包括应急堆芯冷却、安全壳热量排出/压力控制、乏燃料热量导出和最终热阱的丧失。应急母线的长时间失电将导致一个或多个裂变产物屏障的丧失，而且对裂变产物屏障的监测能力可能也会降低。SG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应急母线丧失所有场内外交流电源并且厂址特定指示表明无法充分排出堆芯的热量。厂址特定指示可以是有关堆芯出口热电偶温度、反应堆压力容器水位的数值等。</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3.5.7 SU2，针对的是机组正常运行期间主控室丧失安全系统参数监测能力的情况。该EAL重点关注与反应性控制、堆芯冷却和RCS热量导出等关键安全功能相关的核动力厂参数。选择15分钟作为阈值，以排除短暂或瞬间的指示丧失。SU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非计划事件导致无法在主控室内监控关键安全功能相关的核动力厂参数，时间达到或超过15分钟。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3.5.8 SA2，针对的是机组重大瞬态期间无法在主控室内获取安全系统参数，使得监测快速变化的核动力厂工况变得困难的情况。该EAL重点关注与反应性控制、堆芯冷却和RCS热量导出等关键安全功能相关的核动力厂参数。该EAL中的重大瞬态是指：（1）自动或手动快速降负荷超过25%反应堆热功率；（2）甩负荷超过满负荷的25%；（3）反应堆跳堆；（4）安注启动。SA2代表裂变产物屏障裕量的潜在下降，代表着核动力厂安全水平的潜在的重大降级。SA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非计划事件导致无法在主控室内监控关键安全功能相关的核动力厂参数，时间达到或超过15分钟，并且核动力厂正处于任一重大瞬态过程中。</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3.5.9 SU3，针对的是反应堆冷却剂活度值超过技术规格书限值的情况。这种情况是更严重事件的前兆，代表着核动力厂安全水平的潜在降级。SU3可包括：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（1）厂址特定辐射监测仪表读数大于厂址特定值；</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（2）取样分析表明，反应堆冷却剂活度值（碘、惰性气体）大于技术规格书限值（注意要区分稳态和瞬态）。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3.5.10 SU4，针对的是反应堆冷却剂系统压力边界完整性问题，这可能是更严重事件的前兆。在这种情况下，已监测到反应堆冷却剂系统冷却剂泄漏，操作员无法按照适用程序及时隔离破口。这种情况被认为是核动力厂安全水平的潜在降级。对一回路泄漏类事件，应急待命层级的一回路微小泄漏由S类判别，更严重的泄漏由F类初始条件判别。SU4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 xml:space="preserve">（1）RCS不可识别泄漏，或者压力边界泄漏大于核动力厂特定的技术规格书限值，时间达到或超过15分钟； </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 xml:space="preserve">（2）可识别的RCS泄漏大于核动力厂特定的技术规格书限值，时间达到或超过15分钟； </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（3）一台蒸汽发生器的一、二回路的泄漏大于核动力厂特定的技术规格书限值，时间达到或超过15分钟。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3.5.11 SU5，针对的是反应堆保护系统启动失败或反应堆保护系统无法完成自动停堆或手动停堆，随后操作员在反应堆控制台上采取的手动操作停堆成功或自动停堆成功的情况。该事件是更严重情况的前兆，因此可能会降低核动力厂的安全水平。SU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（1）自动停堆系统没有成功停闭反应堆，但随后在反应堆控制台上采取的手动操作成功停闭反应堆；</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（2）手动停堆没有成功停闭反应堆，且满足下面任意一项：a.随后在反应堆控制台上采取的手动操作成功地停闭了反应堆，或b.随后的自动停堆成功停闭反应堆。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3.5.12 SA5，针对的是反应堆保护系统启动失败或反应堆保护系统无法完成自动停堆或手动停堆的情况，随后操作员在反应堆控制台上采取的手动操作停堆也不成功的情况。这种情况表示核动力厂安全水平的实际或潜在实质性降低。即使随后采取了其他手动操作（如现场打开停堆断路器）而成功停闭反应堆，也需要宣布进入厂房应急状态，因为这一事件涉及到反应堆保护系统的重大故障。SA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自动停堆系统或手动停堆没有成功停闭反应堆，并且在反应堆控制台上采取的手动操作未能成功停闭反应堆。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3.5.13 SS5，针对的是反应堆保护系统启动失败或反应堆保护系统无法完成自动停堆或手动停堆的情况，随后操作员在反应堆控制台上采取的手动操作停堆也不成功的情况。此时，堆芯和一回路的热量无法充分排出。如果后续的缓解措施不成功，将导致燃料损坏，因此需要宣布进入场区应急。SS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自动停堆系统或手动停堆没有成功停闭反应堆，并且在反应堆控制台上采取的手动操作未能成功停闭反应堆，且出现以下条件之一：a.无法充分排出堆芯热量的核动力厂特定指示，或b.无法充分排出一回路热量的核动力厂特定指示。</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3.5.14 SU6，针对的是场内或场外通信能力的重大丧失的情况。SU6可包括：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（1）核动力厂所有场内通信能力丧失，影响核动力厂正常运行；</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（2）核动力厂所有场外通信能力丧失，影响场外通告。</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3.5.15 SU7，针对的是安全壳隔离信号触发但是一个或多个安全壳贯穿件未能成功隔离（关闭）的情况。同时，还针对安全壳压力高，且安全壳压力控制系统失效的事件。在其他裂变产物包容屏障未面临威胁的情况下，任何一种情况都代表了核动力厂安全水平的潜在降低。SU7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（1）安全壳隔离信号触发，且需要隔离的贯穿件未能全部隔离，时间超过或预计超过15分钟；</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安全壳压力大于核动力厂特定压力，且没有一个完整系列（核动力厂特定的安全壳排热/泄压所需的设备）可投入运行，时间超过15分钟或更长时间。如果发生SU7的同时发生燃料包壳或RCS裂变产物包容屏障的丧失或潜在丧失，则此事件将根据IC FS1升级到场区应急。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3.5.16 SS8，针对的是关键直流电源的丧失，损害了监测和控制安全系统的能力的情况。在冷停堆以上的模式中，这种情况涉及核动力厂保护公众所需功能的重大故障。SS8可包括：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在所有核动力厂特定重要的直流母线上，指示电压小于核动力厂特定母线电压值，时间达到或超过15分钟。“核动力厂特定母线电压值”应基于安全系统设备正常运行所需的最小母线电压。选择15分钟作为阈值，以排除短暂或瞬间的电源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3.5.17 SG8，针对的交流电源和关键直流电源同时长时间丧失的情况。交流电源的全部丧失，影响了所有需要电源的安全系统，包括应急堆芯冷却、安全壳热量排出/压力控制、乏燃料热量导出和最终热阱。关键直流电源的丧失，损害了监测和控制安全系统的能力。交流和直流电源的持续丧失将导致裂变产物包容屏障面临多重挑战。SG8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核动力厂特定应急母线丧失所有场外和场内交流电源，时间达到或超过15分钟且在所有核动力厂特定重要的直流母线上，指示电压小于核动力厂特定母线电压值，时间达到或超过15分钟。选择15分钟作为阈值，以排除短暂或瞬间的电源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3.5.18 SS9，针对的是设备冷却水系统（RRI）/重要厂用水系统（SEC）全部丧失的情况。RRI/SEC的全部丧失将导致低压安注泵、安全壳喷淋系统、余热排出系统、反应堆换料水池和乏燃料水池的冷却和处理系统（PTR）冷却等安全功能全部失去，意味着核动力厂安全水平的显著下降。SS9可包括：</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RRI/SEC全部丧失，时间超过或预计超过15分钟。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3.5.19 SG9，针对的是RRI/SEC长期全部丧失的情况。RRI/SEC的全部丧失将导致低压安注泵、安全壳喷淋系统、余热排出系统、PTR冷却等安全功能全部失去，意味着核动力厂安全水平的显著下降。SG9可包括：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RRI/SEC全部丧失，并且出现堆芯冷却降级的情况。</w:t>
      </w:r>
      <w:bookmarkStart w:id="58" w:name="_Toc98506234"/>
      <w:bookmarkStart w:id="59" w:name="_Toc1605196218"/>
    </w:p>
    <w:p>
      <w:pPr>
        <w:tabs>
          <w:tab w:val="left" w:pos="2730"/>
        </w:tabs>
        <w:spacing w:line="560" w:lineRule="exact"/>
        <w:ind w:firstLine="640" w:firstLineChars="200"/>
        <w:rPr>
          <w:rFonts w:hint="eastAsia" w:ascii="宋体" w:hAnsi="宋体" w:eastAsia="方正楷体_GBK" w:cs="方正楷体_GBK"/>
          <w:sz w:val="32"/>
          <w:szCs w:val="32"/>
        </w:rPr>
      </w:pPr>
      <w:r>
        <w:rPr>
          <w:rFonts w:hint="eastAsia" w:ascii="宋体" w:hAnsi="宋体" w:eastAsia="方正楷体_GBK" w:cs="方正楷体_GBK"/>
          <w:sz w:val="32"/>
          <w:szCs w:val="32"/>
        </w:rPr>
        <w:t>3.6 C类初始条件与应急行动水平</w:t>
      </w:r>
      <w:bookmarkEnd w:id="58"/>
      <w:bookmarkEnd w:id="59"/>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 C类初始条件和应急行动水平表征了冷态工况下系统故障对核动力厂安全的影响，依据核动力厂执行安全功能的系统、监测安全功能的系统及执行安全功能系统的支持系统的故障程度确定相应的应急状态等级。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3.6.2 表7给出了C类初始条件矩阵。压水堆核动力厂营运单位应在此基础上确定适用于本核动力厂的初始条件和应急行动水平。C类可包括冷却剂装量丧失、交流电源系统故障、余热排出能力丧失、直流电源系统故障、通信能力丧失等事件类别。</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3.6.3 CU1，针对一回路冷却剂装量非计划丧失。表征冷停堆或换料模式下反应堆冷却剂装量的非计划丧失，无法恢复和维持所需的最低水位，或者冷却剂泄漏的同时一回路水位监测丧失的情况，该情况代表了核动力厂安全水平的降级而进入应急待命状态。应注意到在换料模式下，不同的阶段冷却剂水装量的最低水位限值是不同的，应选择适宜的限值以避免难以操作或与采取的应急行动不协调。CU1可包括：</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（1）冷却剂非计划丧失导致的一回路水位降低到低水位限值以下达到或超过15分钟的情况；15分钟阈值持续时</w:t>
      </w:r>
    </w:p>
    <w:p>
      <w:pPr>
        <w:tabs>
          <w:tab w:val="left" w:pos="2730"/>
        </w:tabs>
        <w:spacing w:line="560" w:lineRule="exact"/>
        <w:ind w:firstLine="640" w:firstLineChars="20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p>
    <w:p>
      <w:pPr>
        <w:tabs>
          <w:tab w:val="left" w:pos="2730"/>
        </w:tabs>
        <w:ind w:left="420" w:firstLine="482"/>
        <w:jc w:val="center"/>
        <w:rPr>
          <w:rFonts w:hint="eastAsia" w:ascii="宋体" w:hAnsi="宋体" w:eastAsia="方正仿宋_GBK" w:cs="方正仿宋_GBK"/>
          <w:b/>
          <w:bCs/>
          <w:sz w:val="24"/>
        </w:rPr>
      </w:pPr>
    </w:p>
    <w:p>
      <w:pPr>
        <w:tabs>
          <w:tab w:val="left" w:pos="2730"/>
        </w:tabs>
        <w:ind w:left="420" w:firstLine="482"/>
        <w:jc w:val="center"/>
        <w:rPr>
          <w:rFonts w:ascii="宋体" w:hAnsi="宋体" w:eastAsia="黑体"/>
          <w:sz w:val="28"/>
          <w:szCs w:val="28"/>
        </w:rPr>
      </w:pPr>
      <w:r>
        <w:rPr>
          <w:rFonts w:hint="eastAsia" w:ascii="宋体" w:hAnsi="宋体" w:eastAsia="方正仿宋_GBK" w:cs="方正仿宋_GBK"/>
          <w:b/>
          <w:bCs/>
          <w:sz w:val="28"/>
          <w:szCs w:val="28"/>
        </w:rPr>
        <w:t>表7  识别类C  冷态下的系统故障初始条件矩阵</w:t>
      </w:r>
    </w:p>
    <w:tbl>
      <w:tblPr>
        <w:tblStyle w:val="34"/>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76"/>
        <w:gridCol w:w="3545"/>
        <w:gridCol w:w="3022"/>
        <w:gridCol w:w="2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事件</w:t>
            </w:r>
          </w:p>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类别</w:t>
            </w:r>
          </w:p>
        </w:tc>
        <w:tc>
          <w:tcPr>
            <w:tcW w:w="3176"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应急待命</w:t>
            </w:r>
          </w:p>
        </w:tc>
        <w:tc>
          <w:tcPr>
            <w:tcW w:w="3545"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厂房应急</w:t>
            </w:r>
          </w:p>
        </w:tc>
        <w:tc>
          <w:tcPr>
            <w:tcW w:w="3022"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场区应急</w:t>
            </w:r>
          </w:p>
        </w:tc>
        <w:tc>
          <w:tcPr>
            <w:tcW w:w="2792" w:type="dxa"/>
            <w:vAlign w:val="center"/>
          </w:tcPr>
          <w:p>
            <w:pPr>
              <w:keepNext w:val="0"/>
              <w:keepLines w:val="0"/>
              <w:pageBreakBefore w:val="0"/>
              <w:tabs>
                <w:tab w:val="left" w:pos="2730"/>
              </w:tabs>
              <w:kinsoku/>
              <w:wordWrap/>
              <w:overflowPunct/>
              <w:topLinePunct w:val="0"/>
              <w:bidi w:val="0"/>
              <w:snapToGrid/>
              <w:spacing w:line="240" w:lineRule="auto"/>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冷却剂装量丧失</w:t>
            </w:r>
          </w:p>
        </w:tc>
        <w:tc>
          <w:tcPr>
            <w:tcW w:w="3176"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CU1：一回路的冷却剂装量非计划丧失。</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3545"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CA1：一回路的冷却剂装量丧失，出现对燃料冷却能力不足的征兆。</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3022"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CS1：一回路的冷却剂装量丧失影响到堆芯余热排出能力。</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2792"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CG1：一回路的冷却剂装量丧失影响到燃料包壳完整性，同时安全壳完整性受到威胁。</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交流电源系统故障</w:t>
            </w:r>
          </w:p>
        </w:tc>
        <w:tc>
          <w:tcPr>
            <w:tcW w:w="3176"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CU2：应急母线交流电源减少到只有一路电源供电，时间达到或超过15分钟。</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适用条件：冷停堆、换料、卸料</w:t>
            </w:r>
          </w:p>
        </w:tc>
        <w:tc>
          <w:tcPr>
            <w:tcW w:w="3545"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CA2：应急母线场内和场外交流电源全部丧失，时间达到或超过15分钟。</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适用条件：冷停堆、换料、卸料</w:t>
            </w:r>
          </w:p>
        </w:tc>
        <w:tc>
          <w:tcPr>
            <w:tcW w:w="302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c>
          <w:tcPr>
            <w:tcW w:w="279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余热排出能力丧失</w:t>
            </w:r>
          </w:p>
        </w:tc>
        <w:tc>
          <w:tcPr>
            <w:tcW w:w="3176"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CU3：一回路冷却剂系统温度非计划升高。</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w:t>
            </w:r>
          </w:p>
        </w:tc>
        <w:tc>
          <w:tcPr>
            <w:tcW w:w="3545" w:type="dxa"/>
          </w:tcPr>
          <w:p>
            <w:pPr>
              <w:pStyle w:val="98"/>
              <w:keepNext w:val="0"/>
              <w:keepLines w:val="0"/>
              <w:pageBreakBefore w:val="0"/>
              <w:widowControl/>
              <w:tabs>
                <w:tab w:val="left" w:pos="2730"/>
              </w:tabs>
              <w:kinsoku/>
              <w:wordWrap/>
              <w:overflowPunct/>
              <w:topLinePunct w:val="0"/>
              <w:bidi w:val="0"/>
              <w:snapToGrid/>
              <w:spacing w:line="240" w:lineRule="auto"/>
              <w:ind w:left="0" w:firstLine="0"/>
              <w:jc w:val="both"/>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CA3：不能使核动力厂维持在冷停堆工况。</w:t>
            </w:r>
          </w:p>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kern w:val="0"/>
                <w:sz w:val="24"/>
                <w:szCs w:val="24"/>
              </w:rPr>
            </w:pPr>
            <w:r>
              <w:rPr>
                <w:rFonts w:hint="eastAsia" w:ascii="宋体" w:hAnsi="宋体" w:eastAsia="方正仿宋_GBK" w:cs="方正仿宋_GBK"/>
                <w:kern w:val="0"/>
                <w:sz w:val="24"/>
                <w:szCs w:val="24"/>
              </w:rPr>
              <w:t>适用条件：冷停堆、换料</w:t>
            </w:r>
          </w:p>
        </w:tc>
        <w:tc>
          <w:tcPr>
            <w:tcW w:w="302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c>
          <w:tcPr>
            <w:tcW w:w="2792" w:type="dxa"/>
          </w:tcPr>
          <w:p>
            <w:pPr>
              <w:keepNext w:val="0"/>
              <w:keepLines w:val="0"/>
              <w:pageBreakBefore w:val="0"/>
              <w:tabs>
                <w:tab w:val="left" w:pos="2730"/>
              </w:tabs>
              <w:kinsoku/>
              <w:wordWrap/>
              <w:overflowPunct/>
              <w:topLinePunct w:val="0"/>
              <w:bidi w:val="0"/>
              <w:snapToGrid/>
              <w:spacing w:line="240" w:lineRule="auto"/>
              <w:jc w:val="both"/>
              <w:textAlignment w:val="auto"/>
              <w:rPr>
                <w:rFonts w:hint="eastAsia" w:ascii="宋体" w:hAnsi="宋体" w:eastAsia="方正仿宋_GBK" w:cs="方正仿宋_GBK"/>
                <w:sz w:val="24"/>
                <w:szCs w:val="24"/>
              </w:rPr>
            </w:pPr>
          </w:p>
        </w:tc>
      </w:tr>
    </w:tbl>
    <w:p>
      <w:pPr>
        <w:tabs>
          <w:tab w:val="left" w:pos="2730"/>
        </w:tabs>
        <w:ind w:left="420" w:firstLine="482"/>
        <w:jc w:val="center"/>
        <w:rPr>
          <w:rFonts w:ascii="宋体" w:hAnsi="宋体" w:eastAsia="黑体"/>
          <w:sz w:val="24"/>
        </w:rPr>
        <w:sectPr>
          <w:pgSz w:w="16838" w:h="11906" w:orient="landscape"/>
          <w:pgMar w:top="1800" w:right="1440" w:bottom="1800" w:left="1440" w:header="851" w:footer="992" w:gutter="0"/>
          <w:pgNumType w:fmt="decimal"/>
          <w:cols w:space="720" w:num="1"/>
          <w:docGrid w:type="lines" w:linePitch="381" w:charSpace="0"/>
        </w:sectPr>
      </w:pPr>
    </w:p>
    <w:p>
      <w:pPr>
        <w:tabs>
          <w:tab w:val="left" w:pos="2730"/>
        </w:tabs>
        <w:ind w:left="420" w:firstLine="482"/>
        <w:jc w:val="center"/>
        <w:rPr>
          <w:rFonts w:hint="eastAsia" w:ascii="宋体" w:hAnsi="宋体" w:eastAsia="方正仿宋_GBK" w:cs="方正仿宋_GBK"/>
          <w:b/>
          <w:bCs/>
          <w:sz w:val="28"/>
          <w:szCs w:val="28"/>
        </w:rPr>
      </w:pPr>
      <w:r>
        <w:rPr>
          <w:rFonts w:hint="eastAsia" w:ascii="宋体" w:hAnsi="宋体" w:eastAsia="方正仿宋_GBK" w:cs="方正仿宋_GBK"/>
          <w:b/>
          <w:bCs/>
          <w:sz w:val="28"/>
          <w:szCs w:val="28"/>
        </w:rPr>
        <w:t>表7  识别类C  系统故障类（冷态）初始条件矩阵（续）</w:t>
      </w:r>
    </w:p>
    <w:tbl>
      <w:tblPr>
        <w:tblStyle w:val="34"/>
        <w:tblW w:w="1352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40"/>
        <w:gridCol w:w="3098"/>
        <w:gridCol w:w="3098"/>
        <w:gridCol w:w="3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事件</w:t>
            </w:r>
          </w:p>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类别</w:t>
            </w:r>
          </w:p>
        </w:tc>
        <w:tc>
          <w:tcPr>
            <w:tcW w:w="3240"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应急待命</w:t>
            </w:r>
          </w:p>
        </w:tc>
        <w:tc>
          <w:tcPr>
            <w:tcW w:w="3098"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厂房应急</w:t>
            </w:r>
          </w:p>
        </w:tc>
        <w:tc>
          <w:tcPr>
            <w:tcW w:w="3098"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场区应急</w:t>
            </w:r>
          </w:p>
        </w:tc>
        <w:tc>
          <w:tcPr>
            <w:tcW w:w="3099" w:type="dxa"/>
            <w:vAlign w:val="center"/>
          </w:tcPr>
          <w:p>
            <w:pPr>
              <w:tabs>
                <w:tab w:val="left" w:pos="2730"/>
              </w:tabs>
              <w:jc w:val="center"/>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hint="eastAsia" w:ascii="宋体" w:hAnsi="宋体" w:eastAsia="方正仿宋_GBK" w:cs="方正仿宋_GBK"/>
                <w:sz w:val="24"/>
                <w:szCs w:val="24"/>
              </w:rPr>
            </w:pPr>
            <w:r>
              <w:rPr>
                <w:rFonts w:hint="eastAsia" w:ascii="宋体" w:hAnsi="宋体" w:eastAsia="方正仿宋_GBK" w:cs="方正仿宋_GBK"/>
                <w:sz w:val="24"/>
                <w:szCs w:val="24"/>
              </w:rPr>
              <w:t>直流电源系统故障</w:t>
            </w:r>
          </w:p>
        </w:tc>
        <w:tc>
          <w:tcPr>
            <w:tcW w:w="3240" w:type="dxa"/>
          </w:tcPr>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CU4：所需的关键直流电源丧失，时间达到或超过15分钟。</w:t>
            </w:r>
          </w:p>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w:t>
            </w:r>
          </w:p>
        </w:tc>
        <w:tc>
          <w:tcPr>
            <w:tcW w:w="3098" w:type="dxa"/>
          </w:tcPr>
          <w:p>
            <w:pPr>
              <w:pStyle w:val="98"/>
              <w:widowControl/>
              <w:tabs>
                <w:tab w:val="left" w:pos="2730"/>
              </w:tabs>
              <w:spacing w:line="440" w:lineRule="exact"/>
              <w:ind w:left="0" w:firstLine="0"/>
              <w:rPr>
                <w:rFonts w:hint="eastAsia" w:ascii="宋体" w:hAnsi="宋体" w:eastAsia="方正仿宋_GBK" w:cs="方正仿宋_GBK"/>
                <w:sz w:val="24"/>
                <w:szCs w:val="24"/>
              </w:rPr>
            </w:pPr>
          </w:p>
        </w:tc>
        <w:tc>
          <w:tcPr>
            <w:tcW w:w="3098" w:type="dxa"/>
          </w:tcPr>
          <w:p>
            <w:pPr>
              <w:tabs>
                <w:tab w:val="left" w:pos="2730"/>
              </w:tabs>
              <w:jc w:val="center"/>
              <w:rPr>
                <w:rFonts w:hint="eastAsia" w:ascii="宋体" w:hAnsi="宋体" w:eastAsia="方正仿宋_GBK" w:cs="方正仿宋_GBK"/>
                <w:sz w:val="24"/>
                <w:szCs w:val="24"/>
              </w:rPr>
            </w:pPr>
          </w:p>
        </w:tc>
        <w:tc>
          <w:tcPr>
            <w:tcW w:w="3099" w:type="dxa"/>
          </w:tcPr>
          <w:p>
            <w:pPr>
              <w:tabs>
                <w:tab w:val="left" w:pos="2730"/>
              </w:tabs>
              <w:jc w:val="center"/>
              <w:rPr>
                <w:rFonts w:hint="eastAsia" w:ascii="宋体" w:hAnsi="宋体"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tabs>
                <w:tab w:val="left" w:pos="2730"/>
              </w:tabs>
              <w:jc w:val="center"/>
              <w:rPr>
                <w:rFonts w:hint="eastAsia" w:ascii="宋体" w:hAnsi="宋体" w:eastAsia="方正仿宋_GBK" w:cs="方正仿宋_GBK"/>
                <w:sz w:val="24"/>
                <w:szCs w:val="24"/>
              </w:rPr>
            </w:pPr>
            <w:r>
              <w:rPr>
                <w:rFonts w:hint="eastAsia" w:ascii="宋体" w:hAnsi="宋体" w:eastAsia="方正仿宋_GBK" w:cs="方正仿宋_GBK"/>
                <w:sz w:val="24"/>
                <w:szCs w:val="24"/>
              </w:rPr>
              <w:t>通信能力丧失</w:t>
            </w:r>
          </w:p>
        </w:tc>
        <w:tc>
          <w:tcPr>
            <w:tcW w:w="3240" w:type="dxa"/>
          </w:tcPr>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CU5：场内或场外通信能力全部丧失。</w:t>
            </w:r>
          </w:p>
          <w:p>
            <w:pPr>
              <w:pStyle w:val="98"/>
              <w:widowControl/>
              <w:tabs>
                <w:tab w:val="left" w:pos="2730"/>
              </w:tabs>
              <w:spacing w:line="440" w:lineRule="exact"/>
              <w:ind w:left="0" w:firstLine="0"/>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适用条件：冷停堆、换料、卸料</w:t>
            </w:r>
          </w:p>
        </w:tc>
        <w:tc>
          <w:tcPr>
            <w:tcW w:w="3098" w:type="dxa"/>
          </w:tcPr>
          <w:p>
            <w:pPr>
              <w:pStyle w:val="98"/>
              <w:widowControl/>
              <w:tabs>
                <w:tab w:val="left" w:pos="2730"/>
              </w:tabs>
              <w:spacing w:line="440" w:lineRule="exact"/>
              <w:ind w:left="0" w:firstLine="0"/>
              <w:rPr>
                <w:rFonts w:hint="eastAsia" w:ascii="宋体" w:hAnsi="宋体" w:eastAsia="方正仿宋_GBK" w:cs="方正仿宋_GBK"/>
                <w:sz w:val="24"/>
                <w:szCs w:val="24"/>
              </w:rPr>
            </w:pPr>
          </w:p>
        </w:tc>
        <w:tc>
          <w:tcPr>
            <w:tcW w:w="3098" w:type="dxa"/>
          </w:tcPr>
          <w:p>
            <w:pPr>
              <w:tabs>
                <w:tab w:val="left" w:pos="2730"/>
              </w:tabs>
              <w:jc w:val="center"/>
              <w:rPr>
                <w:rFonts w:hint="eastAsia" w:ascii="宋体" w:hAnsi="宋体" w:eastAsia="方正仿宋_GBK" w:cs="方正仿宋_GBK"/>
                <w:sz w:val="24"/>
                <w:szCs w:val="24"/>
              </w:rPr>
            </w:pPr>
          </w:p>
        </w:tc>
        <w:tc>
          <w:tcPr>
            <w:tcW w:w="3099" w:type="dxa"/>
          </w:tcPr>
          <w:p>
            <w:pPr>
              <w:tabs>
                <w:tab w:val="left" w:pos="2730"/>
              </w:tabs>
              <w:jc w:val="center"/>
              <w:rPr>
                <w:rFonts w:hint="eastAsia" w:ascii="宋体" w:hAnsi="宋体" w:eastAsia="方正仿宋_GBK" w:cs="方正仿宋_GBK"/>
                <w:sz w:val="24"/>
                <w:szCs w:val="24"/>
              </w:rPr>
            </w:pPr>
          </w:p>
        </w:tc>
      </w:tr>
    </w:tbl>
    <w:p>
      <w:pPr>
        <w:tabs>
          <w:tab w:val="left" w:pos="2730"/>
        </w:tabs>
        <w:ind w:left="420" w:firstLine="482"/>
        <w:jc w:val="center"/>
        <w:rPr>
          <w:rFonts w:ascii="宋体" w:hAnsi="宋体" w:eastAsia="黑体"/>
          <w:sz w:val="24"/>
        </w:rPr>
      </w:pPr>
    </w:p>
    <w:p>
      <w:pPr>
        <w:tabs>
          <w:tab w:val="left" w:pos="2730"/>
        </w:tabs>
        <w:ind w:left="420" w:firstLine="482"/>
        <w:jc w:val="center"/>
        <w:rPr>
          <w:rFonts w:ascii="宋体" w:hAnsi="宋体" w:eastAsia="黑体"/>
          <w:sz w:val="24"/>
        </w:rPr>
      </w:pPr>
    </w:p>
    <w:p>
      <w:pPr>
        <w:tabs>
          <w:tab w:val="left" w:pos="2730"/>
        </w:tabs>
        <w:spacing w:line="440" w:lineRule="exact"/>
        <w:ind w:firstLine="480" w:firstLineChars="200"/>
        <w:rPr>
          <w:rFonts w:ascii="宋体" w:hAnsi="宋体" w:eastAsia="宋体"/>
          <w:sz w:val="24"/>
        </w:rPr>
        <w:sectPr>
          <w:pgSz w:w="16838" w:h="11906" w:orient="landscape"/>
          <w:pgMar w:top="1800" w:right="1440" w:bottom="1800" w:left="1440" w:header="851" w:footer="992" w:gutter="0"/>
          <w:pgNumType w:fmt="decimal"/>
          <w:cols w:space="720" w:num="1"/>
          <w:docGrid w:type="lines" w:linePitch="381" w:charSpace="0"/>
        </w:sectPr>
      </w:pPr>
    </w:p>
    <w:p>
      <w:pPr>
        <w:pStyle w:val="100"/>
        <w:tabs>
          <w:tab w:val="left" w:pos="2730"/>
        </w:tabs>
        <w:adjustRightInd w:val="0"/>
        <w:spacing w:line="560" w:lineRule="exact"/>
        <w:ind w:left="0" w:leftChars="0" w:firstLine="0" w:firstLineChars="0"/>
        <w:rPr>
          <w:rFonts w:ascii="宋体" w:hAnsi="宋体" w:eastAsia="方正仿宋_GBK" w:cs="仿宋_GB2312"/>
          <w:sz w:val="32"/>
          <w:szCs w:val="32"/>
        </w:rPr>
      </w:pPr>
      <w:r>
        <w:rPr>
          <w:rFonts w:hint="eastAsia" w:ascii="宋体" w:hAnsi="宋体" w:eastAsia="方正仿宋_GBK" w:cs="仿宋_GB2312"/>
          <w:sz w:val="32"/>
          <w:szCs w:val="32"/>
        </w:rPr>
        <w:t>间是给操作员用于恢复和维持目标水位而采取快速行动的合理允许的时间，同时排除某些瞬态引起的水位短暂下降。</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（2）一回路水位失去监控，同时地坑水位非计划升高。</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3.6.4 CA1，针对冷却剂装量丧失的情况。表征在冷停堆或换料模式下，由于冷却剂装量丧失，出现对燃料棒冷却能力不足的征兆，威胁到燃料包壳的完整性。这种情形下，核动力厂安全水平存在潜在的重大降级，因此进入厂房应急。CA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冷却剂装量丧失导致水位降到核动力厂特定液位以下。核动力厂特定液位可以是衰变热移出系统（如余热排出或停堆冷却）工作时一般允许的最低水位，如果有多个水位值，使用时注意应与适用的模式以及准则相适应；</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（2）一回路系统水位失去监控，时间达到15分钟或更长，同时，一回路失水导致地坑水位非计划升高。</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3.6.5 CS1，针对一回路冷却剂装量丧失影响到堆芯余热排出能力的情况。表征在冷停堆或换料模式下，一回路冷却剂装量及其补给能力持续丧失导致堆芯即将损坏的情况，有必要进入场区应急。CS1可包括：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（1）安全壳关闭未建立，且冷却剂水位低于一回路环路底部；</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（2）安全壳关闭已建立，且冷却剂水位低于燃料活性区顶部；</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3）冷却剂水位失去监测，达到或超过30分钟，且有指征表明堆芯裸露已发生。选择30分钟的阈值以保证有足够时间去监测、评估核动力厂状态，根据反应性和核动力厂状态判断堆芯裸露是否已发生，并采取行动终止泄漏、恢复冷却剂装量、维修设备或恢复水位监测。</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3.6.6 CG1，针对一回路冷却剂装量丧失影响到燃料包壳完整性同时安全壳完整性受到威胁的情况。表征在冷停堆或换料模式下，无法保持或恢复一回路冷却剂水位高于燃料活性区顶部，同时安全壳完整性受到威胁的情况。这种情况表明堆芯即将或已经发生实质性安全降级或安全壳完整性存在潜在丧失风险，放射性物质释放极有可能超出场区范围且超过限值。如果一回路冷却剂系统水位不能及时恢复，燃料包壳受损将不可避免。在安全壳完整性未建立时，放射性物质有高度风险不受控地直接释放到环境中，据此进入场外应急。CG1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（1）一回路冷却剂水位低于燃料活性区顶部，时间达到或超过30分钟，且安全壳完整性受到威胁；</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（2）一回路水位监测不可用，时间达到或超过30分钟，同时有证据表明堆芯裸露，且安全壳完整性受到威胁。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3.6.7 CU2，针对应急母线只剩一路交流电源，时间达到或超过15分钟的情况。表征在冷停堆、换料、卸料模式下，应急母线交流电源只剩下单一电源供电，时间持续或超过15分钟，且叠加任何单一电源故障就将导致核动力厂安全系统失去全部交流电源的情形。在冷停堆、换料、卸料模式下，由于堆芯的热功率、温度、压力降低，可以有更多的时间进行电源系统的恢复，所以认为上述故障情况属于核动力厂安全水平的潜在降级，核动力厂进入应急待命状态。CU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应急母线交流电源只剩下单一电源供电，时间持续或超过15分钟，且叠加任何单一电源故障就将导致核动力厂安全系统失去全部交流电源。15分钟阈值用以排除瞬时的电源丧失情况。</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3.6.8 CA2，针对应急母线失去场内外所有交流电源，时间达到或超过15分钟的情况。表征在冷停堆、换料、卸料模式下，失去场内和场外全部的应急交流电源，安全系统（包括应急堆芯冷却、安全壳热量排出/压力控制、乏燃料热量导出和最终热阱）性能下降的情况。在冷停堆、换料、卸料模式下，较低的堆芯衰变热、较低的温度和压力允许有较长的时间来恢复应急母线工作。因此该IC认为是核动力厂安全水平的潜在重大降级而进入厂房应急。CA2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应急母线失去场内外所有的交流电源，时间达到或超过15分钟。15分钟阈值用以排除瞬时的电源丧失情况。</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3.6.9 CU3，针对一回路冷却剂温度非计划升高的情况。表征冷停堆、换料模式下，一回路冷却剂温度非计划升高超过技术规格书中冷停堆温度限值，或者失去监测一回路冷却剂温度和水位能力的情况，这意味着核动力厂安全水平的潜在降级，据此进入应急待命。在堆芯余热排出系统可用的状态下，一回路温度短暂的非计划超过冷停堆技术规格书限值可认为不满足该条件。CU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（1）一回路冷却剂温度非计划升高超过技术规格书规定的冷停堆时温度限值；</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（2）失去所有一回路冷却剂温度和水位指示，时间达到或超过15分钟。15分钟的阈值用以排除瞬时或暂时的监控功能丧失。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3.6.10 CA3，针对无法将核动力厂状态保持在冷停堆状态的情况。表征在冷停堆、换料模式下，余热排出能力的丧失或一回路增加的衰变热超出了排出能力。上述情况代表着核动力厂安全水平实际或潜在的重大降级，据此进入厂房应急。如果余热排出系统可以正常运行，一回路冷却剂温度暂时超出冷停堆温度限值可认为不满足该条款。CA3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一回路冷却剂温度非计划升高超过技术规格书中冷停堆温度限值，持续时间达到或超过0分钟（一回路打开或处于低水位运行，安全壳未关闭）、20分钟（一回路打开或处于低水位运行，安全壳关闭）或60分钟（一回路完整且未处于低水位运行）；</w:t>
      </w:r>
    </w:p>
    <w:p>
      <w:pPr>
        <w:pStyle w:val="100"/>
        <w:tabs>
          <w:tab w:val="left" w:pos="2730"/>
        </w:tabs>
        <w:adjustRightInd w:val="0"/>
        <w:spacing w:line="560" w:lineRule="exact"/>
        <w:ind w:firstLine="640"/>
        <w:rPr>
          <w:rFonts w:ascii="宋体" w:hAnsi="宋体" w:eastAsia="方正仿宋_GBK" w:cs="仿宋_GB2312"/>
          <w:b/>
          <w:sz w:val="32"/>
          <w:szCs w:val="32"/>
        </w:rPr>
      </w:pPr>
      <w:r>
        <w:rPr>
          <w:rFonts w:hint="eastAsia" w:ascii="宋体" w:hAnsi="宋体" w:eastAsia="方正仿宋_GBK" w:cs="仿宋_GB2312"/>
          <w:sz w:val="32"/>
          <w:szCs w:val="32"/>
        </w:rPr>
        <w:t>（2）一回路非水实体工况下，压力非计划升高，并达到可以测量到的程度。</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3.6.11 CU4，针对失去所需的关键直流电源，时间达到或超过15分钟的情况。表征在冷停堆或换料模式下，失去堆芯安全监控系统的关键直流电源的情况。CU4可包括：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关键直流电源母线的电压指示值低于母线电压限值，时间达到或超过15分钟的情况。15分钟作为时间阈值以排除可能的瞬间的电源丧失。</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3.6.12 CU5，针对在冷停堆、换料、卸料模式下，场内或场外通信能力的重大丧失情况。CU5可包括：</w:t>
      </w:r>
    </w:p>
    <w:p>
      <w:pPr>
        <w:pStyle w:val="100"/>
        <w:tabs>
          <w:tab w:val="left" w:pos="2730"/>
        </w:tabs>
        <w:adjustRightInd w:val="0"/>
        <w:spacing w:line="56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（1）核动力厂所有场内通信能力丧失，影响核动力厂正常运行；</w:t>
      </w:r>
    </w:p>
    <w:p>
      <w:pPr>
        <w:pStyle w:val="100"/>
        <w:tabs>
          <w:tab w:val="left" w:pos="2730"/>
        </w:tabs>
        <w:adjustRightInd w:val="0"/>
        <w:spacing w:line="560" w:lineRule="exact"/>
        <w:ind w:left="638" w:leftChars="304" w:firstLine="0" w:firstLineChars="0"/>
        <w:rPr>
          <w:rFonts w:hint="eastAsia" w:ascii="宋体" w:hAnsi="宋体" w:eastAsia="方正楷体_GBK" w:cs="方正楷体_GBK"/>
          <w:kern w:val="2"/>
          <w:sz w:val="32"/>
          <w:szCs w:val="32"/>
          <w:lang w:val="en-US" w:eastAsia="zh-CN" w:bidi="ar-SA"/>
        </w:rPr>
      </w:pPr>
      <w:r>
        <w:rPr>
          <w:rFonts w:hint="eastAsia" w:ascii="宋体" w:hAnsi="宋体" w:eastAsia="方正仿宋_GBK" w:cs="仿宋_GB2312"/>
          <w:sz w:val="32"/>
          <w:szCs w:val="32"/>
        </w:rPr>
        <w:t>（2）核动力厂所有场外通信能力丧失，影响场外通告。</w:t>
      </w:r>
      <w:bookmarkStart w:id="60" w:name="_Toc98506235"/>
      <w:bookmarkStart w:id="61" w:name="_Toc1476334866"/>
      <w:r>
        <w:rPr>
          <w:rFonts w:hint="eastAsia" w:ascii="宋体" w:hAnsi="宋体" w:eastAsia="方正楷体_GBK" w:cs="方正楷体_GBK"/>
          <w:kern w:val="2"/>
          <w:sz w:val="32"/>
          <w:szCs w:val="32"/>
          <w:lang w:val="en-US" w:eastAsia="zh-CN" w:bidi="ar-SA"/>
        </w:rPr>
        <w:t>3.7 E类初始条件与应急行动水平</w:t>
      </w:r>
      <w:bookmarkEnd w:id="60"/>
      <w:bookmarkEnd w:id="61"/>
    </w:p>
    <w:p>
      <w:pPr>
        <w:tabs>
          <w:tab w:val="left" w:pos="2730"/>
        </w:tabs>
        <w:spacing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3.7.1 E类初始条件和应急行动水平表征了已装载乏燃料的贮存容器的损坏对核动力厂安全的影响。适用于全部运行模式。</w:t>
      </w:r>
    </w:p>
    <w:p>
      <w:pPr>
        <w:tabs>
          <w:tab w:val="left" w:pos="2730"/>
        </w:tabs>
        <w:ind w:left="420" w:firstLine="482"/>
        <w:jc w:val="center"/>
        <w:rPr>
          <w:rFonts w:hint="eastAsia" w:ascii="方正黑体_GBK" w:hAnsi="方正黑体_GBK" w:eastAsia="方正黑体_GBK" w:cs="方正黑体_GBK"/>
          <w:sz w:val="24"/>
        </w:rPr>
      </w:pPr>
      <w:r>
        <w:rPr>
          <w:rFonts w:hint="eastAsia" w:ascii="方正黑体_GBK" w:hAnsi="方正黑体_GBK" w:eastAsia="方正黑体_GBK" w:cs="方正黑体_GBK"/>
          <w:b/>
          <w:bCs/>
          <w:sz w:val="24"/>
        </w:rPr>
        <w:t>表8  识别类E  独立乏燃料贮存设施初始条件矩阵</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821"/>
        <w:gridCol w:w="1268"/>
        <w:gridCol w:w="1399"/>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事件</w:t>
            </w:r>
          </w:p>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类别</w:t>
            </w:r>
          </w:p>
        </w:tc>
        <w:tc>
          <w:tcPr>
            <w:tcW w:w="1655" w:type="pct"/>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应急待命</w:t>
            </w:r>
          </w:p>
        </w:tc>
        <w:tc>
          <w:tcPr>
            <w:tcW w:w="744" w:type="pct"/>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厂房应急</w:t>
            </w:r>
          </w:p>
        </w:tc>
        <w:tc>
          <w:tcPr>
            <w:tcW w:w="821" w:type="pct"/>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场区应急</w:t>
            </w:r>
          </w:p>
        </w:tc>
        <w:tc>
          <w:tcPr>
            <w:tcW w:w="922" w:type="pct"/>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b/>
                <w:bCs/>
                <w:sz w:val="24"/>
                <w:szCs w:val="24"/>
              </w:rPr>
            </w:pPr>
            <w:r>
              <w:rPr>
                <w:rFonts w:hint="eastAsia" w:ascii="宋体" w:hAnsi="宋体" w:eastAsia="方正仿宋_GBK" w:cs="方正仿宋_GBK"/>
                <w:b/>
                <w:bCs/>
                <w:sz w:val="24"/>
                <w:szCs w:val="24"/>
              </w:rPr>
              <w:t>场外应急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pct"/>
            <w:vAlign w:val="center"/>
          </w:tcPr>
          <w:p>
            <w:pPr>
              <w:keepNext w:val="0"/>
              <w:keepLines w:val="0"/>
              <w:pageBreakBefore w:val="0"/>
              <w:tabs>
                <w:tab w:val="left" w:pos="2730"/>
              </w:tabs>
              <w:kinsoku/>
              <w:wordWrap/>
              <w:overflowPunct/>
              <w:topLinePunct w:val="0"/>
              <w:bidi w:val="0"/>
              <w:snapToGrid/>
              <w:jc w:val="center"/>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乏燃料贮存容器的损坏</w:t>
            </w:r>
          </w:p>
        </w:tc>
        <w:tc>
          <w:tcPr>
            <w:tcW w:w="1655" w:type="pct"/>
          </w:tcPr>
          <w:p>
            <w:pPr>
              <w:pStyle w:val="98"/>
              <w:keepNext w:val="0"/>
              <w:keepLines w:val="0"/>
              <w:pageBreakBefore w:val="0"/>
              <w:widowControl/>
              <w:tabs>
                <w:tab w:val="left" w:pos="2730"/>
              </w:tabs>
              <w:kinsoku/>
              <w:wordWrap/>
              <w:overflowPunct/>
              <w:topLinePunct w:val="0"/>
              <w:bidi w:val="0"/>
              <w:snapToGrid/>
              <w:spacing w:line="440" w:lineRule="exact"/>
              <w:ind w:left="0" w:firstLine="0"/>
              <w:textAlignment w:val="auto"/>
              <w:rPr>
                <w:rFonts w:hint="eastAsia" w:ascii="宋体" w:hAnsi="宋体" w:eastAsia="方正仿宋_GBK" w:cs="方正仿宋_GBK"/>
                <w:kern w:val="2"/>
                <w:sz w:val="24"/>
                <w:szCs w:val="24"/>
              </w:rPr>
            </w:pPr>
            <w:r>
              <w:rPr>
                <w:rFonts w:hint="eastAsia" w:ascii="宋体" w:hAnsi="宋体" w:eastAsia="方正仿宋_GBK" w:cs="方正仿宋_GBK"/>
                <w:kern w:val="2"/>
                <w:sz w:val="24"/>
                <w:szCs w:val="24"/>
              </w:rPr>
              <w:t>E-HU1：已装载乏燃料的贮存容器的损坏。</w:t>
            </w:r>
          </w:p>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r>
              <w:rPr>
                <w:rFonts w:hint="eastAsia" w:ascii="宋体" w:hAnsi="宋体" w:eastAsia="方正仿宋_GBK" w:cs="方正仿宋_GBK"/>
                <w:sz w:val="24"/>
                <w:szCs w:val="24"/>
              </w:rPr>
              <w:t>适用条件：全部运行模式</w:t>
            </w:r>
          </w:p>
        </w:tc>
        <w:tc>
          <w:tcPr>
            <w:tcW w:w="744" w:type="pct"/>
          </w:tcPr>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p>
        </w:tc>
        <w:tc>
          <w:tcPr>
            <w:tcW w:w="821" w:type="pct"/>
          </w:tcPr>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p>
        </w:tc>
        <w:tc>
          <w:tcPr>
            <w:tcW w:w="922" w:type="pct"/>
          </w:tcPr>
          <w:p>
            <w:pPr>
              <w:keepNext w:val="0"/>
              <w:keepLines w:val="0"/>
              <w:pageBreakBefore w:val="0"/>
              <w:tabs>
                <w:tab w:val="left" w:pos="2730"/>
              </w:tabs>
              <w:kinsoku/>
              <w:wordWrap/>
              <w:overflowPunct/>
              <w:topLinePunct w:val="0"/>
              <w:bidi w:val="0"/>
              <w:snapToGrid/>
              <w:textAlignment w:val="auto"/>
              <w:rPr>
                <w:rFonts w:hint="eastAsia" w:ascii="宋体" w:hAnsi="宋体" w:eastAsia="方正仿宋_GBK" w:cs="方正仿宋_GBK"/>
                <w:sz w:val="24"/>
                <w:szCs w:val="24"/>
              </w:rPr>
            </w:pPr>
          </w:p>
        </w:tc>
      </w:tr>
    </w:tbl>
    <w:p>
      <w:pPr>
        <w:tabs>
          <w:tab w:val="left" w:pos="2730"/>
        </w:tabs>
        <w:spacing w:line="560" w:lineRule="exact"/>
        <w:ind w:firstLine="640" w:firstLineChars="200"/>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3.7.2 表8给出了E类初始条件矩阵。场区内具有独立乏燃料贮存设施的核动力厂营运单位应在此基础上确定适用于乏燃料贮存设施的初始条件和应急行动水平。E类可包括乏燃料贮存容器的损坏事件类别</w:t>
      </w:r>
      <w:r>
        <w:rPr>
          <w:rFonts w:hint="eastAsia" w:ascii="宋体" w:hAnsi="宋体" w:eastAsia="方正仿宋_GBK" w:cs="仿宋_GB2312"/>
          <w:sz w:val="32"/>
          <w:szCs w:val="32"/>
          <w:lang w:eastAsia="zh-CN"/>
        </w:rPr>
        <w:t>。</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bCs/>
          <w:sz w:val="32"/>
          <w:szCs w:val="32"/>
        </w:rPr>
        <w:t xml:space="preserve">3.7.3  </w:t>
      </w:r>
      <w:r>
        <w:rPr>
          <w:rFonts w:hint="eastAsia" w:ascii="宋体" w:hAnsi="宋体" w:eastAsia="方正仿宋_GBK" w:cs="仿宋_GB2312"/>
          <w:sz w:val="32"/>
          <w:szCs w:val="32"/>
        </w:rPr>
        <w:t>E-HU1，针对发生已装载乏燃料的贮存容器的损坏事件，适用于辐照过的燃料的干式贮存。所关注的问题主要有：产生向环境的潜在或实际的排放途径、一个或多个燃料组件因环境因素而降级、摆放布局的变化可能导致无法移动贮存容器或将燃料从贮存容器中取出。通过对乏燃料贮存容器表面放射性水平测量确定其是否损坏，2倍主要用于区分正常状态和应急状态。该条主要用于表征乏燃料贮存容器安全水平的降级。和独立乏燃料贮存设施相关的安保事件也可通过HU1和HA1进入应急状态。E-HU1可包括：</w:t>
      </w:r>
    </w:p>
    <w:p>
      <w:pPr>
        <w:pStyle w:val="100"/>
        <w:tabs>
          <w:tab w:val="left" w:pos="2730"/>
        </w:tabs>
        <w:adjustRightInd w:val="0"/>
        <w:spacing w:line="560" w:lineRule="exact"/>
        <w:ind w:firstLine="640"/>
        <w:rPr>
          <w:rFonts w:ascii="宋体" w:hAnsi="宋体" w:eastAsia="方正仿宋_GBK" w:cs="仿宋_GB2312"/>
          <w:sz w:val="32"/>
          <w:szCs w:val="32"/>
        </w:rPr>
        <w:sectPr>
          <w:pgSz w:w="11906" w:h="16838"/>
          <w:pgMar w:top="1440" w:right="1800" w:bottom="1440" w:left="1800" w:header="851" w:footer="992" w:gutter="0"/>
          <w:pgNumType w:fmt="decimal"/>
          <w:cols w:space="720" w:num="1"/>
          <w:docGrid w:type="lines" w:linePitch="381" w:charSpace="0"/>
        </w:sectPr>
      </w:pPr>
      <w:r>
        <w:rPr>
          <w:rFonts w:hint="eastAsia" w:ascii="宋体" w:hAnsi="宋体" w:eastAsia="方正仿宋_GBK" w:cs="仿宋_GB2312"/>
          <w:sz w:val="32"/>
          <w:szCs w:val="32"/>
        </w:rPr>
        <w:t>乏燃料贮存容器表面放射性水平超过技术规格书限值的2倍。</w:t>
      </w:r>
    </w:p>
    <w:p>
      <w:pPr>
        <w:tabs>
          <w:tab w:val="left" w:pos="2730"/>
        </w:tabs>
        <w:rPr>
          <w:rFonts w:ascii="宋体" w:hAnsi="宋体" w:eastAsia="方正黑体_GBK" w:cs="黑体"/>
          <w:sz w:val="32"/>
          <w:szCs w:val="32"/>
        </w:rPr>
      </w:pPr>
      <w:bookmarkStart w:id="62" w:name="_Toc98506236"/>
      <w:bookmarkStart w:id="63" w:name="_Toc423422141"/>
      <w:r>
        <w:rPr>
          <w:rFonts w:hint="eastAsia" w:ascii="宋体" w:hAnsi="宋体" w:eastAsia="方正黑体_GBK" w:cs="黑体"/>
          <w:sz w:val="32"/>
          <w:szCs w:val="32"/>
        </w:rPr>
        <w:t>附录1 缩略语对照表</w:t>
      </w:r>
      <w:bookmarkEnd w:id="62"/>
      <w:bookmarkEnd w:id="63"/>
    </w:p>
    <w:p>
      <w:pPr>
        <w:tabs>
          <w:tab w:val="left" w:pos="2730"/>
        </w:tabs>
        <w:rPr>
          <w:rFonts w:ascii="宋体" w:hAnsi="宋体"/>
        </w:r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EAL    应急行动水平</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IC      初始条件</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RCS    反应堆冷却剂系统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PSA    概率安全分析</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ECCS   应急堆芯冷却系统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SI      安全注入系统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RRI    设备冷却水系统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SEC    重要厂用水系统</w:t>
      </w:r>
    </w:p>
    <w:p>
      <w:pPr>
        <w:tabs>
          <w:tab w:val="left" w:pos="2730"/>
        </w:tabs>
        <w:spacing w:line="560" w:lineRule="exact"/>
        <w:ind w:firstLine="640" w:firstLineChars="200"/>
        <w:rPr>
          <w:rFonts w:ascii="宋体" w:hAnsi="宋体" w:eastAsia="方正仿宋_GBK" w:cs="仿宋_GB2312"/>
          <w:spacing w:val="-11"/>
          <w:sz w:val="32"/>
          <w:szCs w:val="32"/>
        </w:rPr>
      </w:pPr>
      <w:r>
        <w:rPr>
          <w:rFonts w:hint="eastAsia" w:ascii="宋体" w:hAnsi="宋体" w:eastAsia="方正仿宋_GBK" w:cs="仿宋_GB2312"/>
          <w:sz w:val="32"/>
          <w:szCs w:val="32"/>
        </w:rPr>
        <w:t xml:space="preserve">PTR    </w:t>
      </w:r>
      <w:r>
        <w:rPr>
          <w:rFonts w:hint="eastAsia" w:ascii="宋体" w:hAnsi="宋体" w:eastAsia="方正仿宋_GBK" w:cs="仿宋_GB2312"/>
          <w:spacing w:val="-11"/>
          <w:sz w:val="32"/>
          <w:szCs w:val="32"/>
        </w:rPr>
        <w:t>反应堆换料水池和乏燃料水池的冷却和处理系统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OBE    运行基准地震</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SSE    安全停堆地震</w:t>
      </w:r>
    </w:p>
    <w:p>
      <w:pPr>
        <w:tabs>
          <w:tab w:val="left" w:pos="2730"/>
        </w:tabs>
        <w:rPr>
          <w:rFonts w:ascii="宋体" w:hAnsi="宋体" w:eastAsia="方正小标宋_GBK" w:cs="方正小标宋_GBK"/>
          <w:b/>
          <w:color w:val="0000FF"/>
          <w:sz w:val="44"/>
          <w:szCs w:val="44"/>
        </w:rPr>
      </w:pPr>
      <w:r>
        <w:rPr>
          <w:rFonts w:hint="eastAsia" w:ascii="宋体" w:hAnsi="宋体" w:eastAsia="方正小标宋_GBK" w:cs="方正小标宋_GBK"/>
          <w:b/>
          <w:color w:val="0000FF"/>
          <w:sz w:val="44"/>
          <w:szCs w:val="44"/>
        </w:rPr>
        <w:br w:type="page"/>
      </w:r>
    </w:p>
    <w:p>
      <w:pPr>
        <w:pStyle w:val="30"/>
        <w:widowControl/>
        <w:shd w:val="clear" w:color="auto" w:fill="FFFFFF"/>
        <w:tabs>
          <w:tab w:val="left" w:pos="2730"/>
        </w:tabs>
        <w:snapToGrid w:val="0"/>
        <w:spacing w:before="0" w:beforeAutospacing="0" w:after="113" w:afterAutospacing="0"/>
        <w:jc w:val="center"/>
        <w:rPr>
          <w:rFonts w:ascii="宋体" w:hAnsi="宋体" w:eastAsia="方正小标宋_GBK" w:cs="方正小标宋_GBK"/>
          <w:b/>
          <w:bCs/>
          <w:kern w:val="2"/>
          <w:sz w:val="44"/>
          <w:szCs w:val="44"/>
        </w:rPr>
      </w:pPr>
    </w:p>
    <w:p>
      <w:pPr>
        <w:pStyle w:val="30"/>
        <w:widowControl/>
        <w:shd w:val="clear" w:color="auto" w:fill="FFFFFF"/>
        <w:tabs>
          <w:tab w:val="left" w:pos="2730"/>
        </w:tabs>
        <w:snapToGrid w:val="0"/>
        <w:spacing w:before="0" w:beforeAutospacing="0" w:after="113" w:afterAutospacing="0"/>
        <w:jc w:val="center"/>
        <w:rPr>
          <w:rFonts w:ascii="宋体" w:hAnsi="宋体" w:eastAsia="方正小标宋_GBK" w:cs="方正小标宋_GBK"/>
          <w:b/>
          <w:bCs/>
          <w:kern w:val="2"/>
          <w:sz w:val="44"/>
          <w:szCs w:val="44"/>
          <w:shd w:val="clear" w:color="auto" w:fill="auto"/>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shd w:val="clear" w:color="auto" w:fill="auto"/>
        </w:rPr>
      </w:pPr>
      <w:r>
        <w:rPr>
          <w:rFonts w:hint="eastAsia" w:ascii="宋体" w:hAnsi="宋体" w:eastAsia="方正小标宋_GBK" w:cs="方正小标宋_GBK"/>
          <w:b/>
          <w:bCs/>
          <w:sz w:val="44"/>
          <w:szCs w:val="44"/>
          <w:shd w:val="clear" w:color="auto" w:fill="auto"/>
        </w:rPr>
        <w:t>住房城乡建设部关于印发《房屋市政工程</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shd w:val="clear" w:color="auto" w:fill="auto"/>
        </w:rPr>
      </w:pPr>
      <w:r>
        <w:rPr>
          <w:rFonts w:hint="eastAsia" w:ascii="宋体" w:hAnsi="宋体" w:eastAsia="方正小标宋_GBK" w:cs="方正小标宋_GBK"/>
          <w:b/>
          <w:bCs/>
          <w:sz w:val="44"/>
          <w:szCs w:val="44"/>
          <w:shd w:val="clear" w:color="auto" w:fill="auto"/>
        </w:rPr>
        <w:t>生产安全重大事故隐患判定标准（2024版）》的通知</w:t>
      </w:r>
    </w:p>
    <w:p>
      <w:pPr>
        <w:pStyle w:val="48"/>
        <w:tabs>
          <w:tab w:val="left" w:pos="2730"/>
        </w:tabs>
        <w:jc w:val="center"/>
        <w:rPr>
          <w:rFonts w:hint="eastAsia" w:ascii="宋体" w:hAnsi="宋体" w:eastAsia="方正楷体_GBK" w:cs="楷体_GB2312"/>
          <w:color w:val="070707"/>
          <w:sz w:val="32"/>
          <w:szCs w:val="32"/>
        </w:rPr>
      </w:pPr>
      <w:r>
        <w:rPr>
          <w:rFonts w:hint="eastAsia" w:ascii="宋体" w:hAnsi="宋体" w:eastAsia="方正楷体_GBK" w:cs="楷体_GB2312"/>
          <w:color w:val="070707"/>
          <w:sz w:val="32"/>
          <w:szCs w:val="32"/>
        </w:rPr>
        <w:t>建质规〔2024〕5号</w:t>
      </w:r>
    </w:p>
    <w:p>
      <w:pPr>
        <w:tabs>
          <w:tab w:val="left" w:pos="2730"/>
          <w:tab w:val="left" w:pos="7740"/>
        </w:tabs>
        <w:spacing w:line="560" w:lineRule="exact"/>
        <w:jc w:val="center"/>
        <w:rPr>
          <w:rFonts w:hint="eastAsia"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各省、自治区住房城乡建设厅，直辖市住房城乡建设（管）委，北京市城市管理委，上海市交通委，新疆生产建设兵团住房城乡建设局，山东省交通运输厅：</w:t>
      </w:r>
    </w:p>
    <w:p>
      <w:pPr>
        <w:tabs>
          <w:tab w:val="left" w:pos="2730"/>
          <w:tab w:val="left" w:pos="7740"/>
        </w:tabs>
        <w:spacing w:line="560" w:lineRule="exact"/>
        <w:ind w:firstLine="630"/>
        <w:rPr>
          <w:rFonts w:ascii="宋体" w:hAnsi="宋体" w:eastAsia="方正仿宋_GBK"/>
          <w:sz w:val="32"/>
          <w:szCs w:val="32"/>
        </w:rPr>
      </w:pPr>
      <w:r>
        <w:rPr>
          <w:rFonts w:hint="eastAsia" w:ascii="宋体" w:hAnsi="宋体" w:eastAsia="方正仿宋_GBK"/>
          <w:sz w:val="32"/>
          <w:szCs w:val="32"/>
        </w:rPr>
        <w:t>现将《房屋市政工程生产安全重大事故隐患判定标准（2024版）》印发给你们，请认真贯彻执行。</w:t>
      </w:r>
    </w:p>
    <w:p>
      <w:pPr>
        <w:tabs>
          <w:tab w:val="left" w:pos="2730"/>
          <w:tab w:val="left" w:pos="7740"/>
        </w:tabs>
        <w:spacing w:line="560" w:lineRule="exact"/>
        <w:ind w:firstLine="630"/>
        <w:rPr>
          <w:rFonts w:ascii="宋体" w:hAnsi="宋体" w:eastAsia="方正仿宋_GBK"/>
          <w:sz w:val="32"/>
          <w:szCs w:val="32"/>
        </w:rPr>
      </w:pPr>
    </w:p>
    <w:p>
      <w:pPr>
        <w:tabs>
          <w:tab w:val="left" w:pos="2730"/>
        </w:tabs>
        <w:wordWrap w:val="0"/>
        <w:spacing w:line="560" w:lineRule="exact"/>
        <w:ind w:firstLine="640" w:firstLineChars="200"/>
        <w:jc w:val="right"/>
        <w:rPr>
          <w:rFonts w:hint="eastAsia" w:ascii="宋体" w:hAnsi="宋体" w:eastAsia="方正仿宋_GBK"/>
          <w:sz w:val="32"/>
          <w:szCs w:val="32"/>
          <w:lang w:eastAsia="zh-CN"/>
        </w:rPr>
      </w:pPr>
      <w:r>
        <w:rPr>
          <w:rFonts w:hint="eastAsia" w:ascii="宋体" w:hAnsi="宋体" w:eastAsia="方正仿宋_GBK"/>
          <w:sz w:val="32"/>
          <w:szCs w:val="32"/>
        </w:rPr>
        <w:t xml:space="preserve">住房和城乡建设部   </w:t>
      </w:r>
    </w:p>
    <w:p>
      <w:pPr>
        <w:tabs>
          <w:tab w:val="left" w:pos="2730"/>
        </w:tabs>
        <w:wordWrap w:val="0"/>
        <w:spacing w:line="560" w:lineRule="exact"/>
        <w:ind w:firstLine="640" w:firstLineChars="200"/>
        <w:jc w:val="right"/>
        <w:rPr>
          <w:rFonts w:ascii="宋体" w:hAnsi="宋体" w:eastAsia="方正仿宋_GBK"/>
          <w:sz w:val="32"/>
          <w:szCs w:val="32"/>
        </w:rPr>
      </w:pPr>
      <w:r>
        <w:rPr>
          <w:rFonts w:hint="eastAsia" w:ascii="宋体" w:hAnsi="宋体" w:eastAsia="方正仿宋_GBK"/>
          <w:sz w:val="32"/>
          <w:szCs w:val="32"/>
        </w:rPr>
        <w:t xml:space="preserve">2022年4月19日   </w:t>
      </w: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142"/>
          <w:tab w:val="left" w:pos="2730"/>
        </w:tabs>
        <w:spacing w:line="560" w:lineRule="exact"/>
        <w:ind w:firstLine="441" w:firstLineChars="100"/>
        <w:rPr>
          <w:rFonts w:ascii="宋体" w:hAnsi="宋体" w:eastAsia="方正小标宋_GBK" w:cs="方正小标宋_GBK"/>
          <w:b/>
          <w:sz w:val="44"/>
          <w:szCs w:val="44"/>
        </w:rPr>
      </w:pPr>
    </w:p>
    <w:p>
      <w:pPr>
        <w:tabs>
          <w:tab w:val="left" w:pos="142"/>
          <w:tab w:val="left" w:pos="2730"/>
        </w:tabs>
        <w:spacing w:line="560" w:lineRule="exact"/>
        <w:ind w:firstLine="441" w:firstLineChars="100"/>
        <w:rPr>
          <w:rFonts w:ascii="宋体" w:hAnsi="宋体" w:eastAsia="方正小标宋_GBK" w:cs="方正小标宋_GBK"/>
          <w:b/>
          <w:sz w:val="44"/>
          <w:szCs w:val="44"/>
        </w:rPr>
      </w:pPr>
    </w:p>
    <w:p>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b/>
          <w:bCs w:val="0"/>
          <w:color w:val="auto"/>
          <w:sz w:val="44"/>
          <w:szCs w:val="44"/>
          <w:highlight w:val="none"/>
        </w:rPr>
      </w:pPr>
      <w:r>
        <w:rPr>
          <w:rFonts w:hint="eastAsia" w:ascii="方正小标宋_GBK" w:hAnsi="方正小标宋_GBK" w:eastAsia="方正小标宋_GBK" w:cs="方正小标宋_GBK"/>
          <w:b/>
          <w:bCs w:val="0"/>
          <w:color w:val="auto"/>
          <w:sz w:val="44"/>
          <w:szCs w:val="44"/>
          <w:highlight w:val="none"/>
        </w:rPr>
        <w:t>房屋市政工程生产安全重大事故隐患</w:t>
      </w:r>
    </w:p>
    <w:p>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bCs/>
          <w:color w:val="auto"/>
          <w:sz w:val="44"/>
          <w:szCs w:val="44"/>
          <w:highlight w:val="none"/>
        </w:rPr>
      </w:pPr>
      <w:r>
        <w:rPr>
          <w:rFonts w:hint="eastAsia" w:ascii="方正小标宋_GBK" w:hAnsi="方正小标宋_GBK" w:eastAsia="方正小标宋_GBK" w:cs="方正小标宋_GBK"/>
          <w:b/>
          <w:bCs w:val="0"/>
          <w:color w:val="auto"/>
          <w:sz w:val="44"/>
          <w:szCs w:val="44"/>
          <w:highlight w:val="none"/>
        </w:rPr>
        <w:t>判定标准（</w:t>
      </w:r>
      <w:r>
        <w:rPr>
          <w:rFonts w:hint="eastAsia" w:ascii="宋体" w:hAnsi="宋体" w:eastAsia="方正小标宋_GBK" w:cs="方正小标宋_GBK"/>
          <w:b/>
          <w:bCs w:val="0"/>
          <w:color w:val="auto"/>
          <w:sz w:val="44"/>
          <w:szCs w:val="44"/>
          <w:highlight w:val="none"/>
        </w:rPr>
        <w:t>2024</w:t>
      </w:r>
      <w:r>
        <w:rPr>
          <w:rFonts w:hint="eastAsia" w:ascii="方正小标宋_GBK" w:hAnsi="方正小标宋_GBK" w:eastAsia="方正小标宋_GBK" w:cs="方正小标宋_GBK"/>
          <w:b/>
          <w:bCs w:val="0"/>
          <w:color w:val="auto"/>
          <w:sz w:val="44"/>
          <w:szCs w:val="44"/>
          <w:highlight w:val="none"/>
        </w:rPr>
        <w:t>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 w:hAnsi="楷体" w:eastAsia="楷体" w:cs="楷体"/>
          <w:color w:val="auto"/>
          <w:kern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sz w:val="32"/>
          <w:szCs w:val="32"/>
          <w:highlight w:val="none"/>
          <w:lang w:eastAsia="zh-CN"/>
        </w:rPr>
        <w:t>第一条</w:t>
      </w:r>
      <w:r>
        <w:rPr>
          <w:rFonts w:ascii="宋体" w:hAnsi="宋体" w:eastAsia="方正仿宋_GBK" w:cs="黑体"/>
          <w:color w:val="auto"/>
          <w:spacing w:val="5"/>
          <w:highlight w:val="none"/>
          <w:lang w:eastAsia="zh-CN"/>
        </w:rPr>
        <w:t xml:space="preserve">  </w:t>
      </w:r>
      <w:r>
        <w:rPr>
          <w:rFonts w:hint="eastAsia" w:ascii="宋体" w:hAnsi="宋体" w:eastAsia="方正仿宋_GBK"/>
          <w:color w:val="auto"/>
          <w:sz w:val="32"/>
          <w:szCs w:val="21"/>
          <w:highlight w:val="none"/>
          <w:lang w:eastAsia="zh-CN"/>
        </w:rPr>
        <w:t>为准确认定、及时消除房屋建筑和市政基础设施工程（以下简称房屋市政工程）生产安全重大事故隐患，有效防范和遏制群死群伤事故发生，根据《中华人民共和国建筑法》、《中华人民共和国安全生产法》、《建设工程安全生产管理条例》等法律和行政法规，制定本标准</w:t>
      </w:r>
      <w:r>
        <w:rPr>
          <w:rFonts w:ascii="宋体" w:hAnsi="宋体" w:eastAsia="方正仿宋_GBK"/>
          <w:color w:val="auto"/>
          <w:sz w:val="32"/>
          <w:szCs w:val="21"/>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sz w:val="32"/>
          <w:szCs w:val="32"/>
          <w:highlight w:val="none"/>
          <w:lang w:eastAsia="zh-CN"/>
        </w:rPr>
        <w:t>第二条</w:t>
      </w:r>
      <w:r>
        <w:rPr>
          <w:rFonts w:ascii="宋体" w:hAnsi="宋体" w:eastAsia="方正仿宋_GBK"/>
          <w:color w:val="auto"/>
          <w:spacing w:val="5"/>
          <w:highlight w:val="none"/>
          <w:lang w:eastAsia="zh-CN"/>
        </w:rPr>
        <w:t xml:space="preserve">  </w:t>
      </w:r>
      <w:r>
        <w:rPr>
          <w:rFonts w:hint="eastAsia" w:ascii="宋体" w:hAnsi="宋体" w:eastAsia="方正仿宋_GBK"/>
          <w:color w:val="auto"/>
          <w:sz w:val="32"/>
          <w:szCs w:val="21"/>
          <w:highlight w:val="none"/>
          <w:lang w:eastAsia="zh-CN"/>
        </w:rPr>
        <w:t>本标准所称重大事故隐患，是指在房屋市政工程施工过程中，存在的危害程度较大、可能导致群死群伤或造成重大经济损失的生产安全事故隐患。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第三条</w:t>
      </w:r>
      <w:r>
        <w:rPr>
          <w:rFonts w:ascii="宋体" w:hAnsi="宋体" w:eastAsia="方正仿宋_GBK" w:cs="黑体"/>
          <w:color w:val="auto"/>
          <w:sz w:val="32"/>
          <w:szCs w:val="32"/>
          <w:highlight w:val="none"/>
        </w:rPr>
        <w:t xml:space="preserve">  </w:t>
      </w:r>
      <w:r>
        <w:rPr>
          <w:rFonts w:hint="eastAsia" w:ascii="宋体" w:hAnsi="宋体" w:eastAsia="方正仿宋_GBK" w:cs="仿宋"/>
          <w:color w:val="auto"/>
          <w:sz w:val="32"/>
          <w:szCs w:val="21"/>
          <w:highlight w:val="none"/>
        </w:rPr>
        <w:t>本标准适用于判定新建、扩建、改建、拆除房屋市政工程的生产安全重大事故隐患。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县级及以上人民政府住房和城乡建设主管部门和施工安全监督机构在监督检查过程中</w:t>
      </w:r>
      <w:r>
        <w:rPr>
          <w:rFonts w:hint="eastAsia" w:ascii="宋体" w:hAnsi="宋体" w:eastAsia="方正仿宋_GBK" w:cs="仿宋"/>
          <w:color w:val="auto"/>
          <w:sz w:val="32"/>
          <w:szCs w:val="21"/>
          <w:highlight w:val="none"/>
          <w:lang w:val="en-US" w:eastAsia="zh-CN"/>
        </w:rPr>
        <w:t>可</w:t>
      </w:r>
      <w:r>
        <w:rPr>
          <w:rFonts w:hint="eastAsia" w:ascii="宋体" w:hAnsi="宋体" w:eastAsia="方正仿宋_GBK" w:cs="仿宋"/>
          <w:color w:val="auto"/>
          <w:sz w:val="32"/>
          <w:szCs w:val="21"/>
          <w:highlight w:val="none"/>
        </w:rPr>
        <w:t>依照本标准判定房屋市政工程生产安全重大事故隐患。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第四条</w:t>
      </w:r>
      <w:r>
        <w:rPr>
          <w:rFonts w:ascii="宋体" w:hAnsi="宋体" w:eastAsia="方正仿宋_GBK" w:cs="黑体"/>
          <w:color w:val="auto"/>
          <w:sz w:val="32"/>
          <w:szCs w:val="32"/>
          <w:highlight w:val="none"/>
        </w:rPr>
        <w:t xml:space="preserve">  </w:t>
      </w:r>
      <w:r>
        <w:rPr>
          <w:rFonts w:hint="eastAsia" w:ascii="宋体" w:hAnsi="宋体" w:eastAsia="方正仿宋_GBK" w:cs="仿宋"/>
          <w:color w:val="auto"/>
          <w:sz w:val="32"/>
          <w:szCs w:val="21"/>
          <w:highlight w:val="none"/>
        </w:rPr>
        <w:t>施工安全管理有下列情形之一的，应判定为重大事故隐患：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（一）建筑施工企业未取得安全生产许可证擅自从事建筑施工活动或超（无）资质承揽工程；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（二）建筑施工企业</w:t>
      </w:r>
      <w:r>
        <w:rPr>
          <w:rFonts w:ascii="宋体" w:hAnsi="宋体" w:eastAsia="方正仿宋_GBK" w:cs="仿宋"/>
          <w:color w:val="auto"/>
          <w:sz w:val="32"/>
          <w:szCs w:val="21"/>
          <w:highlight w:val="none"/>
        </w:rPr>
        <w:t>未</w:t>
      </w:r>
      <w:r>
        <w:rPr>
          <w:rFonts w:hint="eastAsia" w:ascii="宋体" w:hAnsi="宋体" w:eastAsia="方正仿宋_GBK" w:cs="仿宋"/>
          <w:color w:val="auto"/>
          <w:sz w:val="32"/>
          <w:szCs w:val="21"/>
          <w:highlight w:val="none"/>
        </w:rPr>
        <w:t>按照规定要求</w:t>
      </w:r>
      <w:r>
        <w:rPr>
          <w:rFonts w:hint="eastAsia" w:ascii="宋体" w:hAnsi="宋体" w:eastAsia="方正仿宋_GBK" w:cs="仿宋"/>
          <w:color w:val="auto"/>
          <w:sz w:val="32"/>
          <w:szCs w:val="21"/>
          <w:highlight w:val="none"/>
          <w:lang w:eastAsia="zh-CN"/>
        </w:rPr>
        <w:t>足额</w:t>
      </w:r>
      <w:r>
        <w:rPr>
          <w:rFonts w:ascii="宋体" w:hAnsi="宋体" w:eastAsia="方正仿宋_GBK" w:cs="仿宋"/>
          <w:color w:val="auto"/>
          <w:sz w:val="32"/>
          <w:szCs w:val="21"/>
          <w:highlight w:val="none"/>
        </w:rPr>
        <w:t>配备安全生产管理人员</w:t>
      </w:r>
      <w:r>
        <w:rPr>
          <w:rFonts w:hint="eastAsia" w:ascii="宋体" w:hAnsi="宋体" w:eastAsia="方正仿宋_GBK" w:cs="仿宋"/>
          <w:color w:val="auto"/>
          <w:sz w:val="32"/>
          <w:szCs w:val="21"/>
          <w:highlight w:val="none"/>
        </w:rPr>
        <w:t>，或其主要负责人、项目负责人、专职安全生产管理人员未</w:t>
      </w:r>
      <w:r>
        <w:rPr>
          <w:rFonts w:hint="eastAsia" w:ascii="宋体" w:hAnsi="宋体" w:eastAsia="方正仿宋_GBK" w:cs="仿宋"/>
          <w:color w:val="auto"/>
          <w:sz w:val="32"/>
          <w:szCs w:val="21"/>
          <w:highlight w:val="none"/>
          <w:lang w:val="en-US" w:eastAsia="zh-CN"/>
        </w:rPr>
        <w:t>取得有效</w:t>
      </w:r>
      <w:r>
        <w:rPr>
          <w:rFonts w:hint="eastAsia" w:ascii="宋体" w:hAnsi="宋体" w:eastAsia="方正仿宋_GBK" w:cs="仿宋"/>
          <w:color w:val="auto"/>
          <w:sz w:val="32"/>
          <w:szCs w:val="21"/>
          <w:highlight w:val="none"/>
        </w:rPr>
        <w:t>安全生产考核合格证书从事相关工作；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（三）建筑施工特种作业人员未</w:t>
      </w:r>
      <w:r>
        <w:rPr>
          <w:rFonts w:hint="eastAsia" w:ascii="宋体" w:hAnsi="宋体" w:eastAsia="方正仿宋_GBK" w:cs="仿宋"/>
          <w:color w:val="auto"/>
          <w:sz w:val="32"/>
          <w:szCs w:val="21"/>
          <w:highlight w:val="none"/>
          <w:lang w:eastAsia="zh-CN"/>
        </w:rPr>
        <w:t>取得有效</w:t>
      </w:r>
      <w:r>
        <w:rPr>
          <w:rFonts w:hint="eastAsia" w:ascii="宋体" w:hAnsi="宋体" w:eastAsia="方正仿宋_GBK" w:cs="仿宋"/>
          <w:color w:val="auto"/>
          <w:sz w:val="32"/>
          <w:szCs w:val="21"/>
          <w:highlight w:val="none"/>
        </w:rPr>
        <w:t>特种作业人员操作资格证书上岗作业；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（四）危险性较大的分部分项工程未编制、未审核专项施工方案，或</w:t>
      </w:r>
      <w:r>
        <w:rPr>
          <w:rFonts w:hint="eastAsia" w:ascii="宋体" w:hAnsi="宋体" w:eastAsia="方正仿宋_GBK" w:cs="仿宋"/>
          <w:color w:val="auto"/>
          <w:sz w:val="32"/>
          <w:szCs w:val="21"/>
          <w:highlight w:val="none"/>
          <w:lang w:eastAsia="zh-CN"/>
        </w:rPr>
        <w:t>专项施工方案存在严重缺陷的，或</w:t>
      </w:r>
      <w:r>
        <w:rPr>
          <w:rFonts w:hint="eastAsia" w:ascii="宋体" w:hAnsi="宋体" w:eastAsia="方正仿宋_GBK" w:cs="仿宋"/>
          <w:color w:val="auto"/>
          <w:sz w:val="32"/>
          <w:szCs w:val="21"/>
          <w:highlight w:val="none"/>
        </w:rPr>
        <w:t>未按规定组织专家对“超过一定规模的危险性较大的分部分项工程范围”的专项施工方案进行论证；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（五）对于按照规定</w:t>
      </w:r>
      <w:r>
        <w:rPr>
          <w:rFonts w:hint="eastAsia" w:ascii="宋体" w:hAnsi="宋体" w:eastAsia="方正仿宋_GBK" w:cs="仿宋"/>
          <w:color w:val="auto"/>
          <w:sz w:val="32"/>
          <w:szCs w:val="21"/>
          <w:highlight w:val="none"/>
          <w:lang w:val="en-US" w:eastAsia="zh-CN"/>
        </w:rPr>
        <w:t>需要</w:t>
      </w:r>
      <w:r>
        <w:rPr>
          <w:rFonts w:hint="eastAsia" w:ascii="宋体" w:hAnsi="宋体" w:eastAsia="方正仿宋_GBK" w:cs="仿宋"/>
          <w:color w:val="auto"/>
          <w:sz w:val="32"/>
          <w:szCs w:val="21"/>
          <w:highlight w:val="none"/>
        </w:rPr>
        <w:t>验收的危险性较大的分部分项工程，未</w:t>
      </w:r>
      <w:r>
        <w:rPr>
          <w:rFonts w:hint="eastAsia" w:ascii="宋体" w:hAnsi="宋体" w:eastAsia="方正仿宋_GBK" w:cs="仿宋"/>
          <w:color w:val="auto"/>
          <w:sz w:val="32"/>
          <w:szCs w:val="21"/>
          <w:highlight w:val="none"/>
          <w:lang w:val="en-US" w:eastAsia="zh-CN"/>
        </w:rPr>
        <w:t>经</w:t>
      </w:r>
      <w:r>
        <w:rPr>
          <w:rFonts w:hint="eastAsia" w:ascii="宋体" w:hAnsi="宋体" w:eastAsia="方正仿宋_GBK" w:cs="仿宋"/>
          <w:color w:val="auto"/>
          <w:sz w:val="32"/>
          <w:szCs w:val="21"/>
          <w:highlight w:val="none"/>
        </w:rPr>
        <w:t>验收合格即进入下一道工序或投入使用。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第五条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基坑、边坡工程有下列情形之一的，应判定为重大事故隐患：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（一）</w:t>
      </w:r>
      <w:r>
        <w:rPr>
          <w:rFonts w:hint="eastAsia" w:ascii="宋体" w:hAnsi="宋体" w:eastAsia="方正仿宋_GBK" w:cs="仿宋"/>
          <w:color w:val="auto"/>
          <w:sz w:val="32"/>
          <w:szCs w:val="32"/>
          <w:highlight w:val="none"/>
          <w:lang w:eastAsia="zh-CN"/>
        </w:rPr>
        <w:t>未</w:t>
      </w:r>
      <w:r>
        <w:rPr>
          <w:rFonts w:hint="eastAsia" w:ascii="宋体" w:hAnsi="宋体" w:eastAsia="方正仿宋_GBK" w:cs="仿宋"/>
          <w:color w:val="auto"/>
          <w:sz w:val="32"/>
          <w:szCs w:val="32"/>
          <w:highlight w:val="none"/>
        </w:rPr>
        <w:t>对因基坑、边坡工程施工可能造成损害的毗邻建筑物、构筑物和地下管线等</w:t>
      </w:r>
      <w:r>
        <w:rPr>
          <w:rFonts w:hint="eastAsia" w:ascii="宋体" w:hAnsi="宋体" w:eastAsia="方正仿宋_GBK" w:cs="仿宋"/>
          <w:color w:val="auto"/>
          <w:sz w:val="32"/>
          <w:szCs w:val="32"/>
          <w:highlight w:val="none"/>
          <w:lang w:eastAsia="zh-CN"/>
        </w:rPr>
        <w:t>，</w:t>
      </w:r>
      <w:r>
        <w:rPr>
          <w:rFonts w:ascii="宋体" w:hAnsi="宋体" w:eastAsia="方正仿宋_GBK" w:cs="仿宋"/>
          <w:color w:val="auto"/>
          <w:sz w:val="32"/>
          <w:szCs w:val="32"/>
          <w:highlight w:val="none"/>
        </w:rPr>
        <w:t>采取专项防护措施；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（二）基坑、边坡土方超挖且未采取有效措施；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（三）深基坑、高边坡（一级、二级）施工未进行第三方监测；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hint="eastAsia" w:ascii="宋体" w:hAnsi="宋体" w:eastAsia="方正仿宋_GBK" w:cs="仿宋"/>
          <w:color w:val="auto"/>
          <w:sz w:val="32"/>
          <w:szCs w:val="32"/>
          <w:highlight w:val="none"/>
        </w:rPr>
        <w:t>（四）有下列基坑、边坡坍塌风险预兆之一，且未及时处理：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ascii="宋体" w:hAnsi="宋体" w:eastAsia="方正仿宋_GBK" w:cs="仿宋"/>
          <w:color w:val="auto"/>
          <w:sz w:val="32"/>
          <w:szCs w:val="32"/>
          <w:highlight w:val="none"/>
        </w:rPr>
        <w:t>1.支护结构或周边建筑物变形值超过设计变形控制值；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ascii="宋体" w:hAnsi="宋体" w:eastAsia="方正仿宋_GBK" w:cs="仿宋"/>
          <w:color w:val="auto"/>
          <w:sz w:val="32"/>
          <w:szCs w:val="32"/>
          <w:highlight w:val="none"/>
        </w:rPr>
        <w:t>2.基坑侧壁出现大量漏水、流土；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32"/>
          <w:highlight w:val="none"/>
        </w:rPr>
      </w:pPr>
      <w:r>
        <w:rPr>
          <w:rFonts w:ascii="宋体" w:hAnsi="宋体" w:eastAsia="方正仿宋_GBK" w:cs="仿宋"/>
          <w:color w:val="auto"/>
          <w:sz w:val="32"/>
          <w:szCs w:val="32"/>
          <w:highlight w:val="none"/>
        </w:rPr>
        <w:t>3.基坑底部出现管涌</w:t>
      </w:r>
      <w:r>
        <w:rPr>
          <w:rFonts w:hint="eastAsia" w:ascii="宋体" w:hAnsi="宋体" w:eastAsia="方正仿宋_GBK" w:cs="仿宋"/>
          <w:color w:val="auto"/>
          <w:sz w:val="32"/>
          <w:szCs w:val="32"/>
          <w:highlight w:val="none"/>
        </w:rPr>
        <w:t>或突涌；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ascii="宋体" w:hAnsi="宋体" w:eastAsia="方正仿宋_GBK" w:cs="仿宋"/>
          <w:color w:val="auto"/>
          <w:sz w:val="32"/>
          <w:szCs w:val="21"/>
          <w:highlight w:val="none"/>
        </w:rPr>
        <w:t>4.桩间土流失孔洞深度超过桩径</w:t>
      </w:r>
      <w:r>
        <w:rPr>
          <w:rFonts w:hint="eastAsia" w:ascii="宋体" w:hAnsi="宋体" w:eastAsia="方正仿宋_GBK" w:cs="仿宋"/>
          <w:color w:val="auto"/>
          <w:sz w:val="32"/>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第六条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模板工程及支撑体系有下列情形之一的，应判定为重大事故隐患：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（一）模板支架的基础承载力和变形不满足设计要求；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（二）模板支架承受的施工荷载超过设计值；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（三）模板支架拆除及滑模、爬模爬升时，混凝土强度未达到设计或规范要求；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w:t>
      </w:r>
      <w:r>
        <w:rPr>
          <w:rFonts w:hint="eastAsia" w:ascii="宋体" w:hAnsi="宋体" w:eastAsia="方正仿宋_GBK" w:cs="仿宋"/>
          <w:color w:val="auto"/>
          <w:sz w:val="32"/>
          <w:szCs w:val="21"/>
          <w:highlight w:val="none"/>
          <w:lang w:val="en-US" w:eastAsia="zh-CN"/>
        </w:rPr>
        <w:t>四</w:t>
      </w:r>
      <w:r>
        <w:rPr>
          <w:rFonts w:hint="eastAsia" w:ascii="宋体" w:hAnsi="宋体" w:eastAsia="方正仿宋_GBK" w:cs="仿宋"/>
          <w:color w:val="auto"/>
          <w:sz w:val="32"/>
          <w:szCs w:val="21"/>
          <w:highlight w:val="none"/>
        </w:rPr>
        <w:t>）危险性较大的混凝土模板支撑工程未按</w:t>
      </w:r>
      <w:r>
        <w:rPr>
          <w:rFonts w:hint="eastAsia" w:ascii="宋体" w:hAnsi="宋体" w:eastAsia="方正仿宋_GBK" w:cs="仿宋"/>
          <w:color w:val="auto"/>
          <w:sz w:val="32"/>
          <w:szCs w:val="21"/>
          <w:highlight w:val="none"/>
          <w:lang w:val="en-US" w:eastAsia="zh-CN"/>
        </w:rPr>
        <w:t>专项</w:t>
      </w:r>
      <w:r>
        <w:rPr>
          <w:rFonts w:hint="eastAsia" w:ascii="宋体" w:hAnsi="宋体" w:eastAsia="方正仿宋_GBK" w:cs="仿宋"/>
          <w:color w:val="auto"/>
          <w:sz w:val="32"/>
          <w:szCs w:val="21"/>
          <w:highlight w:val="none"/>
        </w:rPr>
        <w:t>施工方案要求的顺序</w:t>
      </w:r>
      <w:r>
        <w:rPr>
          <w:rFonts w:hint="eastAsia" w:ascii="宋体" w:hAnsi="宋体" w:eastAsia="方正仿宋_GBK" w:cs="仿宋"/>
          <w:strike w:val="0"/>
          <w:dstrike w:val="0"/>
          <w:color w:val="auto"/>
          <w:sz w:val="32"/>
          <w:szCs w:val="21"/>
          <w:highlight w:val="none"/>
        </w:rPr>
        <w:t>或</w:t>
      </w:r>
      <w:r>
        <w:rPr>
          <w:rFonts w:hint="eastAsia" w:ascii="宋体" w:hAnsi="宋体" w:eastAsia="方正仿宋_GBK" w:cs="仿宋"/>
          <w:strike w:val="0"/>
          <w:dstrike w:val="0"/>
          <w:color w:val="auto"/>
          <w:sz w:val="32"/>
          <w:szCs w:val="21"/>
          <w:highlight w:val="none"/>
          <w:lang w:val="en-US" w:eastAsia="zh-CN"/>
        </w:rPr>
        <w:t>分层厚度</w:t>
      </w:r>
      <w:r>
        <w:rPr>
          <w:rFonts w:hint="eastAsia" w:ascii="宋体" w:hAnsi="宋体" w:eastAsia="方正仿宋_GBK" w:cs="仿宋"/>
          <w:color w:val="auto"/>
          <w:sz w:val="32"/>
          <w:szCs w:val="21"/>
          <w:highlight w:val="none"/>
        </w:rPr>
        <w:t>浇筑混凝土。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第七条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脚手架工程有下列情形之一的，应判定为重大事故隐患：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（一）脚手架工程的基础承载力和变形不满足设计要求；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（二）未设置连墙件或连墙件整层缺失；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（三）附着式升降脚手架的防倾覆、防坠落或同步升降控制装置不符合设计要求、失效</w:t>
      </w:r>
      <w:r>
        <w:rPr>
          <w:rFonts w:hint="eastAsia" w:ascii="宋体" w:hAnsi="宋体" w:eastAsia="方正仿宋_GBK" w:cs="仿宋"/>
          <w:color w:val="auto"/>
          <w:sz w:val="32"/>
          <w:szCs w:val="21"/>
          <w:highlight w:val="none"/>
          <w:lang w:val="en-US" w:eastAsia="zh-CN"/>
        </w:rPr>
        <w:t>或缺失</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第八条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建筑起重机械及吊装工程有下列情形之一的，应判定为重大事故隐患：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w:t>
      </w:r>
      <w:r>
        <w:rPr>
          <w:rFonts w:hint="eastAsia" w:ascii="宋体" w:hAnsi="宋体" w:eastAsia="方正仿宋_GBK" w:cs="仿宋"/>
          <w:color w:val="auto"/>
          <w:sz w:val="32"/>
          <w:szCs w:val="21"/>
          <w:highlight w:val="none"/>
          <w:lang w:val="en-US" w:eastAsia="zh-CN"/>
        </w:rPr>
        <w:t>塔式起重机、施工升降机、物料提升机等起重机械设备</w:t>
      </w:r>
      <w:r>
        <w:rPr>
          <w:rFonts w:hint="eastAsia" w:ascii="宋体" w:hAnsi="宋体" w:eastAsia="方正仿宋_GBK" w:cs="仿宋"/>
          <w:color w:val="auto"/>
          <w:sz w:val="32"/>
          <w:szCs w:val="21"/>
          <w:highlight w:val="none"/>
        </w:rPr>
        <w:t>未经验收合格即投入使用，或未按规定办理使用登记；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（二）建筑起重机械的基础承载力和变形不满足设计要求；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（三）建筑起重机械安装、拆卸、爬升（降）以及附着前未对结构件、爬升装置和附着装置以及高强度螺栓、销轴、定位板等连接件及安全装置进行检查；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（四）建筑起重机械的安全装置不齐全、失效或者被违规拆除、破坏；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strike/>
          <w:color w:val="auto"/>
          <w:sz w:val="32"/>
          <w:szCs w:val="21"/>
          <w:highlight w:val="none"/>
        </w:rPr>
      </w:pPr>
      <w:r>
        <w:rPr>
          <w:rFonts w:hint="eastAsia" w:ascii="宋体" w:hAnsi="宋体" w:eastAsia="方正仿宋_GBK" w:cs="仿宋"/>
          <w:color w:val="auto"/>
          <w:sz w:val="32"/>
          <w:szCs w:val="21"/>
          <w:highlight w:val="none"/>
        </w:rPr>
        <w:t>（五）建筑起重机械主要受力构件有可见裂纹、严重锈蚀、塑性变形、开焊，或其连接螺栓、销轴缺失或失效；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（六）施工升降机附着间距和最高附着以上的最大悬高及垂直度不符合规范要求；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（七）塔式起重机独立起升高度、附着间距和最高附着以上的最大悬高及垂直度不符合规范要求；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（八）塔式起重机与周边建（构）筑物或群塔作业未保持安全距离；</w:t>
      </w:r>
      <w:r>
        <w:rPr>
          <w:rFonts w:ascii="宋体" w:hAnsi="宋体" w:eastAsia="方正仿宋_GBK" w:cs="仿宋"/>
          <w:color w:val="auto"/>
          <w:sz w:val="32"/>
          <w:szCs w:val="21"/>
          <w:highlight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宋体" w:hAnsi="宋体" w:eastAsia="方正仿宋_GBK" w:cs="仿宋"/>
          <w:color w:val="auto"/>
          <w:sz w:val="32"/>
          <w:szCs w:val="21"/>
          <w:highlight w:val="none"/>
          <w:lang w:val="en-US" w:eastAsia="zh-CN"/>
        </w:rPr>
      </w:pPr>
      <w:r>
        <w:rPr>
          <w:rFonts w:hint="eastAsia" w:ascii="宋体" w:hAnsi="宋体" w:eastAsia="方正仿宋_GBK" w:cs="仿宋"/>
          <w:color w:val="auto"/>
          <w:sz w:val="32"/>
          <w:szCs w:val="21"/>
          <w:highlight w:val="none"/>
        </w:rPr>
        <w:t>（九）</w:t>
      </w:r>
      <w:r>
        <w:rPr>
          <w:rFonts w:hint="eastAsia" w:ascii="宋体" w:hAnsi="宋体" w:eastAsia="方正仿宋_GBK" w:cs="仿宋"/>
          <w:color w:val="auto"/>
          <w:sz w:val="32"/>
          <w:szCs w:val="21"/>
          <w:highlight w:val="none"/>
          <w:lang w:val="en-US" w:eastAsia="zh-CN"/>
        </w:rPr>
        <w:t>使用达到报废标准的建筑起重机械，或</w:t>
      </w:r>
      <w:r>
        <w:rPr>
          <w:rFonts w:hint="eastAsia" w:ascii="宋体" w:hAnsi="宋体" w:eastAsia="方正仿宋_GBK" w:cs="仿宋"/>
          <w:color w:val="auto"/>
          <w:sz w:val="32"/>
          <w:szCs w:val="21"/>
          <w:highlight w:val="none"/>
        </w:rPr>
        <w:t>使用达到报废标准的吊索具</w:t>
      </w:r>
      <w:r>
        <w:rPr>
          <w:rFonts w:hint="eastAsia" w:ascii="宋体" w:hAnsi="宋体" w:eastAsia="方正仿宋_GBK" w:cs="仿宋"/>
          <w:color w:val="auto"/>
          <w:sz w:val="32"/>
          <w:szCs w:val="21"/>
          <w:highlight w:val="none"/>
          <w:lang w:eastAsia="zh-CN"/>
        </w:rPr>
        <w:t>进行</w:t>
      </w:r>
      <w:r>
        <w:rPr>
          <w:rFonts w:hint="eastAsia" w:ascii="宋体" w:hAnsi="宋体" w:eastAsia="方正仿宋_GBK" w:cs="仿宋"/>
          <w:color w:val="auto"/>
          <w:sz w:val="32"/>
          <w:szCs w:val="21"/>
          <w:highlight w:val="none"/>
        </w:rPr>
        <w:t>起重吊装作业。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第九条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高处作业有下列情形之一的，应判定为重大事故隐患：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（一）钢结构、网架安装用支撑结构基础承载力和变形不满足设计要求，钢结构、网架安装用支撑结构超过设计承载力或未按设计要求设置防倾覆装置；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（二）单榀钢桁架（屋架）等预制构件安装时未采取防失稳措施；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（三）悬挑式</w:t>
      </w:r>
      <w:r>
        <w:rPr>
          <w:rFonts w:hint="eastAsia" w:ascii="宋体" w:hAnsi="宋体" w:eastAsia="方正仿宋_GBK" w:cs="仿宋"/>
          <w:color w:val="auto"/>
          <w:sz w:val="32"/>
          <w:szCs w:val="21"/>
          <w:highlight w:val="none"/>
          <w:lang w:val="en-US" w:eastAsia="zh-CN"/>
        </w:rPr>
        <w:t>卸料平台</w:t>
      </w:r>
      <w:r>
        <w:rPr>
          <w:rFonts w:hint="eastAsia" w:ascii="宋体" w:hAnsi="宋体" w:eastAsia="方正仿宋_GBK" w:cs="仿宋"/>
          <w:color w:val="auto"/>
          <w:sz w:val="32"/>
          <w:szCs w:val="21"/>
          <w:highlight w:val="none"/>
        </w:rPr>
        <w:t>的搁置点、拉结点、支撑点未设置在稳定的主体结构上</w:t>
      </w:r>
      <w:r>
        <w:rPr>
          <w:rFonts w:hint="eastAsia" w:ascii="宋体" w:hAnsi="宋体" w:eastAsia="方正仿宋_GBK" w:cs="仿宋"/>
          <w:color w:val="auto"/>
          <w:sz w:val="32"/>
          <w:szCs w:val="21"/>
          <w:highlight w:val="none"/>
          <w:lang w:eastAsia="zh-CN"/>
        </w:rPr>
        <w:t>，</w:t>
      </w:r>
      <w:r>
        <w:rPr>
          <w:rFonts w:ascii="宋体" w:hAnsi="宋体" w:eastAsia="方正仿宋_GBK" w:cs="仿宋"/>
          <w:color w:val="auto"/>
          <w:sz w:val="32"/>
          <w:szCs w:val="21"/>
          <w:highlight w:val="none"/>
        </w:rPr>
        <w:t>且未做可靠连接；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（四）脚手架与结构外表面</w:t>
      </w:r>
      <w:r>
        <w:rPr>
          <w:rFonts w:hint="eastAsia" w:ascii="宋体" w:hAnsi="宋体" w:eastAsia="方正仿宋_GBK" w:cs="仿宋"/>
          <w:color w:val="auto"/>
          <w:sz w:val="32"/>
          <w:szCs w:val="21"/>
          <w:highlight w:val="none"/>
          <w:lang w:val="en-US" w:eastAsia="zh-CN"/>
        </w:rPr>
        <w:t>之间</w:t>
      </w:r>
      <w:r>
        <w:rPr>
          <w:rFonts w:hint="eastAsia" w:ascii="宋体" w:hAnsi="宋体" w:eastAsia="方正仿宋_GBK" w:cs="仿宋"/>
          <w:color w:val="auto"/>
          <w:sz w:val="32"/>
          <w:szCs w:val="21"/>
          <w:highlight w:val="none"/>
        </w:rPr>
        <w:t>贯通未采取水平防护措施，或电梯井道内贯通未采取水平防护措施且电梯井口未设置防护门；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（五）高处作业吊篮超载使用，或安全</w:t>
      </w:r>
      <w:r>
        <w:rPr>
          <w:rFonts w:hint="eastAsia" w:ascii="宋体" w:hAnsi="宋体" w:eastAsia="方正仿宋_GBK" w:cs="仿宋"/>
          <w:color w:val="auto"/>
          <w:sz w:val="32"/>
          <w:szCs w:val="21"/>
          <w:highlight w:val="none"/>
          <w:lang w:val="en-US" w:eastAsia="zh-CN"/>
        </w:rPr>
        <w:t>锁</w:t>
      </w:r>
      <w:r>
        <w:rPr>
          <w:rFonts w:hint="eastAsia" w:ascii="宋体" w:hAnsi="宋体" w:eastAsia="方正仿宋_GBK" w:cs="仿宋"/>
          <w:color w:val="auto"/>
          <w:sz w:val="32"/>
          <w:szCs w:val="21"/>
          <w:highlight w:val="none"/>
        </w:rPr>
        <w:t>失效、安全绳（用于挂设安全带）未独立悬挂。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第十条</w:t>
      </w:r>
      <w:r>
        <w:rPr>
          <w:rFonts w:ascii="宋体" w:hAnsi="宋体" w:eastAsia="方正仿宋_GBK" w:cs="黑体"/>
          <w:color w:val="auto"/>
          <w:sz w:val="32"/>
          <w:szCs w:val="32"/>
          <w:highlight w:val="none"/>
        </w:rPr>
        <w:t xml:space="preserve">  </w:t>
      </w:r>
      <w:r>
        <w:rPr>
          <w:rFonts w:hint="eastAsia" w:ascii="宋体" w:hAnsi="宋体" w:eastAsia="方正仿宋_GBK" w:cs="仿宋"/>
          <w:color w:val="auto"/>
          <w:sz w:val="32"/>
          <w:szCs w:val="21"/>
          <w:highlight w:val="none"/>
        </w:rPr>
        <w:t>施工临时用电有下列情形之一的，应判定为重大事故隐患：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（一）特殊作业环境（通风不畅、高温、有导电灰尘、相对湿度长期超过75%、泥泞</w:t>
      </w:r>
      <w:r>
        <w:rPr>
          <w:rFonts w:hint="eastAsia" w:ascii="宋体" w:hAnsi="宋体" w:eastAsia="方正仿宋_GBK" w:cs="仿宋"/>
          <w:color w:val="auto"/>
          <w:sz w:val="32"/>
          <w:szCs w:val="21"/>
          <w:highlight w:val="none"/>
          <w:lang w:eastAsia="zh-CN"/>
        </w:rPr>
        <w:t>、</w:t>
      </w:r>
      <w:r>
        <w:rPr>
          <w:rFonts w:hint="eastAsia" w:ascii="宋体" w:hAnsi="宋体" w:eastAsia="方正仿宋_GBK" w:cs="仿宋"/>
          <w:color w:val="auto"/>
          <w:sz w:val="32"/>
          <w:szCs w:val="21"/>
          <w:highlight w:val="none"/>
        </w:rPr>
        <w:t>存在积水或其他导电液体等不利作业环境）照明未按规定使用安全电压；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strike/>
          <w:color w:val="auto"/>
          <w:sz w:val="32"/>
          <w:szCs w:val="21"/>
          <w:highlight w:val="none"/>
        </w:rPr>
      </w:pPr>
      <w:r>
        <w:rPr>
          <w:rFonts w:hint="eastAsia" w:ascii="宋体" w:hAnsi="宋体" w:eastAsia="方正仿宋_GBK" w:cs="仿宋"/>
          <w:color w:val="auto"/>
          <w:sz w:val="32"/>
          <w:szCs w:val="21"/>
          <w:highlight w:val="none"/>
        </w:rPr>
        <w:t>（二）在建工程及脚手架、机械设备、场内机动车道与</w:t>
      </w:r>
      <w:r>
        <w:rPr>
          <w:rFonts w:hint="eastAsia" w:ascii="宋体" w:hAnsi="宋体" w:eastAsia="方正仿宋_GBK" w:cs="仿宋"/>
          <w:color w:val="auto"/>
          <w:sz w:val="32"/>
          <w:szCs w:val="21"/>
          <w:highlight w:val="none"/>
          <w:lang w:val="en-US" w:eastAsia="zh-CN"/>
        </w:rPr>
        <w:t>外电</w:t>
      </w:r>
      <w:r>
        <w:rPr>
          <w:rFonts w:hint="eastAsia" w:ascii="宋体" w:hAnsi="宋体" w:eastAsia="方正仿宋_GBK" w:cs="仿宋"/>
          <w:color w:val="auto"/>
          <w:sz w:val="32"/>
          <w:szCs w:val="21"/>
          <w:highlight w:val="none"/>
        </w:rPr>
        <w:t>架空线路之间的安全距离不符合规范要求且未采取防护措施。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 xml:space="preserve">第十一条 </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color w:val="auto"/>
          <w:sz w:val="32"/>
          <w:szCs w:val="21"/>
          <w:highlight w:val="none"/>
        </w:rPr>
        <w:t>有限空间作业有下列情形之一的，应判定为重大事故隐患：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ascii="宋体" w:hAnsi="宋体" w:eastAsia="方正仿宋_GBK" w:cs="仿宋"/>
          <w:color w:val="auto"/>
          <w:sz w:val="32"/>
          <w:szCs w:val="21"/>
          <w:highlight w:val="none"/>
        </w:rPr>
        <w:t>（</w:t>
      </w:r>
      <w:r>
        <w:rPr>
          <w:rFonts w:hint="eastAsia" w:ascii="宋体" w:hAnsi="宋体" w:eastAsia="方正仿宋_GBK" w:cs="仿宋"/>
          <w:color w:val="auto"/>
          <w:sz w:val="32"/>
          <w:szCs w:val="21"/>
          <w:highlight w:val="none"/>
        </w:rPr>
        <w:t>一</w:t>
      </w:r>
      <w:r>
        <w:rPr>
          <w:rFonts w:ascii="宋体" w:hAnsi="宋体" w:eastAsia="方正仿宋_GBK" w:cs="仿宋"/>
          <w:color w:val="auto"/>
          <w:sz w:val="32"/>
          <w:szCs w:val="21"/>
          <w:highlight w:val="none"/>
        </w:rPr>
        <w:t>）未辨识施工现场有限空间，</w:t>
      </w:r>
      <w:r>
        <w:rPr>
          <w:rFonts w:hint="eastAsia" w:ascii="宋体" w:hAnsi="宋体" w:eastAsia="方正仿宋_GBK" w:cs="仿宋"/>
          <w:color w:val="auto"/>
          <w:sz w:val="32"/>
          <w:szCs w:val="21"/>
          <w:highlight w:val="none"/>
        </w:rPr>
        <w:t>且未</w:t>
      </w:r>
      <w:r>
        <w:rPr>
          <w:rFonts w:ascii="宋体" w:hAnsi="宋体" w:eastAsia="方正仿宋_GBK" w:cs="仿宋"/>
          <w:color w:val="auto"/>
          <w:sz w:val="32"/>
          <w:szCs w:val="21"/>
          <w:highlight w:val="none"/>
        </w:rPr>
        <w:t>在显著位置设置警示标志</w:t>
      </w:r>
      <w:r>
        <w:rPr>
          <w:rFonts w:hint="eastAsia" w:ascii="宋体" w:hAnsi="宋体" w:eastAsia="方正仿宋_GBK" w:cs="仿宋"/>
          <w:color w:val="auto"/>
          <w:sz w:val="32"/>
          <w:szCs w:val="21"/>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（二）有限空间作业未履行“作业审批制度”，未对施工人员进行专项安全教育培训</w:t>
      </w:r>
      <w:r>
        <w:rPr>
          <w:rFonts w:hint="eastAsia" w:ascii="宋体" w:hAnsi="宋体" w:eastAsia="方正仿宋_GBK" w:cs="仿宋"/>
          <w:color w:val="auto"/>
          <w:sz w:val="32"/>
          <w:szCs w:val="21"/>
          <w:highlight w:val="none"/>
          <w:lang w:eastAsia="zh-CN"/>
        </w:rPr>
        <w:t>，</w:t>
      </w:r>
      <w:r>
        <w:rPr>
          <w:rFonts w:ascii="宋体" w:hAnsi="宋体" w:eastAsia="方正仿宋_GBK" w:cs="仿宋"/>
          <w:color w:val="auto"/>
          <w:sz w:val="32"/>
          <w:szCs w:val="21"/>
          <w:highlight w:val="none"/>
        </w:rPr>
        <w:t>未执行“先通风、再检测、后作业”原则；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（三）有限空间作业时现场</w:t>
      </w:r>
      <w:r>
        <w:rPr>
          <w:rFonts w:hint="eastAsia" w:ascii="宋体" w:hAnsi="宋体" w:eastAsia="方正仿宋_GBK" w:cs="仿宋"/>
          <w:color w:val="auto"/>
          <w:sz w:val="32"/>
          <w:szCs w:val="21"/>
          <w:highlight w:val="none"/>
          <w:lang w:eastAsia="zh-CN"/>
        </w:rPr>
        <w:t>无</w:t>
      </w:r>
      <w:r>
        <w:rPr>
          <w:rFonts w:hint="eastAsia" w:ascii="宋体" w:hAnsi="宋体" w:eastAsia="方正仿宋_GBK" w:cs="仿宋"/>
          <w:color w:val="auto"/>
          <w:sz w:val="32"/>
          <w:szCs w:val="21"/>
          <w:highlight w:val="none"/>
        </w:rPr>
        <w:t>专人负责监护工作，或</w:t>
      </w:r>
      <w:r>
        <w:rPr>
          <w:rFonts w:hint="eastAsia" w:ascii="宋体" w:hAnsi="宋体" w:eastAsia="方正仿宋_GBK" w:cs="仿宋"/>
          <w:color w:val="auto"/>
          <w:sz w:val="32"/>
          <w:szCs w:val="21"/>
          <w:highlight w:val="none"/>
          <w:lang w:eastAsia="zh-CN"/>
        </w:rPr>
        <w:t>无</w:t>
      </w:r>
      <w:r>
        <w:rPr>
          <w:rFonts w:hint="eastAsia" w:ascii="宋体" w:hAnsi="宋体" w:eastAsia="方正仿宋_GBK" w:cs="仿宋"/>
          <w:color w:val="auto"/>
          <w:sz w:val="32"/>
          <w:szCs w:val="21"/>
          <w:highlight w:val="none"/>
        </w:rPr>
        <w:t>专职安全生产管理人员现场监督；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（四）有限空间作业现场未配备必要的气体检测、机械通风、呼吸防护及应急救援设施设备。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 xml:space="preserve">第十二条 </w:t>
      </w:r>
      <w:r>
        <w:rPr>
          <w:rFonts w:ascii="宋体" w:hAnsi="宋体" w:eastAsia="方正仿宋_GBK"/>
          <w:color w:val="auto"/>
          <w:sz w:val="32"/>
          <w:szCs w:val="21"/>
          <w:highlight w:val="none"/>
        </w:rPr>
        <w:t xml:space="preserve"> 拆除工程</w:t>
      </w:r>
      <w:r>
        <w:rPr>
          <w:rFonts w:hint="eastAsia" w:ascii="宋体" w:hAnsi="宋体" w:eastAsia="方正仿宋_GBK" w:cs="仿宋"/>
          <w:color w:val="auto"/>
          <w:sz w:val="32"/>
          <w:szCs w:val="21"/>
          <w:highlight w:val="none"/>
        </w:rPr>
        <w:t>有下列情形之一的，应判定为重大事故隐患：</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hint="eastAsia"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（一）装饰装修工程拆除承重结构未经原设计单位或具有相应资质条件的设计单位进行结构复核；</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（二）拆除施工作业顺序不符合规范和施工方案要求。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方正黑体_GBK" w:hAnsi="方正黑体_GBK" w:eastAsia="方正黑体_GBK" w:cs="方正黑体_GBK"/>
          <w:color w:val="auto"/>
          <w:kern w:val="2"/>
          <w:sz w:val="32"/>
          <w:szCs w:val="32"/>
          <w:highlight w:val="none"/>
          <w:lang w:val="en-US" w:eastAsia="zh-CN" w:bidi="ar-SA"/>
        </w:rPr>
        <w:t>第十三条</w:t>
      </w:r>
      <w:r>
        <w:rPr>
          <w:rFonts w:ascii="宋体" w:hAnsi="宋体" w:eastAsia="方正仿宋_GBK" w:cs="黑体"/>
          <w:color w:val="auto"/>
          <w:spacing w:val="5"/>
          <w:sz w:val="32"/>
          <w:szCs w:val="32"/>
          <w:highlight w:val="none"/>
        </w:rPr>
        <w:t xml:space="preserve">  </w:t>
      </w:r>
      <w:r>
        <w:rPr>
          <w:rFonts w:hint="eastAsia" w:ascii="宋体" w:hAnsi="宋体" w:eastAsia="方正仿宋_GBK" w:cs="仿宋"/>
          <w:strike w:val="0"/>
          <w:dstrike w:val="0"/>
          <w:color w:val="auto"/>
          <w:sz w:val="32"/>
          <w:szCs w:val="21"/>
          <w:highlight w:val="none"/>
          <w:lang w:val="en-US" w:eastAsia="zh-CN"/>
        </w:rPr>
        <w:t>隧道</w:t>
      </w:r>
      <w:r>
        <w:rPr>
          <w:rFonts w:hint="eastAsia" w:ascii="宋体" w:hAnsi="宋体" w:eastAsia="方正仿宋_GBK" w:cs="仿宋"/>
          <w:color w:val="auto"/>
          <w:sz w:val="32"/>
          <w:szCs w:val="21"/>
          <w:highlight w:val="none"/>
        </w:rPr>
        <w:t>工程有下列情形之一的，应判定为重大事故隐患：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（一）作业面带水施工未采取相关措施，或地下水控制措施失效且继续施工；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（二）施工时出现涌水、涌沙、局部坍塌，支护结构扭曲变形或出现裂缝，未及时采取措施；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rPr>
        <w:t>（三）未按规范或施工方案要求选择开挖、支护方法，或未按规定开展超前地质预报、监控量测，或监测数据超过设计控制值且未及时采取措施；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（四）盾构机始发、接收端头未按设计进行加固，或加固效果未达到要求</w:t>
      </w:r>
      <w:r>
        <w:rPr>
          <w:rFonts w:hint="eastAsia" w:ascii="宋体" w:hAnsi="宋体" w:eastAsia="方正仿宋_GBK" w:cs="仿宋"/>
          <w:color w:val="auto"/>
          <w:sz w:val="32"/>
          <w:szCs w:val="21"/>
          <w:highlight w:val="none"/>
          <w:lang w:eastAsia="zh-CN"/>
        </w:rPr>
        <w:t>且</w:t>
      </w:r>
      <w:r>
        <w:rPr>
          <w:rFonts w:hint="eastAsia" w:ascii="宋体" w:hAnsi="宋体" w:eastAsia="方正仿宋_GBK" w:cs="仿宋"/>
          <w:color w:val="auto"/>
          <w:sz w:val="32"/>
          <w:szCs w:val="21"/>
          <w:highlight w:val="none"/>
        </w:rPr>
        <w:t>未采取措施</w:t>
      </w:r>
      <w:r>
        <w:rPr>
          <w:rFonts w:hint="eastAsia" w:ascii="宋体" w:hAnsi="宋体" w:eastAsia="方正仿宋_GBK" w:cs="仿宋"/>
          <w:color w:val="auto"/>
          <w:sz w:val="32"/>
          <w:szCs w:val="21"/>
          <w:highlight w:val="none"/>
          <w:lang w:eastAsia="zh-CN"/>
        </w:rPr>
        <w:t>即</w:t>
      </w:r>
      <w:r>
        <w:rPr>
          <w:rFonts w:hint="eastAsia" w:ascii="宋体" w:hAnsi="宋体" w:eastAsia="方正仿宋_GBK" w:cs="仿宋"/>
          <w:color w:val="auto"/>
          <w:sz w:val="32"/>
          <w:szCs w:val="21"/>
          <w:highlight w:val="none"/>
        </w:rPr>
        <w:t>开始施工</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lang w:eastAsia="zh-CN"/>
        </w:rPr>
        <w:t>（</w:t>
      </w:r>
      <w:r>
        <w:rPr>
          <w:rFonts w:hint="eastAsia" w:ascii="宋体" w:hAnsi="宋体" w:eastAsia="方正仿宋_GBK" w:cs="仿宋"/>
          <w:color w:val="auto"/>
          <w:sz w:val="32"/>
          <w:szCs w:val="21"/>
          <w:highlight w:val="none"/>
          <w:lang w:val="en-US" w:eastAsia="zh-CN"/>
        </w:rPr>
        <w:t>五）盾构机</w:t>
      </w:r>
      <w:r>
        <w:rPr>
          <w:rFonts w:hint="eastAsia" w:ascii="宋体" w:hAnsi="宋体" w:eastAsia="方正仿宋_GBK" w:cs="仿宋"/>
          <w:color w:val="auto"/>
          <w:sz w:val="32"/>
          <w:szCs w:val="21"/>
          <w:highlight w:val="none"/>
        </w:rPr>
        <w:t>盾尾密封失效、铰链部位发生渗漏仍继续掘进作业，或盾构</w:t>
      </w:r>
      <w:r>
        <w:rPr>
          <w:rFonts w:hint="eastAsia" w:ascii="宋体" w:hAnsi="宋体" w:eastAsia="方正仿宋_GBK" w:cs="仿宋"/>
          <w:color w:val="auto"/>
          <w:sz w:val="32"/>
          <w:szCs w:val="21"/>
          <w:highlight w:val="none"/>
          <w:lang w:val="en-US" w:eastAsia="zh-CN"/>
        </w:rPr>
        <w:t>机</w:t>
      </w:r>
      <w:r>
        <w:rPr>
          <w:rFonts w:hint="eastAsia" w:ascii="宋体" w:hAnsi="宋体" w:eastAsia="方正仿宋_GBK" w:cs="仿宋"/>
          <w:color w:val="auto"/>
          <w:sz w:val="32"/>
          <w:szCs w:val="21"/>
          <w:highlight w:val="none"/>
        </w:rPr>
        <w:t>带压开仓检查换刀未按有关规定实施</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val="en-US" w:eastAsia="zh-CN"/>
        </w:rPr>
      </w:pPr>
      <w:r>
        <w:rPr>
          <w:rFonts w:hint="eastAsia" w:ascii="宋体" w:hAnsi="宋体" w:eastAsia="方正仿宋_GBK" w:cs="仿宋"/>
          <w:color w:val="auto"/>
          <w:sz w:val="32"/>
          <w:szCs w:val="21"/>
          <w:highlight w:val="none"/>
          <w:lang w:eastAsia="zh-CN"/>
        </w:rPr>
        <w:t>（</w:t>
      </w:r>
      <w:r>
        <w:rPr>
          <w:rFonts w:hint="eastAsia" w:ascii="宋体" w:hAnsi="宋体" w:eastAsia="方正仿宋_GBK" w:cs="仿宋"/>
          <w:color w:val="auto"/>
          <w:sz w:val="32"/>
          <w:szCs w:val="21"/>
          <w:highlight w:val="none"/>
          <w:lang w:val="en-US" w:eastAsia="zh-CN"/>
        </w:rPr>
        <w:t>六）未对因施工可能造成损害的毗邻建筑物、构筑物和地下管线等，采取专项防护措施；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宋体" w:hAnsi="宋体" w:eastAsia="方正仿宋_GBK" w:cs="仿宋"/>
          <w:color w:val="auto"/>
          <w:spacing w:val="-6"/>
          <w:sz w:val="32"/>
          <w:szCs w:val="21"/>
          <w:highlight w:val="none"/>
          <w:lang w:val="en-US" w:eastAsia="zh-CN"/>
        </w:rPr>
      </w:pPr>
      <w:r>
        <w:rPr>
          <w:rFonts w:hint="eastAsia" w:ascii="宋体" w:hAnsi="宋体" w:eastAsia="方正仿宋_GBK" w:cs="仿宋"/>
          <w:color w:val="auto"/>
          <w:sz w:val="32"/>
          <w:szCs w:val="21"/>
          <w:highlight w:val="none"/>
          <w:lang w:val="en-US" w:eastAsia="zh-CN"/>
        </w:rPr>
        <w:t>（七）未经批准，在轨道交通工程安全保护区范围内进行新</w:t>
      </w:r>
      <w:r>
        <w:rPr>
          <w:rFonts w:hint="eastAsia" w:ascii="宋体" w:hAnsi="宋体" w:eastAsia="方正仿宋_GBK" w:cs="仿宋"/>
          <w:color w:val="auto"/>
          <w:spacing w:val="-6"/>
          <w:sz w:val="32"/>
          <w:szCs w:val="21"/>
          <w:highlight w:val="none"/>
          <w:lang w:val="en-US" w:eastAsia="zh-CN"/>
        </w:rPr>
        <w:t>（改、扩）建建（构）筑物、敷设管线、架空、挖掘、爆破等作业。</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outlineLvl w:val="9"/>
        <w:rPr>
          <w:rFonts w:ascii="宋体" w:hAnsi="宋体" w:eastAsia="方正仿宋_GBK" w:cs="黑体"/>
          <w:color w:val="auto"/>
          <w:sz w:val="32"/>
          <w:szCs w:val="32"/>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第十四条</w:t>
      </w:r>
      <w:r>
        <w:rPr>
          <w:rFonts w:ascii="宋体" w:hAnsi="宋体" w:eastAsia="方正仿宋_GBK" w:cs="黑体"/>
          <w:color w:val="auto"/>
          <w:spacing w:val="5"/>
          <w:sz w:val="32"/>
          <w:szCs w:val="32"/>
          <w:highlight w:val="none"/>
          <w:lang w:eastAsia="zh-CN"/>
        </w:rPr>
        <w:t xml:space="preserve">  </w:t>
      </w:r>
      <w:r>
        <w:rPr>
          <w:rFonts w:hint="eastAsia" w:ascii="宋体" w:hAnsi="宋体" w:eastAsia="方正仿宋_GBK"/>
          <w:color w:val="auto"/>
          <w:sz w:val="32"/>
          <w:szCs w:val="21"/>
          <w:highlight w:val="none"/>
          <w:lang w:eastAsia="zh-CN"/>
        </w:rPr>
        <w:t>施工临时堆载有下列情形之一的，应判定为重大事故隐患：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宋体" w:eastAsia="方正仿宋_GBK" w:cs="仿宋"/>
          <w:color w:val="auto"/>
          <w:sz w:val="32"/>
          <w:szCs w:val="21"/>
          <w:highlight w:val="none"/>
          <w:lang w:eastAsia="zh-CN"/>
        </w:rPr>
      </w:pPr>
      <w:r>
        <w:rPr>
          <w:rFonts w:hint="eastAsia" w:ascii="宋体" w:hAnsi="宋体" w:eastAsia="方正仿宋_GBK" w:cs="仿宋"/>
          <w:color w:val="auto"/>
          <w:sz w:val="32"/>
          <w:szCs w:val="21"/>
          <w:highlight w:val="none"/>
        </w:rPr>
        <w:t>（一）基坑周边堆载超过设计允许值</w:t>
      </w:r>
      <w:r>
        <w:rPr>
          <w:rFonts w:hint="eastAsia" w:ascii="宋体" w:hAnsi="宋体" w:eastAsia="方正仿宋_GBK" w:cs="仿宋"/>
          <w:color w:val="auto"/>
          <w:sz w:val="3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宋体" w:hAnsi="宋体" w:eastAsia="方正仿宋_GBK" w:cs="仿宋"/>
          <w:color w:val="auto"/>
          <w:sz w:val="32"/>
          <w:szCs w:val="21"/>
          <w:highlight w:val="none"/>
        </w:rPr>
      </w:pPr>
      <w:r>
        <w:rPr>
          <w:rFonts w:hint="eastAsia" w:ascii="宋体" w:hAnsi="宋体" w:eastAsia="方正仿宋_GBK" w:cs="仿宋"/>
          <w:color w:val="auto"/>
          <w:sz w:val="32"/>
          <w:szCs w:val="21"/>
          <w:highlight w:val="none"/>
          <w:lang w:eastAsia="zh-CN"/>
        </w:rPr>
        <w:t>（二）</w:t>
      </w:r>
      <w:r>
        <w:rPr>
          <w:rFonts w:hint="eastAsia" w:ascii="宋体" w:hAnsi="宋体" w:eastAsia="方正仿宋_GBK" w:cs="仿宋"/>
          <w:color w:val="auto"/>
          <w:sz w:val="32"/>
          <w:szCs w:val="21"/>
          <w:highlight w:val="none"/>
        </w:rPr>
        <w:t>无支护基坑（槽）周边，在坑底边线</w:t>
      </w:r>
      <w:r>
        <w:rPr>
          <w:rFonts w:hint="eastAsia" w:ascii="宋体" w:hAnsi="宋体" w:eastAsia="方正仿宋_GBK" w:cs="仿宋"/>
          <w:color w:val="auto"/>
          <w:sz w:val="32"/>
          <w:szCs w:val="21"/>
          <w:highlight w:val="none"/>
          <w:lang w:eastAsia="zh-CN"/>
        </w:rPr>
        <w:t>周边</w:t>
      </w:r>
      <w:r>
        <w:rPr>
          <w:rFonts w:hint="eastAsia" w:ascii="宋体" w:hAnsi="宋体" w:eastAsia="方正仿宋_GBK" w:cs="仿宋"/>
          <w:color w:val="auto"/>
          <w:sz w:val="32"/>
          <w:szCs w:val="21"/>
          <w:highlight w:val="none"/>
        </w:rPr>
        <w:t>与开挖深度相等范围内堆载；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宋体" w:hAnsi="宋体" w:eastAsia="方正仿宋_GBK" w:cs="仿宋"/>
          <w:strike w:val="0"/>
          <w:dstrike w:val="0"/>
          <w:color w:val="auto"/>
          <w:sz w:val="32"/>
          <w:szCs w:val="21"/>
          <w:highlight w:val="none"/>
          <w:lang w:val="en-US" w:eastAsia="zh-CN"/>
        </w:rPr>
      </w:pPr>
      <w:r>
        <w:rPr>
          <w:rFonts w:hint="eastAsia" w:ascii="宋体" w:hAnsi="宋体" w:eastAsia="方正仿宋_GBK" w:cs="仿宋"/>
          <w:strike w:val="0"/>
          <w:dstrike w:val="0"/>
          <w:color w:val="auto"/>
          <w:sz w:val="32"/>
          <w:szCs w:val="21"/>
          <w:highlight w:val="none"/>
          <w:lang w:eastAsia="zh-CN"/>
        </w:rPr>
        <w:t>（</w:t>
      </w:r>
      <w:r>
        <w:rPr>
          <w:rFonts w:hint="eastAsia" w:ascii="宋体" w:hAnsi="宋体" w:eastAsia="方正仿宋_GBK" w:cs="仿宋"/>
          <w:strike w:val="0"/>
          <w:dstrike w:val="0"/>
          <w:color w:val="auto"/>
          <w:sz w:val="32"/>
          <w:szCs w:val="21"/>
          <w:highlight w:val="none"/>
          <w:lang w:val="en-US" w:eastAsia="zh-CN"/>
        </w:rPr>
        <w:t>三）楼板、屋面和地下室顶板等结构构件或脚手架上堆载超过设计允许值。</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pacing w:val="5"/>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第十五条</w:t>
      </w:r>
      <w:r>
        <w:rPr>
          <w:rFonts w:ascii="宋体" w:hAnsi="宋体" w:eastAsia="方正仿宋_GBK" w:cs="黑体"/>
          <w:color w:val="auto"/>
          <w:spacing w:val="5"/>
          <w:sz w:val="32"/>
          <w:szCs w:val="32"/>
          <w:highlight w:val="none"/>
          <w:lang w:eastAsia="zh-CN"/>
        </w:rPr>
        <w:t xml:space="preserve"> </w:t>
      </w:r>
      <w:r>
        <w:rPr>
          <w:rFonts w:ascii="宋体" w:hAnsi="宋体" w:eastAsia="方正仿宋_GBK"/>
          <w:color w:val="auto"/>
          <w:spacing w:val="5"/>
          <w:highlight w:val="none"/>
          <w:lang w:eastAsia="zh-CN"/>
        </w:rPr>
        <w:t xml:space="preserve"> </w:t>
      </w:r>
      <w:r>
        <w:rPr>
          <w:rFonts w:hint="eastAsia" w:ascii="宋体" w:hAnsi="宋体" w:eastAsia="方正仿宋_GBK"/>
          <w:color w:val="auto"/>
          <w:sz w:val="32"/>
          <w:szCs w:val="21"/>
          <w:highlight w:val="none"/>
          <w:lang w:eastAsia="zh-CN"/>
        </w:rPr>
        <w:t>存在以下冒险作业情形之一的，应判定为重大事故隐患：</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yellow"/>
          <w:lang w:eastAsia="zh-CN"/>
        </w:rPr>
      </w:pPr>
      <w:r>
        <w:rPr>
          <w:rFonts w:hint="eastAsia" w:ascii="宋体" w:hAnsi="宋体" w:eastAsia="方正仿宋_GBK"/>
          <w:color w:val="auto"/>
          <w:sz w:val="32"/>
          <w:szCs w:val="21"/>
          <w:highlight w:val="none"/>
          <w:lang w:eastAsia="zh-CN"/>
        </w:rPr>
        <w:t>（一）使用混凝土泵车、打桩设备、汽车起重机、履带起重机等大型机械设备，未校核其运行路线及作业位置承载能力；</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（二）在雷雨、大雪、浓雾或</w:t>
      </w:r>
      <w:r>
        <w:rPr>
          <w:rFonts w:ascii="宋体" w:hAnsi="宋体" w:eastAsia="方正仿宋_GBK"/>
          <w:color w:val="auto"/>
          <w:sz w:val="32"/>
          <w:szCs w:val="21"/>
          <w:highlight w:val="none"/>
          <w:lang w:eastAsia="zh-CN"/>
        </w:rPr>
        <w:t>大风等</w:t>
      </w:r>
      <w:r>
        <w:rPr>
          <w:rFonts w:hint="eastAsia" w:ascii="宋体" w:hAnsi="宋体" w:eastAsia="方正仿宋_GBK"/>
          <w:color w:val="auto"/>
          <w:sz w:val="32"/>
          <w:szCs w:val="21"/>
          <w:highlight w:val="none"/>
          <w:lang w:eastAsia="zh-CN"/>
        </w:rPr>
        <w:t>恶劣天气条件下</w:t>
      </w:r>
      <w:r>
        <w:rPr>
          <w:rFonts w:hint="eastAsia" w:ascii="宋体" w:hAnsi="宋体" w:eastAsia="方正仿宋_GBK"/>
          <w:color w:val="auto"/>
          <w:sz w:val="32"/>
          <w:szCs w:val="21"/>
          <w:highlight w:val="none"/>
          <w:lang w:val="en-US" w:eastAsia="zh-CN"/>
        </w:rPr>
        <w:t>违规</w:t>
      </w:r>
      <w:r>
        <w:rPr>
          <w:rFonts w:hint="eastAsia" w:ascii="宋体" w:hAnsi="宋体" w:eastAsia="方正仿宋_GBK"/>
          <w:color w:val="auto"/>
          <w:sz w:val="32"/>
          <w:szCs w:val="21"/>
          <w:highlight w:val="none"/>
          <w:lang w:eastAsia="zh-CN"/>
        </w:rPr>
        <w:t>进行吊装作业、设备安装、拆卸和高处作业；</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宋体" w:hAnsi="宋体" w:eastAsia="方正仿宋_GBK"/>
          <w:color w:val="auto"/>
          <w:sz w:val="32"/>
          <w:szCs w:val="21"/>
          <w:highlight w:val="none"/>
          <w:lang w:eastAsia="zh-CN"/>
        </w:rPr>
        <w:t>（三）</w:t>
      </w:r>
      <w:r>
        <w:rPr>
          <w:rFonts w:hint="eastAsia" w:ascii="宋体" w:hAnsi="宋体" w:eastAsia="方正仿宋_GBK"/>
          <w:color w:val="auto"/>
          <w:sz w:val="32"/>
          <w:szCs w:val="21"/>
          <w:highlight w:val="none"/>
          <w:lang w:val="en-US" w:eastAsia="zh-CN"/>
        </w:rPr>
        <w:t>施工现场</w:t>
      </w:r>
      <w:r>
        <w:rPr>
          <w:rFonts w:hint="eastAsia" w:ascii="宋体" w:hAnsi="宋体" w:eastAsia="方正仿宋_GBK"/>
          <w:color w:val="auto"/>
          <w:sz w:val="32"/>
          <w:szCs w:val="21"/>
          <w:highlight w:val="none"/>
          <w:lang w:eastAsia="zh-CN"/>
        </w:rPr>
        <w:t>使用</w:t>
      </w:r>
      <w:r>
        <w:rPr>
          <w:rFonts w:hint="eastAsia" w:ascii="宋体" w:hAnsi="宋体" w:eastAsia="方正仿宋_GBK"/>
          <w:color w:val="auto"/>
          <w:sz w:val="32"/>
          <w:szCs w:val="21"/>
          <w:highlight w:val="none"/>
          <w:lang w:val="en-US" w:eastAsia="zh-CN"/>
        </w:rPr>
        <w:t>塔式起重机、汽车起重机、履带起重机或轮胎起重机等非载人设备吊运</w:t>
      </w:r>
      <w:r>
        <w:rPr>
          <w:rFonts w:hint="eastAsia" w:ascii="宋体" w:hAnsi="宋体" w:eastAsia="方正仿宋_GBK"/>
          <w:color w:val="auto"/>
          <w:sz w:val="32"/>
          <w:szCs w:val="21"/>
          <w:highlight w:val="none"/>
          <w:lang w:eastAsia="zh-CN"/>
        </w:rPr>
        <w:t>人员。</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第十六条</w:t>
      </w:r>
      <w:r>
        <w:rPr>
          <w:rFonts w:ascii="宋体" w:hAnsi="宋体" w:eastAsia="方正仿宋_GBK" w:cs="黑体"/>
          <w:color w:val="auto"/>
          <w:spacing w:val="5"/>
          <w:sz w:val="32"/>
          <w:szCs w:val="32"/>
          <w:highlight w:val="none"/>
          <w:lang w:eastAsia="zh-CN"/>
        </w:rPr>
        <w:t xml:space="preserve">  </w:t>
      </w:r>
      <w:r>
        <w:rPr>
          <w:rFonts w:hint="eastAsia" w:ascii="宋体" w:hAnsi="宋体" w:eastAsia="方正仿宋_GBK"/>
          <w:color w:val="auto"/>
          <w:sz w:val="32"/>
          <w:szCs w:val="21"/>
          <w:highlight w:val="none"/>
          <w:lang w:eastAsia="zh-CN"/>
        </w:rPr>
        <w:t>使用国家明令禁止和限制使用的危害程度较大、可能导致群死群伤或造成重大经济损失的施工工艺、设备和材料，应判定为重大事故隐患。</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color w:val="auto"/>
          <w:sz w:val="32"/>
          <w:szCs w:val="21"/>
          <w:highlight w:val="none"/>
          <w:lang w:eastAsia="zh-CN"/>
        </w:rPr>
      </w:pPr>
      <w:r>
        <w:rPr>
          <w:rFonts w:hint="eastAsia" w:ascii="方正黑体_GBK" w:hAnsi="方正黑体_GBK" w:eastAsia="方正黑体_GBK" w:cs="方正黑体_GBK"/>
          <w:color w:val="auto"/>
          <w:kern w:val="2"/>
          <w:sz w:val="32"/>
          <w:szCs w:val="32"/>
          <w:highlight w:val="none"/>
          <w:lang w:val="en-US" w:eastAsia="zh-CN" w:bidi="ar-SA"/>
        </w:rPr>
        <w:t>第十七条</w:t>
      </w:r>
      <w:r>
        <w:rPr>
          <w:rFonts w:ascii="宋体" w:hAnsi="宋体" w:eastAsia="方正仿宋_GBK" w:cs="黑体"/>
          <w:color w:val="auto"/>
          <w:sz w:val="32"/>
          <w:szCs w:val="32"/>
          <w:highlight w:val="none"/>
          <w:lang w:eastAsia="zh-CN"/>
        </w:rPr>
        <w:t xml:space="preserve">  </w:t>
      </w:r>
      <w:r>
        <w:rPr>
          <w:rFonts w:hint="eastAsia" w:ascii="宋体" w:hAnsi="宋体" w:eastAsia="方正仿宋_GBK"/>
          <w:color w:val="auto"/>
          <w:sz w:val="32"/>
          <w:szCs w:val="21"/>
          <w:highlight w:val="none"/>
          <w:lang w:eastAsia="zh-CN"/>
        </w:rPr>
        <w:t>其他严重违反房屋市政工程安全生产法律法规、部门规章及强制性标准，且存在危害程度较大、可能导致群死群伤或造成重大经济损失的现实危险，应判定为重大事故隐患。</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outlineLvl w:val="9"/>
        <w:rPr>
          <w:rFonts w:ascii="宋体" w:hAnsi="宋体" w:eastAsia="方正仿宋_GBK"/>
          <w:sz w:val="32"/>
          <w:szCs w:val="32"/>
        </w:rPr>
      </w:pPr>
      <w:r>
        <w:rPr>
          <w:rFonts w:hint="eastAsia" w:ascii="方正黑体_GBK" w:hAnsi="方正黑体_GBK" w:eastAsia="方正黑体_GBK" w:cs="方正黑体_GBK"/>
          <w:color w:val="auto"/>
          <w:kern w:val="2"/>
          <w:sz w:val="32"/>
          <w:szCs w:val="32"/>
          <w:highlight w:val="none"/>
          <w:lang w:val="en-US" w:eastAsia="zh-CN" w:bidi="ar-SA"/>
        </w:rPr>
        <w:t>第十八条</w:t>
      </w:r>
      <w:r>
        <w:rPr>
          <w:rFonts w:ascii="宋体" w:hAnsi="宋体" w:eastAsia="方正仿宋_GBK" w:cs="黑体"/>
          <w:color w:val="auto"/>
          <w:spacing w:val="5"/>
          <w:sz w:val="32"/>
          <w:szCs w:val="32"/>
          <w:highlight w:val="none"/>
          <w:lang w:eastAsia="zh-CN"/>
        </w:rPr>
        <w:t xml:space="preserve">  </w:t>
      </w:r>
      <w:r>
        <w:rPr>
          <w:rFonts w:hint="eastAsia" w:ascii="宋体" w:hAnsi="宋体" w:eastAsia="方正仿宋_GBK"/>
          <w:color w:val="auto"/>
          <w:sz w:val="32"/>
          <w:szCs w:val="21"/>
          <w:highlight w:val="none"/>
          <w:lang w:eastAsia="zh-CN"/>
        </w:rPr>
        <w:t>本标准自发布之日起执行。《房屋市政工程生产安全重大事故隐患判定标准（2022版）》（建质规〔2022〕2号）同时废止</w:t>
      </w:r>
      <w:r>
        <w:rPr>
          <w:rFonts w:hint="eastAsia" w:ascii="宋体" w:hAnsi="宋体" w:eastAsia="方正仿宋_GBK"/>
          <w:sz w:val="32"/>
          <w:szCs w:val="32"/>
        </w:rPr>
        <w:t>。</w:t>
      </w:r>
    </w:p>
    <w:p>
      <w:pPr>
        <w:pStyle w:val="30"/>
        <w:widowControl/>
        <w:shd w:val="clear" w:color="auto" w:fill="FFFFFF"/>
        <w:tabs>
          <w:tab w:val="left" w:pos="2730"/>
        </w:tabs>
        <w:spacing w:before="0" w:beforeAutospacing="0" w:after="113" w:afterAutospacing="0"/>
        <w:jc w:val="center"/>
        <w:outlineLvl w:val="0"/>
        <w:rPr>
          <w:rFonts w:ascii="宋体" w:hAnsi="宋体" w:eastAsia="方正小标宋_GBK" w:cs="方正小标宋_GBK"/>
          <w:b/>
          <w:bCs/>
          <w:color w:val="000000"/>
          <w:sz w:val="44"/>
          <w:szCs w:val="44"/>
        </w:rPr>
        <w:sectPr>
          <w:footerReference r:id="rId20" w:type="default"/>
          <w:pgSz w:w="11906" w:h="16838"/>
          <w:pgMar w:top="1440" w:right="1800" w:bottom="1440" w:left="1800" w:header="851" w:footer="992" w:gutter="0"/>
          <w:pgNumType w:fmt="decimal"/>
          <w:cols w:space="720" w:num="1"/>
          <w:docGrid w:type="lines" w:linePitch="312" w:charSpace="0"/>
        </w:sectPr>
      </w:pPr>
    </w:p>
    <w:p>
      <w:pPr>
        <w:tabs>
          <w:tab w:val="left" w:pos="2730"/>
        </w:tabs>
        <w:snapToGrid w:val="0"/>
        <w:jc w:val="center"/>
        <w:textAlignment w:val="top"/>
        <w:rPr>
          <w:rFonts w:ascii="宋体" w:hAnsi="宋体" w:eastAsia="方正小标宋_GBK" w:cs="方正小标宋_GBK"/>
          <w:b/>
          <w:bCs/>
          <w:sz w:val="44"/>
          <w:szCs w:val="44"/>
        </w:rPr>
      </w:pPr>
    </w:p>
    <w:p>
      <w:pPr>
        <w:tabs>
          <w:tab w:val="left" w:pos="2730"/>
        </w:tabs>
        <w:snapToGrid w:val="0"/>
        <w:jc w:val="center"/>
        <w:textAlignment w:val="top"/>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关于印发《自建房结构安全排查技术要点（暂行）》的通知</w:t>
      </w: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各省（自治区、直辖市）住房和城乡建设厅（委、管委），新疆生产建设兵团住房和城乡建设局：</w:t>
      </w:r>
    </w:p>
    <w:p>
      <w:pPr>
        <w:tabs>
          <w:tab w:val="left" w:pos="2730"/>
          <w:tab w:val="left" w:pos="7740"/>
        </w:tabs>
        <w:spacing w:line="560" w:lineRule="exact"/>
        <w:ind w:left="0" w:leftChars="0" w:firstLine="640" w:firstLineChars="200"/>
        <w:rPr>
          <w:rFonts w:ascii="宋体" w:hAnsi="宋体" w:eastAsia="方正仿宋_GBK"/>
          <w:sz w:val="32"/>
          <w:szCs w:val="32"/>
        </w:rPr>
      </w:pPr>
      <w:r>
        <w:rPr>
          <w:rFonts w:hint="eastAsia" w:ascii="宋体" w:hAnsi="宋体" w:eastAsia="方正仿宋_GBK"/>
          <w:sz w:val="32"/>
          <w:szCs w:val="32"/>
        </w:rPr>
        <w:t>根据全国自建房安全专项整治工作需要，我部组织编制了《自建房结构安全排查技术要点（暂行）》，现印发给你们，请结合本地区实际参照执行。执行中如有问题和建议，请及时反馈住房和城乡建设部专项整治专家组。</w:t>
      </w:r>
    </w:p>
    <w:p>
      <w:pPr>
        <w:tabs>
          <w:tab w:val="left" w:pos="2730"/>
          <w:tab w:val="left" w:pos="7740"/>
        </w:tabs>
        <w:spacing w:line="560" w:lineRule="exact"/>
        <w:ind w:firstLine="640"/>
        <w:rPr>
          <w:rFonts w:ascii="宋体" w:hAnsi="宋体" w:eastAsia="方正仿宋_GBK"/>
          <w:sz w:val="32"/>
          <w:szCs w:val="32"/>
        </w:rPr>
      </w:pPr>
      <w:r>
        <w:rPr>
          <w:rFonts w:hint="eastAsia" w:ascii="宋体" w:hAnsi="宋体" w:eastAsia="方正仿宋_GBK"/>
          <w:sz w:val="32"/>
          <w:szCs w:val="32"/>
        </w:rPr>
        <w:t>附件：自建房结构安全排查技术要点（暂行）</w:t>
      </w:r>
    </w:p>
    <w:p>
      <w:pPr>
        <w:tabs>
          <w:tab w:val="left" w:pos="2730"/>
          <w:tab w:val="left" w:pos="7740"/>
        </w:tabs>
        <w:spacing w:line="560" w:lineRule="exact"/>
        <w:ind w:firstLine="640"/>
        <w:rPr>
          <w:rFonts w:ascii="宋体" w:hAnsi="宋体" w:eastAsia="方正仿宋_GBK"/>
          <w:sz w:val="32"/>
          <w:szCs w:val="32"/>
        </w:rPr>
      </w:pPr>
    </w:p>
    <w:p>
      <w:pPr>
        <w:tabs>
          <w:tab w:val="left" w:pos="2730"/>
          <w:tab w:val="left" w:pos="7740"/>
        </w:tabs>
        <w:spacing w:line="560" w:lineRule="exact"/>
        <w:ind w:firstLine="640"/>
        <w:rPr>
          <w:rFonts w:ascii="宋体" w:hAnsi="宋体" w:eastAsia="方正仿宋_GBK"/>
          <w:sz w:val="32"/>
          <w:szCs w:val="32"/>
        </w:rPr>
      </w:pPr>
    </w:p>
    <w:p>
      <w:pPr>
        <w:pStyle w:val="30"/>
        <w:widowControl/>
        <w:shd w:val="clear" w:color="auto" w:fill="FFFFFF"/>
        <w:tabs>
          <w:tab w:val="left" w:pos="2730"/>
        </w:tabs>
        <w:spacing w:before="0" w:beforeAutospacing="0" w:after="0" w:afterAutospacing="0" w:line="560" w:lineRule="exact"/>
        <w:jc w:val="right"/>
        <w:rPr>
          <w:rFonts w:ascii="宋体" w:hAnsi="宋体" w:eastAsia="方正仿宋_GBK"/>
          <w:kern w:val="2"/>
          <w:sz w:val="32"/>
          <w:szCs w:val="32"/>
        </w:rPr>
      </w:pPr>
      <w:r>
        <w:rPr>
          <w:rFonts w:hint="eastAsia" w:ascii="宋体" w:hAnsi="宋体" w:eastAsia="微软雅黑" w:cs="微软雅黑"/>
          <w:color w:val="000000"/>
          <w:sz w:val="12"/>
          <w:szCs w:val="12"/>
          <w:shd w:val="clear" w:color="auto" w:fill="FFFFFF"/>
          <w:lang w:val="en-US" w:eastAsia="zh-CN"/>
        </w:rPr>
        <w:t xml:space="preserve"> </w:t>
      </w:r>
      <w:r>
        <w:rPr>
          <w:rFonts w:hint="eastAsia" w:ascii="宋体" w:hAnsi="宋体" w:eastAsia="方正仿宋_GBK"/>
          <w:kern w:val="2"/>
          <w:sz w:val="32"/>
          <w:szCs w:val="32"/>
        </w:rPr>
        <w:t>住房和城乡建设部办公厅</w:t>
      </w:r>
    </w:p>
    <w:p>
      <w:pPr>
        <w:pStyle w:val="30"/>
        <w:widowControl/>
        <w:shd w:val="clear" w:color="auto" w:fill="FFFFFF"/>
        <w:tabs>
          <w:tab w:val="left" w:pos="2730"/>
        </w:tabs>
        <w:spacing w:before="113" w:beforeAutospacing="0" w:after="0" w:afterAutospacing="0" w:line="225" w:lineRule="atLeast"/>
        <w:jc w:val="right"/>
        <w:rPr>
          <w:rFonts w:ascii="宋体" w:hAnsi="宋体" w:eastAsia="微软雅黑" w:cs="微软雅黑"/>
          <w:color w:val="000000"/>
          <w:sz w:val="12"/>
          <w:szCs w:val="12"/>
        </w:rPr>
      </w:pPr>
      <w:r>
        <w:rPr>
          <w:rFonts w:hint="eastAsia" w:ascii="宋体" w:hAnsi="宋体" w:eastAsia="方正仿宋_GBK"/>
          <w:kern w:val="2"/>
          <w:sz w:val="32"/>
          <w:szCs w:val="32"/>
        </w:rPr>
        <w:t>2022年6月2日</w:t>
      </w:r>
    </w:p>
    <w:p>
      <w:pPr>
        <w:tabs>
          <w:tab w:val="left" w:pos="2730"/>
        </w:tabs>
        <w:rPr>
          <w:rFonts w:ascii="宋体" w:hAnsi="宋体" w:eastAsia="方正仿宋_GBK"/>
          <w:sz w:val="32"/>
          <w:szCs w:val="32"/>
        </w:rPr>
      </w:pPr>
      <w:r>
        <w:rPr>
          <w:rFonts w:hint="eastAsia" w:ascii="宋体" w:hAnsi="宋体" w:eastAsia="方正仿宋_GBK"/>
          <w:sz w:val="32"/>
          <w:szCs w:val="32"/>
        </w:rPr>
        <w:br w:type="page"/>
      </w:r>
    </w:p>
    <w:p>
      <w:pPr>
        <w:tabs>
          <w:tab w:val="left" w:pos="2730"/>
        </w:tabs>
        <w:jc w:val="center"/>
        <w:rPr>
          <w:rFonts w:ascii="宋体" w:hAnsi="宋体" w:eastAsia="方正小标宋_GBK" w:cs="方正小标宋_GBK"/>
          <w:b/>
          <w:bCs/>
          <w:sz w:val="44"/>
          <w:szCs w:val="28"/>
        </w:rPr>
      </w:pPr>
    </w:p>
    <w:p>
      <w:pPr>
        <w:tabs>
          <w:tab w:val="left" w:pos="2730"/>
        </w:tabs>
        <w:jc w:val="center"/>
        <w:rPr>
          <w:rFonts w:ascii="宋体" w:hAnsi="宋体" w:eastAsia="方正小标宋_GBK" w:cs="方正小标宋_GBK"/>
          <w:b/>
          <w:bCs/>
          <w:sz w:val="44"/>
          <w:szCs w:val="28"/>
        </w:rPr>
      </w:pPr>
    </w:p>
    <w:p>
      <w:pPr>
        <w:tabs>
          <w:tab w:val="left" w:pos="2730"/>
        </w:tabs>
        <w:jc w:val="center"/>
        <w:outlineLvl w:val="0"/>
        <w:rPr>
          <w:rFonts w:ascii="宋体" w:hAnsi="宋体" w:eastAsia="方正小标宋简体" w:cs="方正小标宋简体"/>
          <w:sz w:val="44"/>
          <w:szCs w:val="28"/>
        </w:rPr>
      </w:pPr>
      <w:bookmarkStart w:id="64" w:name="_Toc13026"/>
      <w:r>
        <w:rPr>
          <w:rFonts w:hint="eastAsia" w:ascii="宋体" w:hAnsi="宋体" w:eastAsia="方正小标宋_GBK" w:cs="方正小标宋_GBK"/>
          <w:b/>
          <w:bCs/>
          <w:sz w:val="44"/>
          <w:szCs w:val="28"/>
        </w:rPr>
        <w:t>自建房结构安全排查技术要点（暂行）</w:t>
      </w:r>
      <w:bookmarkEnd w:id="64"/>
    </w:p>
    <w:p>
      <w:pPr>
        <w:pStyle w:val="32"/>
        <w:tabs>
          <w:tab w:val="left" w:pos="2730"/>
        </w:tabs>
        <w:ind w:firstLine="640"/>
        <w:rPr>
          <w:rFonts w:ascii="宋体" w:hAnsi="宋体"/>
          <w:sz w:val="32"/>
          <w:szCs w:val="32"/>
        </w:rPr>
      </w:pP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第一章  总  则</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第一条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为指导各地做好城乡居民自建房安全专项整治工作，遏制重特大事故发生，切实保护人民群众生命财产安全，及时满足整治工作需要，特制定本要点。</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本要点适用于城乡居民自建房结构安全隐患排查。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第三条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自建房安全隐患初步判定结论分为三级：存在严重</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、存在一定</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、未发现安全</w:t>
      </w:r>
      <w:r>
        <w:rPr>
          <w:rFonts w:ascii="宋体" w:hAnsi="宋体" w:eastAsia="方正仿宋_GBK" w:cs="仿宋_GB2312"/>
          <w:bCs/>
          <w:sz w:val="32"/>
          <w:szCs w:val="28"/>
        </w:rPr>
        <w:t>隐患</w:t>
      </w:r>
      <w:r>
        <w:rPr>
          <w:rFonts w:hint="eastAsia" w:ascii="宋体" w:hAnsi="宋体" w:eastAsia="方正仿宋_GBK" w:cs="仿宋_GB2312"/>
          <w:bCs/>
          <w:sz w:val="32"/>
          <w:szCs w:val="28"/>
        </w:rPr>
        <w:t>。</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（一）存在严重</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：房屋地基基础不稳定，出现明显不均匀沉降，或承重构件存在明显损伤、裂缝或变形，随时可能丧失稳定和承载能力，结构已损坏，</w:t>
      </w:r>
      <w:r>
        <w:rPr>
          <w:rFonts w:ascii="宋体" w:hAnsi="宋体" w:eastAsia="方正仿宋_GBK" w:cs="仿宋_GB2312"/>
          <w:bCs/>
          <w:sz w:val="32"/>
          <w:szCs w:val="28"/>
        </w:rPr>
        <w:t>存在</w:t>
      </w:r>
      <w:r>
        <w:rPr>
          <w:rFonts w:hint="eastAsia" w:ascii="宋体" w:hAnsi="宋体" w:eastAsia="方正仿宋_GBK" w:cs="仿宋_GB2312"/>
          <w:bCs/>
          <w:sz w:val="32"/>
          <w:szCs w:val="28"/>
        </w:rPr>
        <w:t>倒塌风险。</w:t>
      </w:r>
    </w:p>
    <w:p>
      <w:pPr>
        <w:tabs>
          <w:tab w:val="left" w:pos="2730"/>
        </w:tabs>
        <w:spacing w:line="560" w:lineRule="exact"/>
        <w:ind w:firstLine="640" w:firstLineChars="200"/>
        <w:rPr>
          <w:rFonts w:ascii="宋体" w:hAnsi="宋体" w:eastAsia="方正仿宋_GBK" w:cs="仿宋_GB2312"/>
          <w:bCs/>
          <w:sz w:val="32"/>
          <w:szCs w:val="28"/>
          <w:highlight w:val="yellow"/>
        </w:rPr>
      </w:pPr>
      <w:r>
        <w:rPr>
          <w:rFonts w:hint="eastAsia" w:ascii="宋体" w:hAnsi="宋体" w:eastAsia="方正仿宋_GBK" w:cs="仿宋_GB2312"/>
          <w:bCs/>
          <w:sz w:val="32"/>
          <w:szCs w:val="28"/>
        </w:rPr>
        <w:t>（二）存在一定</w:t>
      </w:r>
      <w:r>
        <w:rPr>
          <w:rFonts w:ascii="宋体" w:hAnsi="宋体" w:eastAsia="方正仿宋_GBK" w:cs="仿宋_GB2312"/>
          <w:bCs/>
          <w:sz w:val="32"/>
          <w:szCs w:val="28"/>
        </w:rPr>
        <w:t>安全隐患：</w:t>
      </w:r>
      <w:r>
        <w:rPr>
          <w:rFonts w:hint="eastAsia" w:ascii="宋体" w:hAnsi="宋体" w:eastAsia="方正仿宋_GBK" w:cs="仿宋_GB2312"/>
          <w:bCs/>
          <w:sz w:val="32"/>
          <w:szCs w:val="28"/>
        </w:rPr>
        <w:t>房屋地基基础无明显不均匀沉降，个别承重构件出现损伤、裂缝或变形，不能完全满足安全使用要求。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（三）未发现安全</w:t>
      </w:r>
      <w:r>
        <w:rPr>
          <w:rFonts w:ascii="宋体" w:hAnsi="宋体" w:eastAsia="方正仿宋_GBK" w:cs="仿宋_GB2312"/>
          <w:bCs/>
          <w:sz w:val="32"/>
          <w:szCs w:val="28"/>
        </w:rPr>
        <w:t>隐患：</w:t>
      </w:r>
      <w:r>
        <w:rPr>
          <w:rFonts w:hint="eastAsia" w:ascii="宋体" w:hAnsi="宋体" w:eastAsia="方正仿宋_GBK" w:cs="仿宋_GB2312"/>
          <w:bCs/>
          <w:sz w:val="32"/>
          <w:szCs w:val="28"/>
        </w:rPr>
        <w:t>房屋地基基础稳定，无不均匀沉降，梁、板、柱、墙等主要承重结构构件无明显受力裂缝和变形，连接可靠，承重结构安全，基本满足安全使用要求。</w:t>
      </w:r>
    </w:p>
    <w:p>
      <w:pPr>
        <w:tabs>
          <w:tab w:val="left" w:pos="2730"/>
        </w:tabs>
        <w:spacing w:line="560" w:lineRule="exact"/>
        <w:ind w:firstLine="640" w:firstLineChars="200"/>
        <w:rPr>
          <w:rFonts w:ascii="宋体" w:hAnsi="宋体"/>
        </w:rPr>
      </w:pPr>
      <w:r>
        <w:rPr>
          <w:rFonts w:hint="eastAsia" w:ascii="宋体" w:hAnsi="宋体" w:eastAsia="方正黑体_GBK" w:cs="黑体"/>
          <w:bCs/>
          <w:sz w:val="32"/>
          <w:szCs w:val="28"/>
        </w:rPr>
        <w:t>第四条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自建房安全隐患初步判定结论应依据本要点在产权人自查和现场排查的基础上作出。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第五条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不同安全隐患等级的自建房应分类处置。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（一）存在严重安全隐患的自建房，应立即停用并疏散房屋内和周边群众，封闭处置，现场排险。如需继续使用，应委托专业技术机构进行安全鉴定，依据鉴定结论采取相应处理措施。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（二）存在一定安全隐患的自建房，应限制用途，并委托专业技术机构进行安全鉴定，依据鉴定结论采取相应处理措施。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（三）未发现安全</w:t>
      </w:r>
      <w:r>
        <w:rPr>
          <w:rFonts w:ascii="宋体" w:hAnsi="宋体" w:eastAsia="方正仿宋_GBK" w:cs="仿宋_GB2312"/>
          <w:bCs/>
          <w:sz w:val="32"/>
          <w:szCs w:val="28"/>
        </w:rPr>
        <w:t>隐患</w:t>
      </w:r>
      <w:r>
        <w:rPr>
          <w:rFonts w:hint="eastAsia" w:ascii="宋体" w:hAnsi="宋体" w:eastAsia="方正仿宋_GBK" w:cs="仿宋_GB2312"/>
          <w:bCs/>
          <w:sz w:val="32"/>
          <w:szCs w:val="28"/>
        </w:rPr>
        <w:t>的自建房，可继续正常使用，同时定期进行安全检查与维护。</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第六条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初步判定结论不能替代房屋安全鉴定。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第七条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经营性自建房安全隐患应由专业技术人员进行排查。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第八条</w:t>
      </w:r>
      <w:r>
        <w:rPr>
          <w:rFonts w:hint="eastAsia" w:ascii="宋体" w:hAnsi="宋体" w:eastAsia="方正仿宋_GBK" w:cs="仿宋_GB2312"/>
          <w:b/>
          <w:sz w:val="32"/>
          <w:szCs w:val="28"/>
        </w:rPr>
        <w:t xml:space="preserve"> </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排查人员在现场排查时应做好自身安全防护。</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第九条</w:t>
      </w:r>
      <w:r>
        <w:rPr>
          <w:rFonts w:hint="eastAsia" w:ascii="宋体" w:hAnsi="宋体" w:eastAsia="方正仿宋_GBK" w:cs="仿宋_GB2312"/>
          <w:b/>
          <w:sz w:val="32"/>
          <w:szCs w:val="28"/>
        </w:rPr>
        <w:t xml:space="preserve"> </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各地可在本要点基础上制定本地排查技术细则，应包括但不限于本要点所列各类结构类型和安全隐患情形。</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第二章  基本要求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结构安全排查内容包括地基基础安全和上部结构安全。地基基础安全重点排查是否存在不均匀沉降、不稳定等情况；上部结构安全重点排查承重构件及其连接是否可靠；结构构件与房屋整体是否存在“歪、裂、扭、斜”等现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第十一条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排查人员应向产权人（使用人）了解房屋建造、改造、装修和使用情况。如，房屋使用期间是否发生过改变功能、增加楼层、增设夹层、增加隔墙、减柱减墙、建筑外扩、是否改变房屋主体结构等改扩建行为。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第十二条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房屋结构安全排查以目视检查为主，按照先整体后构件的顺序进行。比照承重结构构件截面常规尺寸，对梁、板、柱、墙进行排查。对于存在损伤和变形的，可辅助以裂缝对比卡、重垂线等工具进行。</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第三章  地基基础安全排查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第十三条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房屋地基基础存在以下情形之一时，应初步判定为存在严重安全隐患：</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（一）房屋地基出现局部或整体沉陷；</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（二）上部结构砌体墙部分出现宽度大于10mm的沉降裂缝，或单道墙体产生多条平行的竖向裂缝、其中最大裂缝宽度大于5mm；预制构件之间的连接部位出现宽度大于3mm的不均匀沉降裂缝；</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（三）混凝土梁产生宽度超过0.4mm的斜裂缝，或梁柱节点出现宽度超过0.5mm的裂缝，或钢筋混凝土墙出现竖向裂缝；</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（四）地基不稳定产生滑移，水平位移量大于10mm，且对上部结构有显著影响或有继续滑动迹象。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第十四条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房屋地基基础存在以下情形之一时，应初步判定为存在一定安全隐患：</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（一）房屋地基基础有不均匀沉降，且造成房屋上部结构构件裂缝，但其宽度未达到第十三条第（二）、（三）款的限值；</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（二）因地基变形引起单层和两层房屋整体倾斜率超过3％，三层及以上房屋整体倾斜率超过2％；</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（三）因基础老化、腐蚀、酥碎、折断导致上部结构出现明显倾斜、位移、裂缝；</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（四）地基不稳定产生滑移，水平位移量不大于10mm，但对上部结构造成影响；</w:t>
      </w:r>
    </w:p>
    <w:p>
      <w:pPr>
        <w:pStyle w:val="32"/>
        <w:tabs>
          <w:tab w:val="left" w:pos="2730"/>
        </w:tabs>
        <w:spacing w:after="0" w:line="560" w:lineRule="exact"/>
        <w:ind w:left="0" w:leftChars="0" w:firstLine="640"/>
        <w:rPr>
          <w:rFonts w:ascii="宋体" w:hAnsi="宋体" w:eastAsia="方正仿宋_GBK" w:cs="仿宋_GB2312"/>
          <w:bCs/>
          <w:sz w:val="32"/>
          <w:szCs w:val="28"/>
        </w:rPr>
      </w:pPr>
      <w:r>
        <w:rPr>
          <w:rFonts w:hint="eastAsia" w:ascii="宋体" w:hAnsi="宋体" w:eastAsia="方正仿宋_GBK" w:cs="仿宋_GB2312"/>
          <w:bCs/>
          <w:sz w:val="32"/>
          <w:szCs w:val="28"/>
        </w:rPr>
        <w:t>（五）基础基底局部被架空等可能引起房屋坍塌的其他情形。</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第四章  上部结构安全排查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第十五条</w:t>
      </w:r>
      <w:r>
        <w:rPr>
          <w:rFonts w:hint="eastAsia" w:ascii="宋体" w:hAnsi="宋体" w:eastAsia="方正仿宋_GBK" w:cs="仿宋_GB2312"/>
          <w:b/>
          <w:sz w:val="32"/>
          <w:szCs w:val="28"/>
        </w:rPr>
        <w:t xml:space="preserve"> </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砌体结构房屋存在以下情形之一时，应初步判定为存在严重安全隐患：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（一）承重墙出现竖向受压裂缝，缝宽大于1mm、缝长超过层高1/2，或出现缝长超过层高1/3的多条竖向裂缝；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（二）支承梁或屋架端部的墙体或柱在支座部位出现多条因局部受压裂缝，或裂缝宽度已超过1mm；</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（三）承重墙或砖柱出现表面风化、剥落、砂浆粉化等现象，有效截面削弱达15％以上；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（四）承重墙、柱已经产生明显倾斜；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（五）纵横承重墙体连接处出现通长竖向裂缝。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第十六条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混凝土结构房屋存在以下情形之一时，应初步判定为存在严重安全隐患：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（一）梁、板下挠，且受拉区的裂缝宽度大于1mm；</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（二）梁跨中或中间支座受拉区产生竖向裂缝，裂缝延伸达梁高的2/3以上且缝宽大于1mm，或在支座附近出现剪切斜裂缝；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（三）混凝土梁、板出现宽度大于1mm非受力裂缝的情形；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（四）主要承重柱产生明显倾斜，混凝土质量差，出现蜂窝、露筋、裂缝、孔洞、烂根、疏松、外形缺陷、外表缺陷；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（五）屋架的支撑系统失效，屋架平面外倾斜。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第十七条 </w:t>
      </w:r>
      <w:r>
        <w:rPr>
          <w:rFonts w:hint="eastAsia" w:ascii="宋体" w:hAnsi="宋体" w:eastAsia="方正仿宋_GBK" w:cs="仿宋_GB2312"/>
          <w:bCs/>
          <w:sz w:val="32"/>
          <w:szCs w:val="28"/>
        </w:rPr>
        <w:t>钢结构房屋存在以下情形之一时，应初步判定为存在严重安全隐患：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（一）构件或连接件有裂缝或锐角切口；焊缝、螺栓或铆接有拉开、变形、滑移、松动、剪坏等严重损坏；</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（二）连接方式不当，构造有严重缺陷；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（三）受力构件因锈蚀导致截面锈损量大于原截面的10％；</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（四）屋架下挠，檩条下挠，导致屋架倾斜。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第十八条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木结构房屋存在以下情形之一时，应初步判定为存在严重安全隐患：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（一）连接节点松动变形、滑移、沿剪切面开裂、剪坏，或连接铁件严重锈蚀、松动致使连接失效等损坏；</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（二）主梁下挠，或伴有较严重的材质缺陷；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（三）屋架下挠，或顶部、端部节点产生腐朽或劈裂；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（四）木柱侧弯变形，或柱顶劈裂、柱身断裂、柱脚腐朽等受损面积大于原截面20％以上。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第十九条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 xml:space="preserve"> 砌体结构房屋存在以下情形之一时，应初步判定为存在一定安全隐患：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（一）承重墙厚度小于180mm；</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（二）承重墙或砖柱因偏心受压产生水平裂缝；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（三）承重墙或砖柱出现侧向变形现象，或出现因侧向受力产生水平裂缝；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（四）门窗洞口上砖过梁产生裂缝或下挠变形；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（五）砖筒拱、扁壳、波形筒拱的拱顶沿纵向产生裂缝，或拱曲面变形，或拱脚位移，或拱体拉杆锈蚀严重，或拉杆体系失效等；</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（六）建筑高度与面宽宽度的比值超过2.5；</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（七）房屋面宽和进深比例小于1:3，主要采用纵向承重墙承重，缺乏横向承重墙；</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（八）房屋底层大空间，且未采用局部框架结构，上部小空间，且采用自重较重的砌筑墙体分隔；</w:t>
      </w:r>
    </w:p>
    <w:p>
      <w:pPr>
        <w:tabs>
          <w:tab w:val="left" w:pos="2730"/>
        </w:tabs>
        <w:spacing w:line="560" w:lineRule="exact"/>
        <w:ind w:firstLine="640" w:firstLineChars="200"/>
        <w:rPr>
          <w:rFonts w:ascii="宋体" w:hAnsi="宋体" w:eastAsia="方正仿宋_GBK" w:cs="仿宋_GB2312"/>
          <w:sz w:val="32"/>
          <w:szCs w:val="28"/>
        </w:rPr>
      </w:pPr>
      <w:r>
        <w:rPr>
          <w:rFonts w:hint="eastAsia" w:ascii="宋体" w:hAnsi="宋体" w:eastAsia="方正仿宋_GBK" w:cs="仿宋_GB2312"/>
          <w:bCs/>
          <w:sz w:val="32"/>
          <w:szCs w:val="28"/>
        </w:rPr>
        <w:t>（九）</w:t>
      </w:r>
      <w:r>
        <w:rPr>
          <w:rFonts w:hint="eastAsia" w:ascii="宋体" w:hAnsi="宋体" w:eastAsia="方正仿宋_GBK" w:cs="仿宋_GB2312"/>
          <w:sz w:val="32"/>
          <w:szCs w:val="28"/>
        </w:rPr>
        <w:t>建筑层数达到3层以上，采用空斗砖墙承重，且未设置圈梁和构造柱；</w:t>
      </w:r>
    </w:p>
    <w:p>
      <w:pPr>
        <w:tabs>
          <w:tab w:val="left" w:pos="2730"/>
        </w:tabs>
        <w:spacing w:line="560" w:lineRule="exact"/>
        <w:ind w:firstLine="640" w:firstLineChars="200"/>
        <w:rPr>
          <w:rFonts w:ascii="宋体" w:hAnsi="宋体" w:eastAsia="方正仿宋_GBK" w:cs="仿宋_GB2312"/>
          <w:sz w:val="32"/>
          <w:szCs w:val="28"/>
        </w:rPr>
      </w:pPr>
      <w:r>
        <w:rPr>
          <w:rFonts w:hint="eastAsia" w:ascii="宋体" w:hAnsi="宋体" w:eastAsia="方正仿宋_GBK" w:cs="仿宋_GB2312"/>
          <w:bCs/>
          <w:sz w:val="32"/>
          <w:szCs w:val="28"/>
        </w:rPr>
        <w:t>（十）</w:t>
      </w:r>
      <w:r>
        <w:rPr>
          <w:rFonts w:hint="eastAsia" w:ascii="宋体" w:hAnsi="宋体" w:eastAsia="方正仿宋_GBK" w:cs="仿宋_GB2312"/>
          <w:sz w:val="32"/>
          <w:szCs w:val="28"/>
        </w:rPr>
        <w:t>采用预制板作为楼屋面，未设置圈梁，未采取有效的搭接措施；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（十一）承重砌体墙根部风化剥落，厚度不超过墙体厚度1/3的情形。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混凝土结构房屋存在以下情形之一时，应初步判定为存在一定安全隐患：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（一）柱、梁、板、墙的混凝土保护层因钢筋锈蚀而严重脱落、露筋；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（二）预应力板产生竖向通长裂缝，或端部混凝土酥松露筋，或预制板底部出现横向裂缝或下挠变形；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（三）现浇板面周边产生裂缝，或板底产生交叉裂缝；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（四）柱因受压产生竖向裂缝、保护层剥落，或一侧产生水平裂缝，另一侧混凝土被压碎；</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（五）混凝土墙中部产生斜裂缝；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（六）屋架产生下挠，且下弦产生横断裂缝；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（七）悬挑构件下挠变形，或支座部位出现裂缝；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（八）混凝土梁板出现宽度1mm以下非受力裂缝的情形；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（九）承重混凝土构件（柱、梁、板、墙）表面有轻微剥蚀、开裂、钢筋锈蚀的现象，或混凝土构件施工质量较差、蜂窝麻面较多、但受力钢筋没有外露等。</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第二十一条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 xml:space="preserve"> 钢结构房屋存在以下情形之一时，应初步判定为存在一定安全隐患：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（一）梁、板下挠；</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（二）实腹梁侧弯变形且有发展迹象；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（三）梁、柱等位移或变形较大；</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（四）钢结构构件（柱、梁、屋架等）有多处轻微锈蚀现象。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第二十二条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木结构房屋存在以下情形之一时，应初步判定为存在一定安全隐患：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（一）檩条、龙骨下挠，或入墙部位腐朽、虫蛀；</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（二）木构件存在心腐缺陷；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（三）受压或受弯木构件干缩裂缝深度超过构件截面尺寸的1/2，且裂缝长度超过构件长度的2/3。</w:t>
      </w:r>
    </w:p>
    <w:p>
      <w:pPr>
        <w:tabs>
          <w:tab w:val="left" w:pos="2730"/>
        </w:tabs>
        <w:spacing w:before="156" w:beforeLines="50" w:after="156" w:afterLines="50" w:line="560" w:lineRule="exact"/>
        <w:jc w:val="center"/>
        <w:rPr>
          <w:rFonts w:ascii="宋体" w:hAnsi="宋体" w:eastAsia="方正黑体_GBK"/>
          <w:bCs/>
          <w:sz w:val="32"/>
          <w:szCs w:val="28"/>
        </w:rPr>
      </w:pPr>
      <w:r>
        <w:rPr>
          <w:rFonts w:hint="eastAsia" w:ascii="宋体" w:hAnsi="宋体" w:eastAsia="方正黑体_GBK"/>
          <w:bCs/>
          <w:sz w:val="32"/>
          <w:szCs w:val="28"/>
        </w:rPr>
        <w:t>第五章  其  他</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第二十三条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改变使用功能的城乡居民自建房，存在以下情形之一时，应初步判定为存在严重安全隐患：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（一）将原居住功能的城乡居民自建房改变为经营性人员密集场所，如培训教室、影院、KTV、具有娱乐功能的餐馆等，且不能提供有效技术文件的；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（二）改变使用功能后，导致楼（屋）面使用荷载大幅增加危及房屋安全的情形。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第二十四条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改变使用功能的城乡居民自建房，存在以下情形之一时，应初步判定为存在一定安全隐患：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w:t>
      </w:r>
      <w:r>
        <w:rPr>
          <w:rFonts w:ascii="宋体" w:hAnsi="宋体" w:eastAsia="方正仿宋_GBK" w:cs="仿宋_GB2312"/>
          <w:bCs/>
          <w:sz w:val="32"/>
          <w:szCs w:val="28"/>
        </w:rPr>
        <w:t>将原居住功能的城乡居民自建房改变为</w:t>
      </w:r>
      <w:r>
        <w:rPr>
          <w:rFonts w:hint="eastAsia" w:ascii="宋体" w:hAnsi="宋体" w:eastAsia="方正仿宋_GBK" w:cs="仿宋_GB2312"/>
          <w:bCs/>
          <w:sz w:val="32"/>
          <w:szCs w:val="28"/>
        </w:rPr>
        <w:t>人员密集场所以外的其他经营场所</w:t>
      </w:r>
      <w:r>
        <w:rPr>
          <w:rFonts w:ascii="宋体" w:hAnsi="宋体" w:eastAsia="方正仿宋_GBK" w:cs="仿宋_GB2312"/>
          <w:bCs/>
          <w:sz w:val="32"/>
          <w:szCs w:val="28"/>
        </w:rPr>
        <w:t>；</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w:t>
      </w:r>
      <w:r>
        <w:rPr>
          <w:rFonts w:ascii="宋体" w:hAnsi="宋体" w:eastAsia="方正仿宋_GBK" w:cs="仿宋_GB2312"/>
          <w:bCs/>
          <w:sz w:val="32"/>
          <w:szCs w:val="28"/>
        </w:rPr>
        <w:t>改变</w:t>
      </w:r>
      <w:r>
        <w:rPr>
          <w:rFonts w:hint="eastAsia" w:ascii="宋体" w:hAnsi="宋体" w:eastAsia="方正仿宋_GBK" w:cs="仿宋_GB2312"/>
          <w:bCs/>
          <w:sz w:val="32"/>
          <w:szCs w:val="28"/>
        </w:rPr>
        <w:t>使用功能</w:t>
      </w:r>
      <w:r>
        <w:rPr>
          <w:rFonts w:ascii="宋体" w:hAnsi="宋体" w:eastAsia="方正仿宋_GBK" w:cs="仿宋_GB2312"/>
          <w:bCs/>
          <w:sz w:val="32"/>
          <w:szCs w:val="28"/>
        </w:rPr>
        <w:t>但楼（屋）面使用荷载没有</w:t>
      </w:r>
      <w:r>
        <w:rPr>
          <w:rFonts w:hint="eastAsia" w:ascii="宋体" w:hAnsi="宋体" w:eastAsia="方正仿宋_GBK" w:cs="仿宋_GB2312"/>
          <w:bCs/>
          <w:sz w:val="32"/>
          <w:szCs w:val="28"/>
        </w:rPr>
        <w:t>大幅</w:t>
      </w:r>
      <w:r>
        <w:rPr>
          <w:rFonts w:ascii="宋体" w:hAnsi="宋体" w:eastAsia="方正仿宋_GBK" w:cs="仿宋_GB2312"/>
          <w:bCs/>
          <w:sz w:val="32"/>
          <w:szCs w:val="28"/>
        </w:rPr>
        <w:t>增</w:t>
      </w:r>
      <w:r>
        <w:rPr>
          <w:rFonts w:hint="eastAsia" w:ascii="宋体" w:hAnsi="宋体" w:eastAsia="方正仿宋_GBK" w:cs="仿宋_GB2312"/>
          <w:bCs/>
          <w:sz w:val="32"/>
          <w:szCs w:val="28"/>
        </w:rPr>
        <w:t>加</w:t>
      </w:r>
      <w:r>
        <w:rPr>
          <w:rFonts w:ascii="宋体" w:hAnsi="宋体" w:eastAsia="方正仿宋_GBK" w:cs="仿宋_GB2312"/>
          <w:bCs/>
          <w:sz w:val="32"/>
          <w:szCs w:val="28"/>
        </w:rPr>
        <w:t>的情形。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第二十五条</w:t>
      </w:r>
      <w:r>
        <w:rPr>
          <w:rFonts w:hint="eastAsia" w:ascii="宋体" w:hAnsi="宋体" w:eastAsia="方正仿宋_GBK" w:cs="仿宋_GB2312"/>
          <w:bCs/>
          <w:sz w:val="32"/>
          <w:szCs w:val="28"/>
        </w:rPr>
        <w:t xml:space="preserve"> </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改扩建的城乡居民自建房，存在以下情形之一时，应初步判定为存在严重安全隐患：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w:t>
      </w:r>
      <w:r>
        <w:rPr>
          <w:rFonts w:ascii="宋体" w:hAnsi="宋体" w:eastAsia="方正仿宋_GBK" w:cs="仿宋_GB2312"/>
          <w:bCs/>
          <w:sz w:val="32"/>
          <w:szCs w:val="28"/>
        </w:rPr>
        <w:t>擅自拆改主体承重结构、</w:t>
      </w:r>
      <w:r>
        <w:rPr>
          <w:rFonts w:hint="eastAsia" w:ascii="宋体" w:hAnsi="宋体" w:eastAsia="方正仿宋_GBK" w:cs="仿宋_GB2312"/>
          <w:bCs/>
          <w:sz w:val="32"/>
          <w:szCs w:val="28"/>
        </w:rPr>
        <w:t>更改承重墙体洞口尺寸及位置、</w:t>
      </w:r>
      <w:r>
        <w:rPr>
          <w:rFonts w:ascii="宋体" w:hAnsi="宋体" w:eastAsia="方正仿宋_GBK" w:cs="仿宋_GB2312"/>
          <w:bCs/>
          <w:sz w:val="32"/>
          <w:szCs w:val="28"/>
        </w:rPr>
        <w:t>加层（含夹层）、扩建、开挖地下空间等</w:t>
      </w:r>
      <w:r>
        <w:rPr>
          <w:rFonts w:hint="eastAsia" w:ascii="宋体" w:hAnsi="宋体" w:eastAsia="方正仿宋_GBK" w:cs="仿宋_GB2312"/>
          <w:bCs/>
          <w:sz w:val="32"/>
          <w:szCs w:val="28"/>
        </w:rPr>
        <w:t>，且出现明显开裂、变形</w:t>
      </w:r>
      <w:r>
        <w:rPr>
          <w:rFonts w:ascii="宋体" w:hAnsi="宋体" w:eastAsia="方正仿宋_GBK" w:cs="仿宋_GB2312"/>
          <w:bCs/>
          <w:sz w:val="32"/>
          <w:szCs w:val="28"/>
        </w:rPr>
        <w:t>；</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w:t>
      </w:r>
      <w:r>
        <w:rPr>
          <w:rFonts w:ascii="宋体" w:hAnsi="宋体" w:eastAsia="方正仿宋_GBK" w:cs="仿宋_GB2312"/>
          <w:bCs/>
          <w:sz w:val="32"/>
          <w:szCs w:val="28"/>
        </w:rPr>
        <w:t>在原楼（屋）面上擅自增设</w:t>
      </w:r>
      <w:r>
        <w:rPr>
          <w:rFonts w:hint="eastAsia" w:ascii="宋体" w:hAnsi="宋体" w:eastAsia="方正仿宋_GBK" w:cs="仿宋_GB2312"/>
          <w:bCs/>
          <w:sz w:val="32"/>
          <w:szCs w:val="28"/>
        </w:rPr>
        <w:t>非轻质墙体、堆载或其他原因</w:t>
      </w:r>
      <w:r>
        <w:rPr>
          <w:rFonts w:ascii="宋体" w:hAnsi="宋体" w:eastAsia="方正仿宋_GBK" w:cs="仿宋_GB2312"/>
          <w:bCs/>
          <w:sz w:val="32"/>
          <w:szCs w:val="28"/>
        </w:rPr>
        <w:t>导致楼（屋）面梁板出现明显开裂、变形；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w:t>
      </w:r>
      <w:r>
        <w:rPr>
          <w:rFonts w:ascii="宋体" w:hAnsi="宋体" w:eastAsia="方正仿宋_GBK" w:cs="仿宋_GB2312"/>
          <w:bCs/>
          <w:sz w:val="32"/>
          <w:szCs w:val="28"/>
        </w:rPr>
        <w:t>在原</w:t>
      </w:r>
      <w:r>
        <w:rPr>
          <w:rFonts w:hint="eastAsia" w:ascii="宋体" w:hAnsi="宋体" w:eastAsia="方正仿宋_GBK" w:cs="仿宋_GB2312"/>
          <w:bCs/>
          <w:sz w:val="32"/>
          <w:szCs w:val="28"/>
        </w:rPr>
        <w:t>楼（屋）</w:t>
      </w:r>
      <w:r>
        <w:rPr>
          <w:rFonts w:ascii="宋体" w:hAnsi="宋体" w:eastAsia="方正仿宋_GBK" w:cs="仿宋_GB2312"/>
          <w:bCs/>
          <w:sz w:val="32"/>
          <w:szCs w:val="28"/>
        </w:rPr>
        <w:t>面新</w:t>
      </w:r>
      <w:r>
        <w:rPr>
          <w:rFonts w:hint="eastAsia" w:ascii="宋体" w:hAnsi="宋体" w:eastAsia="方正仿宋_GBK" w:cs="仿宋_GB2312"/>
          <w:bCs/>
          <w:sz w:val="32"/>
          <w:szCs w:val="28"/>
        </w:rPr>
        <w:t>增的架空层</w:t>
      </w:r>
      <w:r>
        <w:rPr>
          <w:rFonts w:ascii="宋体" w:hAnsi="宋体" w:eastAsia="方正仿宋_GBK" w:cs="仿宋_GB2312"/>
          <w:bCs/>
          <w:sz w:val="32"/>
          <w:szCs w:val="28"/>
        </w:rPr>
        <w:t>与原结构缺乏可靠连接。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第二十六条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改扩建的城乡居民自建房，存在以下情形之一时，应初步判定为存在一定安全隐患：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w:t>
      </w:r>
      <w:r>
        <w:rPr>
          <w:rFonts w:ascii="宋体" w:hAnsi="宋体" w:eastAsia="方正仿宋_GBK" w:cs="仿宋_GB2312"/>
          <w:bCs/>
          <w:sz w:val="32"/>
          <w:szCs w:val="28"/>
        </w:rPr>
        <w:t>在原楼面上增设轻质隔墙；</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（二）擅自拆改主体承重结构、更改承重墙体洞口尺寸及位置、加层（含夹层）、扩建、开挖地下空间等，但未见明显开裂、变形时；</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w:t>
      </w:r>
      <w:r>
        <w:rPr>
          <w:rFonts w:ascii="宋体" w:hAnsi="宋体" w:eastAsia="方正仿宋_GBK" w:cs="仿宋_GB2312"/>
          <w:bCs/>
          <w:sz w:val="32"/>
          <w:szCs w:val="28"/>
        </w:rPr>
        <w:t>屋面</w:t>
      </w:r>
      <w:r>
        <w:rPr>
          <w:rFonts w:hint="eastAsia" w:ascii="宋体" w:hAnsi="宋体" w:eastAsia="方正仿宋_GBK" w:cs="仿宋_GB2312"/>
          <w:bCs/>
          <w:sz w:val="32"/>
          <w:szCs w:val="28"/>
        </w:rPr>
        <w:t>增设堆载或其他原因使屋面荷载增加较大但未见明显开裂和变形时。</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第二十七条</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 xml:space="preserve"> 按本要点尚不能判定为严重安全隐患或一定安全隐患，但排查中发现结构存在异常情况的，可初步判定为存在一定安全隐患。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黑体_GBK" w:cs="黑体"/>
          <w:bCs/>
          <w:sz w:val="32"/>
          <w:szCs w:val="28"/>
        </w:rPr>
        <w:t xml:space="preserve">第二十八条 </w:t>
      </w:r>
      <w:r>
        <w:rPr>
          <w:rFonts w:hint="eastAsia" w:ascii="宋体" w:hAnsi="宋体" w:eastAsia="方正黑体_GBK" w:cs="黑体"/>
          <w:bCs/>
          <w:sz w:val="32"/>
          <w:szCs w:val="28"/>
          <w:lang w:val="en-US" w:eastAsia="zh-CN"/>
        </w:rPr>
        <w:t xml:space="preserve"> </w:t>
      </w:r>
      <w:r>
        <w:rPr>
          <w:rFonts w:hint="eastAsia" w:ascii="宋体" w:hAnsi="宋体" w:eastAsia="方正仿宋_GBK" w:cs="仿宋_GB2312"/>
          <w:bCs/>
          <w:sz w:val="32"/>
          <w:szCs w:val="28"/>
        </w:rPr>
        <w:t>经排查判定不存在严重安全隐患和一定安全隐患情形的，可初步判定为未发现安全隐患。</w:t>
      </w:r>
    </w:p>
    <w:p>
      <w:pPr>
        <w:spacing w:line="560" w:lineRule="exact"/>
        <w:jc w:val="center"/>
        <w:rPr>
          <w:rFonts w:ascii="宋体" w:hAnsi="宋体" w:eastAsia="方正小标宋_GBK" w:cs="方正小标宋_GBK"/>
          <w:b/>
          <w:sz w:val="44"/>
          <w:szCs w:val="44"/>
        </w:rPr>
      </w:pPr>
      <w:r>
        <w:rPr>
          <w:rFonts w:hint="eastAsia" w:ascii="宋体" w:hAnsi="宋体" w:eastAsia="方正小标宋_GBK" w:cs="方正小标宋_GBK"/>
          <w:b/>
          <w:color w:val="0000FF"/>
          <w:sz w:val="44"/>
          <w:szCs w:val="44"/>
        </w:rPr>
        <w:br w:type="page"/>
      </w:r>
    </w:p>
    <w:p>
      <w:pPr>
        <w:tabs>
          <w:tab w:val="left" w:pos="2730"/>
        </w:tabs>
        <w:snapToGrid w:val="0"/>
        <w:spacing w:after="312" w:afterLines="100"/>
        <w:jc w:val="center"/>
        <w:rPr>
          <w:rFonts w:ascii="宋体" w:hAnsi="宋体" w:eastAsia="方正小标宋_GBK" w:cs="方正小标宋_GBK"/>
          <w:b/>
          <w:bCs/>
          <w:sz w:val="44"/>
          <w:szCs w:val="44"/>
        </w:rPr>
      </w:pPr>
    </w:p>
    <w:p>
      <w:pPr>
        <w:tabs>
          <w:tab w:val="left" w:pos="2730"/>
        </w:tabs>
        <w:snapToGrid w:val="0"/>
        <w:spacing w:after="312" w:afterLines="100"/>
        <w:jc w:val="center"/>
        <w:rPr>
          <w:rFonts w:ascii="宋体" w:hAnsi="宋体" w:eastAsia="方正小标宋_GBK" w:cs="方正小标宋_GBK"/>
          <w:b/>
          <w:bCs/>
          <w:sz w:val="44"/>
          <w:szCs w:val="44"/>
        </w:rPr>
      </w:pPr>
    </w:p>
    <w:p>
      <w:pPr>
        <w:spacing w:line="560" w:lineRule="exact"/>
        <w:jc w:val="center"/>
        <w:outlineLvl w:val="0"/>
        <w:rPr>
          <w:rFonts w:hint="eastAsia" w:ascii="宋体" w:hAnsi="宋体" w:eastAsia="方正小标宋_GBK" w:cs="方正小标宋_GBK"/>
          <w:b/>
          <w:bCs/>
          <w:sz w:val="44"/>
          <w:szCs w:val="44"/>
          <w:lang w:eastAsia="zh-CN"/>
        </w:rPr>
      </w:pPr>
      <w:r>
        <w:rPr>
          <w:rFonts w:hint="eastAsia" w:ascii="宋体" w:hAnsi="宋体" w:eastAsia="方正小标宋_GBK" w:cs="方正小标宋_GBK"/>
          <w:b/>
          <w:bCs/>
          <w:sz w:val="44"/>
          <w:szCs w:val="44"/>
        </w:rPr>
        <w:t>关于印发城镇燃气经营</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安全重大隐患判定标准的通知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建城规〔2023〕4号</w:t>
      </w:r>
    </w:p>
    <w:p>
      <w:pPr>
        <w:rPr>
          <w:rFonts w:ascii="宋体" w:hAnsi="宋体" w:eastAsia="华文中宋" w:cs="华文中宋"/>
          <w:color w:val="393939"/>
          <w:szCs w:val="21"/>
          <w:shd w:val="clear" w:color="auto" w:fill="FFFFFF"/>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各省、自治区住房城乡建设厅，北京市、天津市城市管理委，上海市住房城乡建设管委，重庆市经济和信息化委，新疆生产建设兵团住房城乡建设局：</w:t>
      </w:r>
    </w:p>
    <w:p>
      <w:pPr>
        <w:tabs>
          <w:tab w:val="left" w:pos="2730"/>
          <w:tab w:val="left" w:pos="7740"/>
        </w:tabs>
        <w:spacing w:line="560" w:lineRule="exact"/>
        <w:ind w:left="0" w:leftChars="0" w:firstLine="640" w:firstLineChars="200"/>
        <w:rPr>
          <w:rFonts w:ascii="宋体" w:hAnsi="宋体" w:eastAsia="方正仿宋_GBK"/>
          <w:sz w:val="32"/>
          <w:szCs w:val="32"/>
        </w:rPr>
      </w:pPr>
      <w:r>
        <w:rPr>
          <w:rFonts w:hint="eastAsia" w:ascii="宋体" w:hAnsi="宋体" w:eastAsia="方正仿宋_GBK"/>
          <w:sz w:val="32"/>
          <w:szCs w:val="32"/>
        </w:rPr>
        <w:t>现将《城镇燃气经营安全重大隐患判定标准》印发给你们，请认真贯彻执行。</w:t>
      </w:r>
    </w:p>
    <w:p>
      <w:pPr>
        <w:tabs>
          <w:tab w:val="left" w:pos="2730"/>
          <w:tab w:val="left" w:pos="7740"/>
        </w:tabs>
        <w:spacing w:line="560" w:lineRule="exact"/>
        <w:jc w:val="center"/>
        <w:rPr>
          <w:rFonts w:hint="eastAsia" w:ascii="宋体" w:hAnsi="宋体" w:eastAsia="方正仿宋_GBK"/>
          <w:sz w:val="32"/>
          <w:szCs w:val="32"/>
          <w:lang w:eastAsia="zh-CN"/>
        </w:rPr>
      </w:pPr>
    </w:p>
    <w:p>
      <w:pPr>
        <w:tabs>
          <w:tab w:val="left" w:pos="2730"/>
          <w:tab w:val="left" w:pos="7740"/>
        </w:tabs>
        <w:spacing w:line="560" w:lineRule="exact"/>
        <w:jc w:val="center"/>
        <w:rPr>
          <w:rFonts w:hint="eastAsia" w:ascii="宋体" w:hAnsi="宋体" w:eastAsia="方正仿宋_GBK"/>
          <w:sz w:val="32"/>
          <w:szCs w:val="32"/>
          <w:lang w:eastAsia="zh-CN"/>
        </w:rPr>
      </w:pPr>
      <w:r>
        <w:rPr>
          <w:rFonts w:hint="eastAsia" w:ascii="宋体" w:hAnsi="宋体" w:eastAsia="方正仿宋_GBK"/>
          <w:sz w:val="32"/>
          <w:szCs w:val="32"/>
        </w:rPr>
        <w:t xml:space="preserve">                             住房城乡建设部</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2023年9月21日</w:t>
      </w:r>
    </w:p>
    <w:p>
      <w:pPr>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spacing w:line="560" w:lineRule="exact"/>
        <w:jc w:val="center"/>
        <w:rPr>
          <w:rFonts w:ascii="宋体" w:hAnsi="宋体" w:eastAsia="方正小标宋_GBK" w:cs="方正小标宋_GBK"/>
          <w:b/>
          <w:sz w:val="44"/>
          <w:szCs w:val="44"/>
        </w:rPr>
      </w:pPr>
    </w:p>
    <w:p>
      <w:pPr>
        <w:spacing w:line="560" w:lineRule="exact"/>
        <w:jc w:val="center"/>
        <w:rPr>
          <w:rFonts w:ascii="宋体" w:hAnsi="宋体" w:eastAsia="方正小标宋_GBK" w:cs="方正小标宋_GBK"/>
          <w:b/>
          <w:sz w:val="44"/>
          <w:szCs w:val="44"/>
        </w:rPr>
      </w:pPr>
    </w:p>
    <w:p>
      <w:pPr>
        <w:spacing w:line="560" w:lineRule="exact"/>
        <w:jc w:val="center"/>
        <w:outlineLvl w:val="0"/>
        <w:rPr>
          <w:rFonts w:ascii="宋体" w:hAnsi="宋体" w:eastAsia="方正小标宋_GBK" w:cs="方正小标宋_GBK"/>
          <w:b/>
          <w:sz w:val="44"/>
          <w:szCs w:val="44"/>
        </w:rPr>
      </w:pPr>
      <w:bookmarkStart w:id="65" w:name="_Toc28022"/>
      <w:bookmarkStart w:id="66" w:name="_Toc16561"/>
      <w:r>
        <w:rPr>
          <w:rFonts w:hint="eastAsia" w:ascii="宋体" w:hAnsi="宋体" w:eastAsia="方正小标宋_GBK"/>
          <w:b/>
          <w:sz w:val="44"/>
          <w:szCs w:val="44"/>
        </w:rPr>
        <w:t>城镇燃气经营安全重大隐患判定标准</w:t>
      </w:r>
      <w:bookmarkEnd w:id="65"/>
      <w:bookmarkEnd w:id="66"/>
    </w:p>
    <w:p>
      <w:pPr>
        <w:pStyle w:val="48"/>
        <w:jc w:val="center"/>
        <w:rPr>
          <w:rFonts w:hint="default" w:ascii="宋体" w:hAnsi="宋体" w:eastAsia="方正楷体_GBK" w:cs="楷体_GB2312"/>
          <w:color w:val="070707"/>
          <w:sz w:val="32"/>
          <w:szCs w:val="32"/>
        </w:rPr>
      </w:pP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第一条</w:t>
      </w:r>
      <w:r>
        <w:rPr>
          <w:rFonts w:hint="eastAsia" w:ascii="宋体" w:hAnsi="宋体" w:eastAsia="方正仿宋_GBK"/>
          <w:sz w:val="32"/>
          <w:szCs w:val="32"/>
          <w:lang w:eastAsia="zh-CN"/>
        </w:rPr>
        <w:t xml:space="preserve">  </w:t>
      </w:r>
      <w:r>
        <w:rPr>
          <w:rFonts w:hint="eastAsia" w:ascii="宋体" w:hAnsi="宋体" w:eastAsia="方正仿宋_GBK"/>
          <w:sz w:val="32"/>
          <w:szCs w:val="32"/>
        </w:rPr>
        <w:t>为指导各地加强城镇燃气安全风险管控和隐患排查治理，防范重特大事故发生，切实保护人民群众生命财产安全，根据《中华人民共和国安全生产法》《中华人民共和国特种设备安全法》《城镇燃气管理条例》等法律法规及《燃气工程项目规范》等标准规范，制定本标准。</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第二条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本标准所称重大隐患，是指燃气经营者在生产经营过程中，存在的危害程度较大、可能导致群死群伤或造成重大经济损失的隐患。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第三条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县级及以上地方人民政府城镇燃气管理部门在开展燃气安全监督管理工作中，可依照本标准识别、认定城镇燃气经营安全重大隐患，并依法依规督促燃气经营者落实隐患整改责任、及时消除隐患。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第四条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燃气经营者在安全生产管理中，有下列情形之一的，判定为重大隐患：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（一）未取得燃气经营许可证从事燃气经营活动；</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（二）未建立安全风险分级管控制度；</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（三）未建立事故隐患排查治理制度；</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（四）未制定生产安全事故应急救援预案；</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（五）未建立对燃气用户燃气设施的定期安全检查制度。</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第五条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燃气经营者在燃气厂站安全管理中，有下列情形之一的，判定为重大隐患：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（一）燃气储罐未设置压力、罐容或液位显示等监测装置，或不具有超限报警功能；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（二）燃气厂站内设备和管道未设置防止系统压力参数超过限值的自动切断和放散装置；</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（三）压缩天然气、液化天然气和液化石油气装卸系统未设置防止装卸用管拉脱的联锁保护装置；</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（四）燃气厂站内设置在有爆炸危险环境的电气、仪表装置，不具有与该区域爆炸危险等级相对应的防爆性能；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（五）燃气厂站内可燃气体泄漏浓度可能达到爆炸下限20%的燃气设施区域内或建（构）筑物内，未设置固定式可燃气体浓度报警装置。</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第六条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燃气经营者在燃气管道和调压设施安全管理中，有下列情形之一的，判定为重大隐患：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（一）在中压及以上地下燃气管线保护范围内，建有占压管线的建筑物、构筑物或者其他设施；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（二）除确需穿过且已采取有效防护措施外，输配管道在排水管（沟）、供水管渠、热力管沟、电缆沟、城市交通隧道、城市轨道交通隧道和地下人行通道等地下构筑物内敷设；</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（三）调压装置未设置防止燃气出口压力超过下游压力允许值的安全保护措施。</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第七条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燃气经营者在气瓶安全管理中，有下列情形之一的，判定为重大隐患：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（一）擅自为非自有气瓶充装燃气；</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（二）销售未经许可的充装单位充装的瓶装燃气；</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（三）销售充装单位擅自为非自有气瓶充装的瓶装燃气。</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第八条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燃气经营者供应不具有标准要求警示性臭味燃气的，判定为重大隐患。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第九条</w:t>
      </w:r>
      <w:r>
        <w:rPr>
          <w:rFonts w:hint="eastAsia" w:ascii="宋体" w:hAnsi="宋体" w:eastAsia="方正仿宋_GBK"/>
          <w:sz w:val="32"/>
          <w:szCs w:val="32"/>
          <w:lang w:eastAsia="zh-CN"/>
        </w:rPr>
        <w:t xml:space="preserve">  </w:t>
      </w:r>
      <w:r>
        <w:rPr>
          <w:rFonts w:hint="eastAsia" w:ascii="宋体" w:hAnsi="宋体" w:eastAsia="方正仿宋_GBK"/>
          <w:sz w:val="32"/>
          <w:szCs w:val="32"/>
        </w:rPr>
        <w:t>燃气经营者在对燃气用户进行安全检查时，发现有下列情形之一，不按规定采取书面告知用户整改等措施的，判定为重大隐患：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（一）燃气相对密度大于等于0.75的燃气管道、调压装置和燃具等设置在地下室、半地下室、地下箱体及其他密闭地下空间内；</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（二）燃气引入管、立管、水平干管设置在卫生间内；</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（三）燃气管道及附件、燃具设置在卧室、旅馆建筑客房等人员居住和休息的房间内；</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（四）使用国家明令淘汰的燃气燃烧器具、连接管。</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第十条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其他严重违反城镇燃气经营法律法规及标准规范，且存在危害程度较大、可能导致群死群伤或造成重大经济损失的现实危险，判定为重大隐患。</w:t>
      </w:r>
    </w:p>
    <w:p>
      <w:pPr>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第十一条</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本标准自发布之日起执行。</w:t>
      </w:r>
    </w:p>
    <w:p>
      <w:pPr>
        <w:rPr>
          <w:rFonts w:ascii="宋体" w:hAnsi="宋体" w:eastAsia="方正小标宋_GBK" w:cs="方正小标宋_GBK"/>
          <w:b/>
          <w:color w:val="0000FF"/>
          <w:sz w:val="44"/>
          <w:szCs w:val="44"/>
        </w:rPr>
      </w:pPr>
      <w:r>
        <w:rPr>
          <w:rFonts w:hint="eastAsia" w:ascii="宋体" w:hAnsi="宋体" w:eastAsia="方正小标宋_GBK" w:cs="方正小标宋_GBK"/>
          <w:b/>
          <w:color w:val="0000FF"/>
          <w:sz w:val="44"/>
          <w:szCs w:val="44"/>
        </w:rPr>
        <w:br w:type="page"/>
      </w:r>
    </w:p>
    <w:p>
      <w:pPr>
        <w:tabs>
          <w:tab w:val="left" w:pos="2730"/>
        </w:tabs>
        <w:snapToGrid w:val="0"/>
        <w:jc w:val="center"/>
        <w:rPr>
          <w:rFonts w:ascii="宋体" w:hAnsi="宋体" w:eastAsia="方正小标宋_GBK" w:cs="方正小标宋_GBK"/>
          <w:b/>
          <w:bCs/>
          <w:sz w:val="44"/>
          <w:szCs w:val="44"/>
        </w:rPr>
      </w:pPr>
    </w:p>
    <w:p>
      <w:pPr>
        <w:tabs>
          <w:tab w:val="left" w:pos="2730"/>
        </w:tabs>
        <w:snapToGrid w:val="0"/>
        <w:jc w:val="center"/>
        <w:rPr>
          <w:rFonts w:ascii="宋体" w:hAnsi="宋体" w:eastAsia="方正小标宋_GBK" w:cs="方正小标宋_GBK"/>
          <w:b/>
          <w:bCs/>
          <w:sz w:val="44"/>
          <w:szCs w:val="44"/>
        </w:rPr>
      </w:pPr>
    </w:p>
    <w:p>
      <w:pPr>
        <w:spacing w:line="560" w:lineRule="exact"/>
        <w:jc w:val="center"/>
        <w:outlineLvl w:val="0"/>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交通运输部办公厅关于印发《公路水运工程生产安全重大事故隐患判定标准》的通知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交办安监〔2025〕28号</w:t>
      </w:r>
    </w:p>
    <w:p>
      <w:pPr>
        <w:pStyle w:val="48"/>
        <w:tabs>
          <w:tab w:val="left" w:pos="2730"/>
        </w:tabs>
        <w:jc w:val="center"/>
        <w:rPr>
          <w:rFonts w:hint="default" w:ascii="宋体" w:hAnsi="宋体" w:eastAsia="方正楷体_GBK" w:cs="楷体_GB2312"/>
          <w:color w:val="070707"/>
          <w:sz w:val="32"/>
          <w:szCs w:val="32"/>
        </w:rPr>
      </w:pPr>
    </w:p>
    <w:p>
      <w:pPr>
        <w:pStyle w:val="30"/>
        <w:widowControl/>
        <w:shd w:val="clear" w:color="auto" w:fill="FFFFFF"/>
        <w:tabs>
          <w:tab w:val="left" w:pos="2730"/>
        </w:tabs>
        <w:spacing w:before="0" w:beforeAutospacing="0" w:after="113" w:afterAutospacing="0"/>
        <w:ind w:left="0" w:leftChars="0" w:firstLine="0" w:firstLineChars="0"/>
        <w:jc w:val="left"/>
        <w:rPr>
          <w:rFonts w:hint="eastAsia" w:ascii="宋体" w:hAnsi="宋体" w:eastAsia="方正仿宋_GBK"/>
          <w:sz w:val="32"/>
          <w:szCs w:val="32"/>
        </w:rPr>
      </w:pPr>
      <w:r>
        <w:rPr>
          <w:rFonts w:hint="eastAsia" w:ascii="宋体" w:hAnsi="宋体" w:eastAsia="方正仿宋_GBK"/>
          <w:sz w:val="32"/>
          <w:szCs w:val="32"/>
        </w:rPr>
        <w:t>各省、自治区、直辖市、新疆生产建设兵团交通运输厅（局、委），长江航务管理局：</w:t>
      </w:r>
    </w:p>
    <w:p>
      <w:pPr>
        <w:pStyle w:val="30"/>
        <w:widowControl/>
        <w:shd w:val="clear" w:color="auto" w:fill="FFFFFF"/>
        <w:tabs>
          <w:tab w:val="left" w:pos="2730"/>
        </w:tabs>
        <w:spacing w:before="0" w:beforeAutospacing="0" w:after="113" w:afterAutospacing="0"/>
        <w:ind w:left="0" w:leftChars="0" w:firstLine="640" w:firstLineChars="0"/>
        <w:jc w:val="left"/>
        <w:rPr>
          <w:rFonts w:hint="eastAsia" w:ascii="宋体" w:hAnsi="宋体" w:eastAsia="方正仿宋_GBK"/>
          <w:sz w:val="32"/>
          <w:szCs w:val="32"/>
        </w:rPr>
      </w:pPr>
      <w:r>
        <w:rPr>
          <w:rFonts w:hint="eastAsia" w:ascii="宋体" w:hAnsi="宋体" w:eastAsia="方正仿宋_GBK"/>
          <w:sz w:val="32"/>
          <w:szCs w:val="32"/>
        </w:rPr>
        <w:t>根据《中华人民共和国安全生产法》《建设工程安全生产管理条例》和公路水运工程有关标准，我部组织编制了《公路水运工程生产安全重大事故隐患判定标准》，现印发给你们，请认真遵照执行。</w:t>
      </w:r>
    </w:p>
    <w:p>
      <w:pPr>
        <w:pStyle w:val="30"/>
        <w:widowControl/>
        <w:shd w:val="clear" w:color="auto" w:fill="FFFFFF"/>
        <w:tabs>
          <w:tab w:val="left" w:pos="2730"/>
        </w:tabs>
        <w:spacing w:before="0" w:beforeAutospacing="0" w:after="113" w:afterAutospacing="0"/>
        <w:ind w:firstLine="420"/>
        <w:jc w:val="right"/>
        <w:rPr>
          <w:rFonts w:hint="eastAsia" w:ascii="宋体" w:hAnsi="宋体" w:eastAsia="方正仿宋_GBK"/>
          <w:sz w:val="32"/>
          <w:szCs w:val="32"/>
        </w:rPr>
      </w:pPr>
      <w:r>
        <w:rPr>
          <w:rFonts w:hint="eastAsia" w:ascii="宋体" w:hAnsi="宋体" w:eastAsia="方正仿宋_GBK"/>
          <w:sz w:val="32"/>
          <w:szCs w:val="32"/>
        </w:rPr>
        <w:t>交通运输部办公厅</w:t>
      </w:r>
    </w:p>
    <w:p>
      <w:pPr>
        <w:pStyle w:val="30"/>
        <w:widowControl/>
        <w:shd w:val="clear" w:color="auto" w:fill="FFFFFF"/>
        <w:tabs>
          <w:tab w:val="left" w:pos="2730"/>
        </w:tabs>
        <w:spacing w:before="0" w:beforeAutospacing="0" w:after="113" w:afterAutospacing="0"/>
        <w:ind w:firstLine="420"/>
        <w:jc w:val="right"/>
        <w:rPr>
          <w:rFonts w:hint="eastAsia" w:ascii="宋体" w:hAnsi="宋体" w:eastAsia="方正仿宋_GBK"/>
          <w:sz w:val="32"/>
          <w:szCs w:val="32"/>
        </w:rPr>
      </w:pPr>
      <w:r>
        <w:rPr>
          <w:rFonts w:hint="eastAsia" w:ascii="宋体" w:hAnsi="宋体" w:eastAsia="方正仿宋_GBK"/>
          <w:sz w:val="32"/>
          <w:szCs w:val="32"/>
        </w:rPr>
        <w:t>2025年4月14日</w:t>
      </w:r>
    </w:p>
    <w:p>
      <w:pPr>
        <w:pStyle w:val="30"/>
        <w:widowControl/>
        <w:shd w:val="clear" w:color="auto" w:fill="FFFFFF"/>
        <w:tabs>
          <w:tab w:val="left" w:pos="2730"/>
        </w:tabs>
        <w:spacing w:before="0" w:beforeAutospacing="0" w:after="113" w:afterAutospacing="0"/>
        <w:ind w:firstLine="420"/>
        <w:jc w:val="center"/>
        <w:rPr>
          <w:rFonts w:hint="eastAsia" w:ascii="宋体" w:hAnsi="宋体" w:eastAsia="方正仿宋_GBK"/>
          <w:kern w:val="2"/>
          <w:sz w:val="32"/>
          <w:szCs w:val="32"/>
        </w:rPr>
      </w:pPr>
    </w:p>
    <w:p>
      <w:pPr>
        <w:tabs>
          <w:tab w:val="left" w:pos="2730"/>
        </w:tabs>
        <w:rPr>
          <w:rFonts w:ascii="宋体" w:hAnsi="宋体" w:eastAsia="方正小标宋_GBK"/>
          <w:b/>
          <w:sz w:val="44"/>
          <w:szCs w:val="44"/>
        </w:rPr>
      </w:pPr>
      <w:r>
        <w:rPr>
          <w:rFonts w:hint="eastAsia" w:ascii="宋体" w:hAnsi="宋体" w:eastAsia="方正小标宋_GBK"/>
          <w:b/>
          <w:sz w:val="44"/>
          <w:szCs w:val="44"/>
        </w:rPr>
        <w:br w:type="page"/>
      </w:r>
    </w:p>
    <w:p>
      <w:pPr>
        <w:tabs>
          <w:tab w:val="left" w:pos="2730"/>
        </w:tabs>
        <w:spacing w:line="560" w:lineRule="exact"/>
        <w:jc w:val="center"/>
        <w:rPr>
          <w:rFonts w:ascii="宋体" w:hAnsi="宋体" w:eastAsia="方正小标宋_GBK"/>
          <w:b/>
          <w:sz w:val="44"/>
          <w:szCs w:val="44"/>
        </w:rPr>
      </w:pPr>
    </w:p>
    <w:p>
      <w:pPr>
        <w:tabs>
          <w:tab w:val="left" w:pos="2730"/>
        </w:tabs>
        <w:spacing w:line="560" w:lineRule="exact"/>
        <w:jc w:val="center"/>
        <w:rPr>
          <w:rFonts w:ascii="宋体" w:hAnsi="宋体" w:eastAsia="方正小标宋_GBK"/>
          <w:b/>
          <w:sz w:val="44"/>
          <w:szCs w:val="44"/>
        </w:rPr>
      </w:pPr>
    </w:p>
    <w:p>
      <w:pPr>
        <w:spacing w:line="560" w:lineRule="exact"/>
        <w:jc w:val="center"/>
        <w:outlineLvl w:val="0"/>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公路水运工程生产安全重大事故隐患判定标准</w:t>
      </w:r>
    </w:p>
    <w:p>
      <w:pPr>
        <w:pStyle w:val="2"/>
        <w:rPr>
          <w:rFonts w:hint="eastAsia"/>
          <w:lang w:val="en-US" w:eastAsia="zh-CN"/>
        </w:rPr>
      </w:pP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第一条</w:t>
      </w:r>
      <w:r>
        <w:rPr>
          <w:rFonts w:hint="eastAsia" w:ascii="宋体" w:hAnsi="宋体" w:eastAsia="方正仿宋_GBK"/>
          <w:sz w:val="32"/>
          <w:szCs w:val="32"/>
          <w:lang w:eastAsia="zh-CN"/>
        </w:rPr>
        <w:t xml:space="preserve">  </w:t>
      </w:r>
      <w:r>
        <w:rPr>
          <w:rFonts w:hint="eastAsia" w:ascii="宋体" w:hAnsi="宋体" w:eastAsia="方正仿宋_GBK"/>
          <w:sz w:val="32"/>
          <w:szCs w:val="32"/>
        </w:rPr>
        <w:t>为加强公路水运工程生产安全重大事故隐患排查治理工作，有效防范和遏制生产安全事故的发生，根据《中华人民共和国安全生产法》《建设工程安全生产管理条例》和公路水运工程有关标准，制定本判定标准。</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第二条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本标准适用于新建、改扩建等公路、水运工程建设项目施工期的生产安全重大事故隐患判定。</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县级以上交通运输主管部门和公路水运工程参建单位可依照本标准判定公路水运工程生产安全重大事故隐患。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第三条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本标准所称生产安全重大事故隐患，是指在公路水运工程施工过程中，危害程度大和整改难度大，可能导致群死群伤或造成重大经济损失的隐患。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第四条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施工管理存在下列情形之一的，应判定为重大事故隐患：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（一）施工单位无有效相应等级的资质证书或安全生产许可证，擅自从事施工活动；</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（二）施工单位主要负责人、项目负责人、专职安全生产管理人员无有效安全生产考核合格证书从事相应工作；</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（三）危险性较大的分部分项工程的专项施工方案未经编制、审核和审查，或未按规定开展论证，擅自施工；</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（四）不中断交通的公路改扩建工程交通组织方案未按规定编制、审核和审查，擅自施工。</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第五条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办公区、生活区、预制场、加工场、拌和场（简称为“两区三场”）设置存在下列情形之一的，应判定为重大事故隐患：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（一）两区三场未进行山洪灾害和地质灾害评估且无有效防护措施情况下，设置在滑坡、塌方、泥石流、崩塌、落石、洪水、雪崩等灾害影响区域；</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（二）办公区、生活区未与作业区、易燃易爆物品存储区、架空明设的用电线路等保持安全距离，或设置在门式起重机、塔式起重机、拌和罐体等高耸设备倾覆范围内。</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第六条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高边坡工程施工存在以下情形之一的，应判定为重大事故隐患：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（一）高边坡开挖方法未按专项施工方案或技术规范实施，未开展稳定性监测或监测异常未采取措施；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（二）滑坡地段路堑高边坡开挖和修筑抗滑支挡构筑物，未分段跳槽开挖。</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第七条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深基坑施工存在下列情形之一的，应判定为重大事故隐患：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（一）开挖方法、支护方式、降排水措施未按专项施工方案实施，或监测达到预警值未采取措施；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（二）侧壁出现局部滑塌、大量漏水或流土，基坑底部出现涌水或涌砂等情况，未停工撤人。</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第八条</w:t>
      </w:r>
      <w:r>
        <w:rPr>
          <w:rFonts w:hint="eastAsia" w:ascii="宋体" w:hAnsi="宋体" w:eastAsia="方正仿宋_GBK"/>
          <w:sz w:val="32"/>
          <w:szCs w:val="32"/>
          <w:lang w:eastAsia="zh-CN"/>
        </w:rPr>
        <w:t xml:space="preserve">  </w:t>
      </w:r>
      <w:r>
        <w:rPr>
          <w:rFonts w:hint="eastAsia" w:ascii="宋体" w:hAnsi="宋体" w:eastAsia="方正仿宋_GBK"/>
          <w:sz w:val="32"/>
          <w:szCs w:val="32"/>
        </w:rPr>
        <w:t>围堰施工存在下列情形之一的，应判定为重大事故隐患：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（一）钢套（吊）箱内部支撑杆件碰撞变形、随意拆除、擅自削减、堆载重物等情形未处理；结构混凝土强度未达到设计要求即开始排水或超过设计水头差进行抽水施工；</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（二）围堰未开展监测，或监测结果超过预警值未采取措施；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（三）通航水域围堰无船舶防撞警示措施，或施工船舶违规系泊在围堰上。</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第九条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支架支撑体系、翻模、爬（滑）模、移动模架、挂篮施工存在下列情形之一的，应判定为重大事故隐患：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（一）属于危险性较大工程的支架支撑体系的基础承载力、结构形式、预压程序、拆除顺序不满足专项施工方案要求，或施工荷载超过设计值；</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（二）翻模、爬（滑）模系统未经验收合格即投入使用；</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（三）挂篮、移动模架未经设计制作、验收，未按专项施工方案预压或预压不合格即投入使用；</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（四）挂篮移动、承重模板或支撑体系拆除时，结构混凝土强度和弹性模量未达到设计要求，或预应力未按设计要求张拉。</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桥梁工程施工存在下列情形之一的，应判定为重大事故隐患：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（一）穿跨越公路、航道、铁路、轨道交通等既有线路进行梁板安装或架桥机移动过孔期间，未按专项施工方案采取安全保障措施；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（二）斜拉桥施工中，塔端挂索施工平台未按专项施工方案设置；</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（三）悬索桥施工中，猫道未按专项施工方案要求架设或拆除，或未采取抗风稳定措施，或猫道使用的承重索及其他钢丝绳投入使用前未经验收合格；</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（四）拱桥施工中，拱圈结构强度未达设计要求实施拱架拆卸，或拱架未对称均衡卸落。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第十一条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隧道钻爆法施工存在以下情形之一的，应判定为重大事故隐患：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（一）开挖方法、支护参数未按设计要求或专项施工方案实施，或未经审批擅自改变开挖方法、支护参数；</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（二）施工中出现涌水突泥、高压喷水、出水量突然增大、局部坍塌、支护结构扭曲变形或出现裂缝掉块等突发性异常情况，未停工撤人；</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（三）隧道未开展监控量测、未开展超前地质预报，或监控量测超过预警值未采取有效措施；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（四）非全工序机械化作业的Ⅳ级及以上围岩地段仰拱与掌子面的距离、二次衬砌与掌子面的距离未按专项施工方案或技术规范控制。</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第十二条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隧道盾构法施工存在以下情形之一的，应判定为重大事故隐患：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（一）盾构始发反力架未经专项设计，反力架未按设计实施，盾构始发参数调节不当的；</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（二）盾尾密封失效仍继续作业。</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第十三条</w:t>
      </w:r>
      <w:r>
        <w:rPr>
          <w:rFonts w:hint="eastAsia" w:ascii="宋体" w:hAnsi="宋体" w:eastAsia="方正仿宋_GBK"/>
          <w:sz w:val="32"/>
          <w:szCs w:val="32"/>
          <w:lang w:eastAsia="zh-CN"/>
        </w:rPr>
        <w:t xml:space="preserve">  </w:t>
      </w:r>
      <w:r>
        <w:rPr>
          <w:rFonts w:hint="eastAsia" w:ascii="宋体" w:hAnsi="宋体" w:eastAsia="方正仿宋_GBK"/>
          <w:sz w:val="32"/>
          <w:szCs w:val="32"/>
        </w:rPr>
        <w:t>隧道工程施工存在下列情形之一的，应判定为重大事故隐患：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（一）隧道洞口高陡边仰坡未按设计要求进行加固防护和监测；</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（二）实际地质条件与勘察设计文件严重不符或围岩级别跨等级变化时，未按规定进行动态设计；</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（三）隧道施工过程中，有毒有害气体监测未按专项施工方案或技术规范实施，或有毒有害气体浓度达到或超过限值后仍继续作业；</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瓦斯隧道的防爆供配电系统、瓦斯检测系统、通风系统未按技术规范设置或系统功能失效，瓦斯浓度达到或超过限值时未采取有效处理措施，高瓦斯工区和煤（岩）与瓦斯突出工区的作业机械未采用矿用防爆型。</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第十四条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港口工程或航道工程施工存在以下情形之一的，应判定为重大事故隐患：</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（一）高桩码头结构未按设计要求的“先削坡后沉桩”工序施工，或接岸结构超负荷堆载；</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（二）沉箱牵引上船作业不符合专项施工方案或技术规范要求，或沉箱浮运未验算吃水深度、压载和浮游稳定性；</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（三）板桩码头在锚锭与拉杆结构完成前，进行码头前沿停泊水域开挖；</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（四）水下爆破作业不符合专项施工方案或技术规范要求；</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（五）临时码头使用前未按专项施工方案或技术规范要求验收。</w:t>
      </w:r>
    </w:p>
    <w:p>
      <w:pPr>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第十五条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涉及特种设备、民用爆破、消防（火灾）等方面的重大事故隐患判定标准另有规定的，适用其规定。</w:t>
      </w:r>
    </w:p>
    <w:p>
      <w:pPr>
        <w:overflowPunct w:val="0"/>
        <w:adjustRightInd w:val="0"/>
        <w:snapToGrid w:val="0"/>
        <w:spacing w:line="560" w:lineRule="exact"/>
        <w:ind w:firstLine="640" w:firstLineChars="200"/>
        <w:rPr>
          <w:rFonts w:hint="eastAsia" w:ascii="微软雅黑" w:hAnsi="微软雅黑" w:eastAsia="微软雅黑" w:cs="微软雅黑"/>
          <w:i w:val="0"/>
          <w:iCs w:val="0"/>
          <w:caps w:val="0"/>
          <w:color w:val="444444"/>
          <w:spacing w:val="0"/>
          <w:sz w:val="24"/>
          <w:szCs w:val="24"/>
        </w:rPr>
      </w:pPr>
      <w:r>
        <w:rPr>
          <w:rFonts w:hint="eastAsia" w:ascii="宋体" w:hAnsi="宋体" w:eastAsia="方正仿宋_GBK"/>
          <w:sz w:val="32"/>
          <w:szCs w:val="32"/>
        </w:rPr>
        <w:t>第十六条</w:t>
      </w:r>
      <w:r>
        <w:rPr>
          <w:rFonts w:hint="eastAsia" w:ascii="宋体" w:hAnsi="宋体" w:eastAsia="方正仿宋_GBK"/>
          <w:sz w:val="32"/>
          <w:szCs w:val="32"/>
          <w:lang w:eastAsia="zh-CN"/>
        </w:rPr>
        <w:t xml:space="preserve">  </w:t>
      </w:r>
      <w:r>
        <w:rPr>
          <w:rFonts w:hint="eastAsia" w:ascii="宋体" w:hAnsi="宋体" w:eastAsia="方正仿宋_GBK"/>
          <w:sz w:val="32"/>
          <w:szCs w:val="32"/>
        </w:rPr>
        <w:t>本判定标准自印发之日起施行。此前发布的判定情形与本判定标准相关情形不一致的，以本判定标准为准。</w:t>
      </w:r>
    </w:p>
    <w:p>
      <w:pPr>
        <w:tabs>
          <w:tab w:val="left" w:pos="2730"/>
        </w:tabs>
        <w:spacing w:line="560" w:lineRule="exact"/>
        <w:ind w:right="960" w:firstLine="640" w:firstLineChars="200"/>
        <w:jc w:val="right"/>
        <w:rPr>
          <w:rFonts w:ascii="宋体" w:hAnsi="宋体" w:eastAsia="方正仿宋_GBK" w:cs="仿宋_GB2312"/>
          <w:sz w:val="32"/>
          <w:szCs w:val="32"/>
        </w:rPr>
        <w:sectPr>
          <w:footerReference r:id="rId21" w:type="default"/>
          <w:pgSz w:w="11906" w:h="16838"/>
          <w:pgMar w:top="1440" w:right="1800" w:bottom="1440" w:left="1800" w:header="851" w:footer="992" w:gutter="0"/>
          <w:pgNumType w:fmt="decimal"/>
          <w:cols w:space="720" w:num="1"/>
          <w:docGrid w:type="lines" w:linePitch="312" w:charSpace="0"/>
        </w:sectPr>
      </w:pPr>
    </w:p>
    <w:p>
      <w:pPr>
        <w:tabs>
          <w:tab w:val="left" w:pos="2730"/>
        </w:tabs>
        <w:spacing w:before="93" w:beforeLines="30" w:line="400" w:lineRule="exact"/>
        <w:rPr>
          <w:rFonts w:ascii="宋体" w:hAnsi="宋体" w:eastAsia="方正仿宋_GBK"/>
          <w:sz w:val="32"/>
          <w:szCs w:val="36"/>
        </w:rPr>
      </w:pPr>
    </w:p>
    <w:p>
      <w:pPr>
        <w:tabs>
          <w:tab w:val="left" w:pos="2730"/>
        </w:tabs>
        <w:jc w:val="center"/>
        <w:textAlignment w:val="top"/>
        <w:rPr>
          <w:rFonts w:ascii="宋体" w:hAnsi="宋体" w:eastAsia="方正小标宋_GBK" w:cs="方正小标宋_GBK"/>
          <w:b/>
          <w:bCs/>
          <w:sz w:val="44"/>
          <w:szCs w:val="44"/>
        </w:rPr>
      </w:pPr>
    </w:p>
    <w:p>
      <w:pPr>
        <w:tabs>
          <w:tab w:val="left" w:pos="2730"/>
        </w:tabs>
        <w:jc w:val="center"/>
        <w:textAlignment w:val="top"/>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w:t>
      </w:r>
      <w:r>
        <w:rPr>
          <w:rFonts w:ascii="宋体" w:hAnsi="宋体" w:eastAsia="方正小标宋_GBK" w:cs="方正小标宋_GBK"/>
          <w:b/>
          <w:bCs/>
          <w:sz w:val="44"/>
          <w:szCs w:val="44"/>
        </w:rPr>
        <w:t>印发《水上客运重大事故隐患判定</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ascii="宋体" w:hAnsi="宋体" w:eastAsia="方正小标宋_GBK" w:cs="方正小标宋_GBK"/>
          <w:b/>
          <w:bCs/>
          <w:sz w:val="44"/>
          <w:szCs w:val="44"/>
        </w:rPr>
        <w:t>指南（暂行）》的通知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交办海〔2017〕170号</w:t>
      </w:r>
    </w:p>
    <w:p>
      <w:pPr>
        <w:tabs>
          <w:tab w:val="left" w:pos="2730"/>
          <w:tab w:val="left" w:pos="7740"/>
        </w:tabs>
        <w:spacing w:line="560" w:lineRule="exact"/>
        <w:rPr>
          <w:rFonts w:ascii="宋体" w:hAnsi="宋体" w:eastAsia="方正仿宋_GBK"/>
          <w:sz w:val="32"/>
          <w:szCs w:val="32"/>
        </w:rPr>
      </w:pPr>
    </w:p>
    <w:p>
      <w:pPr>
        <w:tabs>
          <w:tab w:val="left" w:pos="2730"/>
          <w:tab w:val="left" w:pos="7740"/>
        </w:tabs>
        <w:spacing w:line="560" w:lineRule="exact"/>
        <w:rPr>
          <w:rFonts w:ascii="宋体" w:hAnsi="宋体" w:eastAsia="方正仿宋_GBK"/>
          <w:sz w:val="32"/>
          <w:szCs w:val="32"/>
        </w:rPr>
      </w:pPr>
      <w:r>
        <w:rPr>
          <w:rFonts w:ascii="宋体" w:hAnsi="宋体" w:eastAsia="方正仿宋_GBK"/>
          <w:sz w:val="32"/>
          <w:szCs w:val="32"/>
        </w:rPr>
        <w:t>各省、自治区、直辖市交通运输厅（局、委），部长江、珠江航务管理局，各直属海事局：</w:t>
      </w:r>
    </w:p>
    <w:p>
      <w:pPr>
        <w:tabs>
          <w:tab w:val="left" w:pos="2730"/>
          <w:tab w:val="left" w:pos="7740"/>
        </w:tabs>
        <w:spacing w:line="560" w:lineRule="exact"/>
        <w:ind w:firstLine="640" w:firstLineChars="200"/>
        <w:rPr>
          <w:rFonts w:ascii="宋体" w:hAnsi="宋体" w:eastAsia="方正仿宋_GBK"/>
          <w:sz w:val="32"/>
          <w:szCs w:val="32"/>
        </w:rPr>
      </w:pPr>
      <w:r>
        <w:rPr>
          <w:rFonts w:ascii="宋体" w:hAnsi="宋体" w:eastAsia="方正仿宋_GBK"/>
          <w:sz w:val="32"/>
          <w:szCs w:val="32"/>
        </w:rPr>
        <w:t>经交通运输部同意，现将《水上客运重大事故隐患判定指南（暂行）》印发，使用中如遇重要情况，请及时向我部水运局和海事局反映。</w:t>
      </w: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w:t>
      </w:r>
      <w:r>
        <w:rPr>
          <w:rFonts w:ascii="宋体" w:hAnsi="宋体" w:eastAsia="方正仿宋_GBK"/>
          <w:sz w:val="32"/>
          <w:szCs w:val="32"/>
        </w:rPr>
        <w:t>交通运输部办公厅</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w:t>
      </w:r>
      <w:r>
        <w:rPr>
          <w:rFonts w:ascii="宋体" w:hAnsi="宋体" w:eastAsia="方正仿宋_GBK"/>
          <w:sz w:val="32"/>
          <w:szCs w:val="32"/>
        </w:rPr>
        <w:t>2017年11月20日</w:t>
      </w:r>
    </w:p>
    <w:p>
      <w:pPr>
        <w:pStyle w:val="30"/>
        <w:widowControl/>
        <w:tabs>
          <w:tab w:val="left" w:pos="2730"/>
        </w:tabs>
        <w:adjustRightInd w:val="0"/>
        <w:snapToGrid w:val="0"/>
        <w:spacing w:before="0" w:beforeAutospacing="0" w:after="0" w:afterAutospacing="0" w:line="560" w:lineRule="exact"/>
        <w:jc w:val="center"/>
        <w:rPr>
          <w:rStyle w:val="49"/>
          <w:rFonts w:ascii="宋体" w:hAnsi="宋体" w:eastAsia="方正小标宋_GBK" w:cs="方正小标宋_GBK"/>
          <w:szCs w:val="44"/>
        </w:rPr>
      </w:pPr>
    </w:p>
    <w:p>
      <w:pPr>
        <w:tabs>
          <w:tab w:val="left" w:pos="2730"/>
        </w:tabs>
        <w:rPr>
          <w:rFonts w:ascii="宋体" w:hAnsi="宋体" w:eastAsia="方正小标宋_GBK" w:cs="方正小标宋_GBK"/>
          <w:szCs w:val="44"/>
        </w:rPr>
      </w:pPr>
      <w:r>
        <w:rPr>
          <w:rFonts w:hint="eastAsia" w:ascii="宋体" w:hAnsi="宋体" w:eastAsia="方正小标宋_GBK" w:cs="方正小标宋_GBK"/>
          <w:szCs w:val="44"/>
        </w:rPr>
        <w:br w:type="page"/>
      </w:r>
    </w:p>
    <w:p>
      <w:pPr>
        <w:pStyle w:val="48"/>
        <w:tabs>
          <w:tab w:val="left" w:pos="2730"/>
        </w:tabs>
        <w:jc w:val="center"/>
        <w:rPr>
          <w:rFonts w:hint="default" w:ascii="宋体" w:hAnsi="宋体" w:eastAsia="方正小标宋_GBK" w:cs="方正小标宋_GBK"/>
          <w:b/>
          <w:bCs/>
          <w:sz w:val="44"/>
          <w:szCs w:val="44"/>
        </w:rPr>
      </w:pPr>
    </w:p>
    <w:p>
      <w:pPr>
        <w:pStyle w:val="48"/>
        <w:tabs>
          <w:tab w:val="left" w:pos="2730"/>
        </w:tabs>
        <w:jc w:val="center"/>
        <w:rPr>
          <w:rFonts w:hint="default" w:ascii="宋体" w:hAnsi="宋体" w:eastAsia="方正小标宋_GBK" w:cs="方正小标宋_GBK"/>
          <w:b/>
          <w:bCs/>
          <w:sz w:val="44"/>
          <w:szCs w:val="44"/>
        </w:rPr>
      </w:pPr>
    </w:p>
    <w:p>
      <w:pPr>
        <w:pStyle w:val="48"/>
        <w:tabs>
          <w:tab w:val="left" w:pos="2730"/>
        </w:tabs>
        <w:jc w:val="center"/>
        <w:outlineLvl w:val="0"/>
        <w:rPr>
          <w:rFonts w:hint="default" w:ascii="宋体" w:hAnsi="宋体" w:eastAsia="方正小标宋_GBK" w:cs="方正小标宋_GBK"/>
          <w:b/>
          <w:bCs/>
          <w:sz w:val="44"/>
          <w:szCs w:val="44"/>
        </w:rPr>
      </w:pPr>
      <w:bookmarkStart w:id="67" w:name="_Toc31044"/>
      <w:r>
        <w:rPr>
          <w:rFonts w:ascii="宋体" w:hAnsi="宋体" w:eastAsia="方正小标宋_GBK" w:cs="方正小标宋_GBK"/>
          <w:b/>
          <w:bCs/>
          <w:sz w:val="44"/>
          <w:szCs w:val="44"/>
        </w:rPr>
        <w:t>水上客运重大事故隐患判定指南（暂行）</w:t>
      </w:r>
      <w:bookmarkEnd w:id="67"/>
    </w:p>
    <w:p>
      <w:pPr>
        <w:pStyle w:val="30"/>
        <w:widowControl/>
        <w:tabs>
          <w:tab w:val="left" w:pos="2730"/>
        </w:tabs>
        <w:spacing w:before="0" w:beforeAutospacing="0" w:after="0" w:afterAutospacing="0" w:line="560" w:lineRule="exact"/>
        <w:ind w:firstLine="642" w:firstLineChars="200"/>
        <w:rPr>
          <w:rFonts w:ascii="宋体" w:hAnsi="宋体" w:eastAsia="方正小标宋_GBK" w:cs="方正小标宋_GBK"/>
          <w:b/>
          <w:sz w:val="32"/>
          <w:szCs w:val="32"/>
        </w:rPr>
      </w:pP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第一条</w:t>
      </w:r>
      <w:r>
        <w:rPr>
          <w:rFonts w:hint="eastAsia" w:ascii="宋体" w:hAnsi="宋体" w:eastAsia="方正仿宋_GBK" w:cs="仿宋_GB2312"/>
          <w:sz w:val="32"/>
          <w:szCs w:val="32"/>
        </w:rPr>
        <w:t xml:space="preserve">  为指导水路运输和港口经营人判定水上客运重大事故隐患，根据《中华人民共和国安全生产法》《中华人民共和国海上交通安全法》《中华人民共和国港口法》《中华人民共和国内河交通安全管理条例》《国内水路运输管理条例》等法律、法规和交通运输部有关安全生产隐患治理的规定，制定本指南。</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第二条</w:t>
      </w:r>
      <w:r>
        <w:rPr>
          <w:rFonts w:hint="eastAsia" w:ascii="宋体" w:hAnsi="宋体" w:eastAsia="方正仿宋_GBK" w:cs="仿宋_GB2312"/>
          <w:sz w:val="32"/>
          <w:szCs w:val="32"/>
        </w:rPr>
        <w:t xml:space="preserve">  本指南适用于判定水上客运重大事故隐患。</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第三条</w:t>
      </w:r>
      <w:r>
        <w:rPr>
          <w:rFonts w:hint="eastAsia" w:ascii="宋体" w:hAnsi="宋体" w:eastAsia="方正仿宋_GBK" w:cs="仿宋_GB2312"/>
          <w:sz w:val="32"/>
          <w:szCs w:val="32"/>
        </w:rPr>
        <w:t xml:space="preserve">  本指南中的事故隐患是指水上客运生产经营单位违反安全生产法律、法规、规章、标准、规程和安全生产管理制度的规定，或者因其他因素在生产经营活动中存在可能导致事故发生的物的危险状态、人的不安全行为和管理上的缺陷。</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重大事故隐患是指危害和整改难度较大，应当全部或者局部停产停业，并经过一定时间整改治理方能排除的隐患，或者因外部因素影响致使水上客运生产经营单位自身难以排除的隐患。</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水上客运生产经营单位包括客船及其所有人、经营人、管理人，客运码头（含客运站，下同）经营人。</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第四条</w:t>
      </w:r>
      <w:r>
        <w:rPr>
          <w:rFonts w:hint="eastAsia" w:ascii="宋体" w:hAnsi="宋体" w:eastAsia="方正仿宋_GBK" w:cs="仿宋_GB2312"/>
          <w:sz w:val="32"/>
          <w:szCs w:val="32"/>
        </w:rPr>
        <w:t xml:space="preserve">  水上客运重大事故隐患主要包括以下六个方面：</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（一）客船安全技术状况、重要设备存在严重缺陷；</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（二）客船配员或船员履职能力严重不足；</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（三）客运码头重要设备及应急设备存在严重缺陷或故障；</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（四）水上客运生产经营单位违法经营、作业；</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（五）水上客运生产经营单位安全管理存在严重问题；</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（六）其他重大事故隐患。</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第五条</w:t>
      </w:r>
      <w:r>
        <w:rPr>
          <w:rFonts w:hint="eastAsia" w:ascii="宋体" w:hAnsi="宋体" w:eastAsia="方正仿宋_GBK" w:cs="仿宋_GB2312"/>
          <w:sz w:val="32"/>
          <w:szCs w:val="32"/>
        </w:rPr>
        <w:t xml:space="preserve">  “客船安全技术状况、重要设备存在严重缺陷”，是指下列情形之一的：</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（一）客船擅自改建；</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（二）客船改装后，船舶适航性、救生和防火要求，不满足技术法规要求；</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（三）客船船体破损、航行设备损坏影响船舶安全航行，未及时修复；</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（四）客船应急操舵装置、应急发电机等应急设施设备出现故障；</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（五）客船未按规定配备足额消防救生设备设施或存在严重缺陷。</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 xml:space="preserve">第六条  </w:t>
      </w:r>
      <w:r>
        <w:rPr>
          <w:rFonts w:hint="eastAsia" w:ascii="宋体" w:hAnsi="宋体" w:eastAsia="方正仿宋_GBK" w:cs="仿宋_GB2312"/>
          <w:sz w:val="32"/>
          <w:szCs w:val="32"/>
        </w:rPr>
        <w:t>“客船配员或船员履职能力严重不足”，是指下列情形之一的：</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（一）船长或者高级船员的配备未满足最低安全配员要求；</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（二）参加航行、停泊值班的船员违反规定饮酒或服用国家管制的麻醉药品或者精神药品。</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第七条</w:t>
      </w:r>
      <w:r>
        <w:rPr>
          <w:rFonts w:hint="eastAsia" w:ascii="宋体" w:hAnsi="宋体" w:eastAsia="方正仿宋_GBK" w:cs="仿宋_GB2312"/>
          <w:sz w:val="32"/>
          <w:szCs w:val="32"/>
        </w:rPr>
        <w:t xml:space="preserve">  “客运码头重要设备及应急设备存在严重缺陷或故障”，是指下列情形之一的：</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（一）未按规定配备足额消防救生设备设施或配备的设备设施存在严重缺陷；</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（二）未按规定设置旅客、车辆上下船设施，安全设施，应急救援设备，或者设置的设备设施不能正常使用。</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第八条</w:t>
      </w:r>
      <w:r>
        <w:rPr>
          <w:rFonts w:hint="eastAsia" w:ascii="宋体" w:hAnsi="宋体" w:eastAsia="方正仿宋_GBK" w:cs="仿宋_GB2312"/>
          <w:sz w:val="32"/>
          <w:szCs w:val="32"/>
        </w:rPr>
        <w:t xml:space="preserve">  “水上客运生产经营单位违法经营、作业”，是指下列情形之一的：</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（一）客船未持有有效的法定证书</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（二）客船未遵守恶劣天气限制、夜航规定航行；</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（三）客船载运旅客人数超出乘客定额人数的、或未按规定载运或载运的车辆不符合相关规定、或未按规定执行“车客分离”要求；</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（四）客运码头未按规定履行安检查危职责，违规放行人员和车辆；</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（五）未按规定执行水路旅客运输实名制管理规定；</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（六）超出经营许可范围和许可有效期经营。</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第九条</w:t>
      </w:r>
      <w:r>
        <w:rPr>
          <w:rFonts w:hint="eastAsia" w:ascii="宋体" w:hAnsi="宋体" w:eastAsia="方正仿宋_GBK" w:cs="仿宋_GB2312"/>
          <w:sz w:val="32"/>
          <w:szCs w:val="32"/>
        </w:rPr>
        <w:t xml:space="preserve">  “水上客运生产经营单位安全管理存在严重问题”，是指下列情形之一的：</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（一）未按规定建立安全管理制度或安全管理体系；</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（二）未切实执行安全管理制度或安全管理体系没有得到有效运行；</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（三）安全管理相关人员不符合规定的任职要求或履职能力严重不足；</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（四）未按规定制定应急预案或者未定期组织演练，且逾期不改正。</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第十条</w:t>
      </w:r>
      <w:r>
        <w:rPr>
          <w:rFonts w:hint="eastAsia" w:ascii="宋体" w:hAnsi="宋体" w:eastAsia="方正仿宋_GBK" w:cs="仿宋_GB2312"/>
          <w:sz w:val="32"/>
          <w:szCs w:val="32"/>
        </w:rPr>
        <w:t xml:space="preserve">  其他重大事故隐患，是指下列情形之一的：</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（一）客船人员应急疏散通道严重堵塞；</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（二）客船压载严重不当；</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（三）客船积载、系固及绑扎严重不当；</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（四）客船登离装置存在重大安全缺陷未及时纠正；</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（五）客运码头未按相关标准配备安全检测设备或者设备无法正常使用；</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仿宋_GBK" w:cs="仿宋_GB2312"/>
          <w:sz w:val="32"/>
          <w:szCs w:val="32"/>
        </w:rPr>
        <w:t>（六）客运码头及其停车场与污染源、危险区域的距离不符合规定。</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第十一条</w:t>
      </w:r>
      <w:r>
        <w:rPr>
          <w:rFonts w:hint="eastAsia" w:ascii="宋体" w:hAnsi="宋体" w:eastAsia="方正仿宋_GBK" w:cs="仿宋_GB2312"/>
          <w:sz w:val="32"/>
          <w:szCs w:val="32"/>
        </w:rPr>
        <w:t xml:space="preserve">  对于不能依据本指南直接判断是否为重大事故隐患的情况，可组织有关专家，依据安全生产法律法规、规章、标准、规程和安全生产管理制度，进行论证、综合判定。</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第十二条</w:t>
      </w:r>
      <w:r>
        <w:rPr>
          <w:rFonts w:hint="eastAsia" w:ascii="宋体" w:hAnsi="宋体" w:eastAsia="方正仿宋_GBK" w:cs="仿宋_GB2312"/>
          <w:sz w:val="32"/>
          <w:szCs w:val="32"/>
        </w:rPr>
        <w:t xml:space="preserve">  本指南所指客船系指载客超过12人的船舶。</w:t>
      </w:r>
    </w:p>
    <w:p>
      <w:pPr>
        <w:pStyle w:val="30"/>
        <w:widowControl/>
        <w:tabs>
          <w:tab w:val="left" w:pos="2730"/>
        </w:tabs>
        <w:spacing w:before="0" w:beforeAutospacing="0" w:after="0" w:afterAutospacing="0" w:line="560" w:lineRule="exact"/>
        <w:ind w:firstLine="640" w:firstLineChars="200"/>
        <w:jc w:val="both"/>
        <w:rPr>
          <w:rFonts w:ascii="宋体" w:hAnsi="宋体" w:eastAsia="方正仿宋_GBK" w:cs="仿宋_GB2312"/>
          <w:sz w:val="32"/>
          <w:szCs w:val="32"/>
        </w:rPr>
      </w:pPr>
      <w:r>
        <w:rPr>
          <w:rFonts w:hint="eastAsia" w:ascii="宋体" w:hAnsi="宋体" w:eastAsia="方正黑体_GBK" w:cs="黑体"/>
          <w:sz w:val="32"/>
          <w:szCs w:val="32"/>
        </w:rPr>
        <w:t>第十三条</w:t>
      </w:r>
      <w:r>
        <w:rPr>
          <w:rFonts w:hint="eastAsia" w:ascii="宋体" w:hAnsi="宋体" w:eastAsia="方正仿宋_GBK" w:cs="仿宋_GB2312"/>
          <w:sz w:val="32"/>
          <w:szCs w:val="32"/>
        </w:rPr>
        <w:t xml:space="preserve">  本指南自2018年1月1日起施行。</w:t>
      </w:r>
    </w:p>
    <w:p>
      <w:pPr>
        <w:widowControl/>
        <w:shd w:val="clear" w:color="auto" w:fill="FFFFFF"/>
        <w:tabs>
          <w:tab w:val="left" w:pos="2730"/>
        </w:tabs>
        <w:snapToGrid w:val="0"/>
        <w:jc w:val="center"/>
        <w:rPr>
          <w:rFonts w:ascii="宋体" w:hAnsi="宋体" w:eastAsia="方正小标宋简体" w:cs="方正小标宋简体"/>
          <w:b/>
          <w:kern w:val="44"/>
          <w:sz w:val="44"/>
          <w:szCs w:val="44"/>
        </w:rPr>
      </w:pPr>
      <w:r>
        <w:rPr>
          <w:rFonts w:hint="eastAsia" w:ascii="宋体" w:hAnsi="宋体" w:eastAsia="方正小标宋简体" w:cs="方正小标宋简体"/>
          <w:b/>
          <w:kern w:val="44"/>
          <w:sz w:val="44"/>
          <w:szCs w:val="44"/>
        </w:rPr>
        <w:br w:type="page"/>
      </w:r>
    </w:p>
    <w:p>
      <w:pPr>
        <w:widowControl/>
        <w:shd w:val="clear" w:color="auto" w:fill="FFFFFF"/>
        <w:tabs>
          <w:tab w:val="left" w:pos="2730"/>
        </w:tabs>
        <w:snapToGrid w:val="0"/>
        <w:jc w:val="center"/>
        <w:rPr>
          <w:rFonts w:ascii="宋体" w:hAnsi="宋体" w:eastAsia="方正小标宋简体" w:cs="方正小标宋简体"/>
          <w:b/>
          <w:kern w:val="44"/>
          <w:sz w:val="44"/>
          <w:szCs w:val="44"/>
        </w:rPr>
      </w:pPr>
    </w:p>
    <w:p>
      <w:pPr>
        <w:widowControl/>
        <w:shd w:val="clear" w:color="auto" w:fill="FFFFFF"/>
        <w:tabs>
          <w:tab w:val="left" w:pos="2730"/>
        </w:tabs>
        <w:snapToGrid w:val="0"/>
        <w:jc w:val="center"/>
        <w:rPr>
          <w:rFonts w:ascii="宋体" w:hAnsi="宋体" w:eastAsia="方正小标宋简体" w:cs="方正小标宋简体"/>
          <w:b/>
          <w:kern w:val="44"/>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交通运输部办公厅关于印发《危险货物港口作业重大事故隐患判定标准》的通知</w:t>
      </w:r>
    </w:p>
    <w:p>
      <w:pPr>
        <w:tabs>
          <w:tab w:val="left" w:pos="2730"/>
        </w:tabs>
        <w:jc w:val="center"/>
        <w:rPr>
          <w:rFonts w:ascii="宋体" w:hAnsi="宋体" w:eastAsia="方正楷体_GBK" w:cs="楷体_GB2312"/>
          <w:color w:val="070707"/>
          <w:kern w:val="0"/>
          <w:sz w:val="32"/>
          <w:szCs w:val="32"/>
        </w:rPr>
      </w:pPr>
      <w:r>
        <w:rPr>
          <w:rFonts w:hint="eastAsia" w:ascii="宋体" w:hAnsi="宋体" w:eastAsia="方正楷体_GBK" w:cs="楷体_GB2312"/>
          <w:color w:val="070707"/>
          <w:kern w:val="0"/>
          <w:sz w:val="32"/>
          <w:szCs w:val="32"/>
        </w:rPr>
        <w:t>交办水〔20</w:t>
      </w:r>
      <w:r>
        <w:rPr>
          <w:rFonts w:hint="eastAsia" w:ascii="宋体" w:hAnsi="宋体" w:eastAsia="方正楷体_GBK" w:cs="楷体_GB2312"/>
          <w:color w:val="070707"/>
          <w:kern w:val="0"/>
          <w:sz w:val="32"/>
          <w:szCs w:val="32"/>
          <w:lang w:val="en-US" w:eastAsia="zh-CN"/>
        </w:rPr>
        <w:t>24</w:t>
      </w:r>
      <w:r>
        <w:rPr>
          <w:rFonts w:hint="eastAsia" w:ascii="宋体" w:hAnsi="宋体" w:eastAsia="方正楷体_GBK" w:cs="楷体_GB2312"/>
          <w:color w:val="070707"/>
          <w:kern w:val="0"/>
          <w:sz w:val="32"/>
          <w:szCs w:val="32"/>
        </w:rPr>
        <w:t>〕</w:t>
      </w:r>
      <w:r>
        <w:rPr>
          <w:rFonts w:hint="eastAsia" w:ascii="宋体" w:hAnsi="宋体" w:eastAsia="方正楷体_GBK" w:cs="楷体_GB2312"/>
          <w:color w:val="070707"/>
          <w:kern w:val="0"/>
          <w:sz w:val="32"/>
          <w:szCs w:val="32"/>
          <w:lang w:val="en-US" w:eastAsia="zh-CN"/>
        </w:rPr>
        <w:t>34</w:t>
      </w:r>
      <w:r>
        <w:rPr>
          <w:rFonts w:hint="eastAsia" w:ascii="宋体" w:hAnsi="宋体" w:eastAsia="方正楷体_GBK" w:cs="楷体_GB2312"/>
          <w:color w:val="070707"/>
          <w:kern w:val="0"/>
          <w:sz w:val="32"/>
          <w:szCs w:val="32"/>
        </w:rPr>
        <w:t>号</w:t>
      </w:r>
    </w:p>
    <w:p>
      <w:pPr>
        <w:tabs>
          <w:tab w:val="left" w:pos="2730"/>
        </w:tabs>
        <w:jc w:val="center"/>
        <w:rPr>
          <w:rFonts w:ascii="宋体" w:hAnsi="宋体" w:eastAsia="方正楷体_GBK" w:cs="楷体_GB2312"/>
          <w:color w:val="070707"/>
          <w:kern w:val="0"/>
          <w:sz w:val="32"/>
          <w:szCs w:val="32"/>
        </w:rPr>
      </w:pPr>
    </w:p>
    <w:p>
      <w:pPr>
        <w:tabs>
          <w:tab w:val="left" w:pos="2730"/>
          <w:tab w:val="left" w:pos="7740"/>
        </w:tabs>
        <w:spacing w:line="560" w:lineRule="exact"/>
        <w:rPr>
          <w:rFonts w:ascii="宋体" w:hAnsi="宋体" w:eastAsia="方正仿宋_GBK"/>
          <w:sz w:val="32"/>
          <w:szCs w:val="32"/>
        </w:rPr>
      </w:pPr>
      <w:r>
        <w:rPr>
          <w:rFonts w:hint="eastAsia" w:ascii="宋体" w:hAnsi="宋体" w:eastAsia="方正仿宋_GBK"/>
          <w:sz w:val="32"/>
          <w:szCs w:val="32"/>
        </w:rPr>
        <w:t>各省、自治区、直辖市交通运输厅（委）：</w:t>
      </w:r>
    </w:p>
    <w:p>
      <w:pPr>
        <w:tabs>
          <w:tab w:val="left" w:pos="2730"/>
          <w:tab w:val="left" w:pos="774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为贯彻落实习近平总书记关于安全生产的重要论述，深入排查治理危险货物港口作业重大事故隐患，根据《中华人民共和国安全生产法》《中华人民共和国港口法》《危险化学品安全管理条例》《港口经营管理规定》《港口危险货物安全管理规定》等有关法律法规规章和标准，我部组织编制了《危险货物港口作业重大事故隐患判定标准》，现印发给你们，请遵照执行。执行中的重要情况，请及时向部水运局反映。</w:t>
      </w: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ind w:firstLine="640" w:firstLineChars="200"/>
        <w:rPr>
          <w:rFonts w:ascii="宋体" w:hAnsi="宋体" w:eastAsia="方正仿宋_GBK"/>
          <w:sz w:val="32"/>
          <w:szCs w:val="32"/>
        </w:rPr>
      </w:pP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交通运输部办公厅</w:t>
      </w:r>
    </w:p>
    <w:p>
      <w:pPr>
        <w:tabs>
          <w:tab w:val="left" w:pos="2730"/>
          <w:tab w:val="left" w:pos="7740"/>
        </w:tabs>
        <w:spacing w:line="560" w:lineRule="exact"/>
        <w:jc w:val="center"/>
        <w:rPr>
          <w:rFonts w:ascii="宋体" w:hAnsi="宋体" w:eastAsia="方正仿宋_GBK"/>
          <w:sz w:val="32"/>
          <w:szCs w:val="32"/>
        </w:rPr>
      </w:pPr>
      <w:r>
        <w:rPr>
          <w:rFonts w:hint="eastAsia" w:ascii="宋体" w:hAnsi="宋体" w:eastAsia="方正仿宋_GBK"/>
          <w:sz w:val="32"/>
          <w:szCs w:val="32"/>
        </w:rPr>
        <w:t xml:space="preserve">                           20</w:t>
      </w:r>
      <w:r>
        <w:rPr>
          <w:rFonts w:hint="eastAsia" w:ascii="宋体" w:hAnsi="宋体" w:eastAsia="方正仿宋_GBK"/>
          <w:sz w:val="32"/>
          <w:szCs w:val="32"/>
          <w:lang w:val="en-US" w:eastAsia="zh-CN"/>
        </w:rPr>
        <w:t>24</w:t>
      </w:r>
      <w:r>
        <w:rPr>
          <w:rFonts w:hint="eastAsia" w:ascii="宋体" w:hAnsi="宋体" w:eastAsia="方正仿宋_GBK"/>
          <w:sz w:val="32"/>
          <w:szCs w:val="32"/>
        </w:rPr>
        <w:t>年</w:t>
      </w:r>
      <w:r>
        <w:rPr>
          <w:rFonts w:hint="eastAsia" w:ascii="宋体" w:hAnsi="宋体" w:eastAsia="方正仿宋_GBK"/>
          <w:sz w:val="32"/>
          <w:szCs w:val="32"/>
          <w:lang w:val="en-US" w:eastAsia="zh-CN"/>
        </w:rPr>
        <w:t>7</w:t>
      </w:r>
      <w:r>
        <w:rPr>
          <w:rFonts w:hint="eastAsia" w:ascii="宋体" w:hAnsi="宋体" w:eastAsia="方正仿宋_GBK"/>
          <w:sz w:val="32"/>
          <w:szCs w:val="32"/>
        </w:rPr>
        <w:t>月</w:t>
      </w:r>
      <w:r>
        <w:rPr>
          <w:rFonts w:hint="eastAsia" w:ascii="宋体" w:hAnsi="宋体" w:eastAsia="方正仿宋_GBK"/>
          <w:sz w:val="32"/>
          <w:szCs w:val="32"/>
          <w:lang w:val="en-US" w:eastAsia="zh-CN"/>
        </w:rPr>
        <w:t>8</w:t>
      </w:r>
      <w:r>
        <w:rPr>
          <w:rFonts w:hint="eastAsia" w:ascii="宋体" w:hAnsi="宋体" w:eastAsia="方正仿宋_GBK"/>
          <w:sz w:val="32"/>
          <w:szCs w:val="32"/>
        </w:rPr>
        <w:t>日</w:t>
      </w:r>
    </w:p>
    <w:p>
      <w:pPr>
        <w:tabs>
          <w:tab w:val="left" w:pos="2730"/>
          <w:tab w:val="left" w:pos="7740"/>
        </w:tabs>
        <w:spacing w:line="560" w:lineRule="exact"/>
        <w:rPr>
          <w:rFonts w:ascii="宋体" w:hAnsi="宋体" w:eastAsia="方正仿宋_GBK"/>
          <w:sz w:val="32"/>
          <w:szCs w:val="32"/>
        </w:rPr>
      </w:pPr>
    </w:p>
    <w:p>
      <w:pPr>
        <w:tabs>
          <w:tab w:val="left" w:pos="2730"/>
        </w:tabs>
        <w:rPr>
          <w:rFonts w:ascii="宋体" w:hAnsi="宋体" w:eastAsia="方正小标宋_GBK" w:cs="方正小标宋_GBK"/>
          <w:b/>
          <w:kern w:val="44"/>
          <w:sz w:val="44"/>
          <w:szCs w:val="44"/>
        </w:rPr>
      </w:pPr>
      <w:r>
        <w:rPr>
          <w:rFonts w:hint="eastAsia" w:ascii="宋体" w:hAnsi="宋体" w:eastAsia="方正小标宋_GBK" w:cs="方正小标宋_GBK"/>
          <w:b/>
          <w:kern w:val="44"/>
          <w:sz w:val="44"/>
          <w:szCs w:val="44"/>
        </w:rPr>
        <w:br w:type="page"/>
      </w:r>
    </w:p>
    <w:p>
      <w:pPr>
        <w:pStyle w:val="30"/>
        <w:widowControl/>
        <w:tabs>
          <w:tab w:val="left" w:pos="2730"/>
        </w:tabs>
        <w:spacing w:before="0" w:beforeAutospacing="0" w:after="0" w:afterAutospacing="0" w:line="560" w:lineRule="exact"/>
        <w:ind w:firstLine="420"/>
        <w:rPr>
          <w:rFonts w:ascii="宋体" w:hAnsi="宋体" w:eastAsia="方正小标宋_GBK" w:cs="方正小标宋_GBK"/>
          <w:b/>
          <w:kern w:val="44"/>
          <w:sz w:val="44"/>
          <w:szCs w:val="44"/>
        </w:rPr>
      </w:pPr>
    </w:p>
    <w:p>
      <w:pPr>
        <w:pStyle w:val="30"/>
        <w:widowControl/>
        <w:tabs>
          <w:tab w:val="left" w:pos="2730"/>
        </w:tabs>
        <w:spacing w:before="0" w:beforeAutospacing="0" w:after="0" w:afterAutospacing="0" w:line="560" w:lineRule="exact"/>
        <w:ind w:firstLine="420"/>
        <w:rPr>
          <w:rFonts w:ascii="宋体" w:hAnsi="宋体" w:eastAsia="方正小标宋_GBK" w:cs="方正小标宋_GBK"/>
          <w:b/>
          <w:kern w:val="44"/>
          <w:sz w:val="44"/>
          <w:szCs w:val="44"/>
        </w:rPr>
      </w:pPr>
    </w:p>
    <w:p>
      <w:pPr>
        <w:pStyle w:val="30"/>
        <w:widowControl/>
        <w:tabs>
          <w:tab w:val="left" w:pos="2730"/>
        </w:tabs>
        <w:spacing w:before="0" w:beforeAutospacing="0" w:after="0" w:afterAutospacing="0" w:line="560" w:lineRule="exact"/>
        <w:ind w:firstLine="420"/>
        <w:outlineLvl w:val="0"/>
        <w:rPr>
          <w:rFonts w:ascii="宋体" w:hAnsi="宋体" w:eastAsia="方正小标宋简体" w:cs="方正小标宋简体"/>
          <w:bCs/>
          <w:kern w:val="44"/>
          <w:sz w:val="44"/>
          <w:szCs w:val="44"/>
        </w:rPr>
      </w:pPr>
      <w:r>
        <w:rPr>
          <w:rFonts w:hint="eastAsia" w:ascii="宋体" w:hAnsi="宋体" w:eastAsia="方正小标宋_GBK" w:cs="方正小标宋_GBK"/>
          <w:b/>
          <w:kern w:val="44"/>
          <w:sz w:val="44"/>
          <w:szCs w:val="44"/>
        </w:rPr>
        <w:t>危险货物港口作业重大事故隐患判定标准</w:t>
      </w:r>
    </w:p>
    <w:p>
      <w:pPr>
        <w:pStyle w:val="30"/>
        <w:widowControl/>
        <w:tabs>
          <w:tab w:val="left" w:pos="2730"/>
        </w:tabs>
        <w:spacing w:before="0" w:beforeAutospacing="0" w:after="0" w:afterAutospacing="0" w:line="560" w:lineRule="exact"/>
        <w:ind w:firstLine="420"/>
        <w:rPr>
          <w:rFonts w:ascii="宋体" w:hAnsi="宋体" w:eastAsia="方正仿宋_GBK" w:cs="仿宋_GB2312"/>
          <w:sz w:val="32"/>
          <w:szCs w:val="32"/>
        </w:rPr>
      </w:pP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第一条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为了准确判定、及时消除危险货物港口作业重大事故隐患（以下简称重大事故隐患），根据《中华人民共和国安全生产法》《中华人民共和国港口法》《危险化学品安全管理条例》《港口经营管理规定》《港口危险货物安全管理规定》等法律、行政法规、规章和交通运输部有关安全生产事故隐患治理的规定，制定本标准。</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第二条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本标准适用于危险货物港口经营人港口作业重大事故隐患判定工作。</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 xml:space="preserve">第三条 </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危险货物港口作业重大事故隐患包括以下5个方面：</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（一）存在超范围、超能力、超期限作业情况，或者危险货物存放不符合作业安全要求的；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（二）危险货物港口作业设备设施不满足作业安全要求的；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（三）危险货物港口作业场所的安全设施配备不满足作业安全要求的；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（四）危险货物港口作业场所或储运设备设施的安全距离（间距）不符合规定的；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（五）安全管理存在重大缺陷的。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第四条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“存在超范围、超能力、超期限作业情况，或者危险货物存放不符合作业安全要求的”重大事故隐患，是指有下列情形之一的：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（一）超出《港口经营许可证》《港口危险货物作业附证》许可范围从事易燃易爆、毒性、放射性等危险特性的危险货物作业的；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超出储罐的设计温度、压力、液位储存危险货物或者超出介质储存温度储存危险货物，且未及时处理的；超出管道的设计温度、压力输送危险货物或者超出介质的输送温度、安全流速输送危险货物，且未及时处理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危险货物作业码头按照有关规定检测评估后，明确应当停止或者限制使用，但未停止或者限制使用的；港口危险货物储罐经检查、检测，不具备安全生产条件，但未停止使用的；使用国家明令淘汰或者已经报废的港口大型装卸机械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（四）《危险货物分类和品名编号》（GB 6944）和《国际海运危险货物规则》规定的1.1项、1.2项爆炸品和硝酸铵类物质的危险货物集装箱未按照规定实行直装直取作业的；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（五）《危险货物分类和品名编号》（GB 6944）和《国际海运危险货物规则》规定的第1类爆炸品（除1.1项、1.2项以外）、第2类气体和第7类放射性物质的危险货物集装箱超时、超量等违规存放的；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（六）危险货物未根据理化特性和灭火方式分区、分类、分库隔离储存的；危险货物的隔离间距、堆存高度、堆存数量不符合规定，或者存在禁忌物违规混存情况的。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 xml:space="preserve">第五条 </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“危险货物港口作业设备设施不满足作业安全要求的”重大事故隐患，是指有下列情形之一的：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（一）液体散货码头装卸设备与管道未按装卸及检修要求设置排空系统，或者排空系统功能失效的；装卸甲、乙类散装液体危险货物的装卸臂、软管和工艺管道选择的吹扫介质不满足作业安全要求的；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（二）输送危险货物的压力管道未按规定定期检测，或者检测不合格仍继续使用的；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（三）储罐未根据储存危险货物的危险有害特性要求，采取氮气密封保护系统、添加抗氧化剂或阻聚剂、保温储存等特殊安全措施的；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（四）储罐（罐区）、管道的选型、布置及防火堤（隔堤）的设置不符合规定的。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第六条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“危险货物港口作业场所的安全设施配备不满足作业安全要求的”重大事故隐患，是指有下列情形之一的：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（一）爆炸危险区域安装使用非防爆电气设备的；未按强制性标准配备相应保护级别的防爆电气设备，或者防爆电气设备防爆功能失效的；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液化天然气和液化石油气码头、涉及可燃或有毒气体泄漏的重大危险源罐区以及涉及重点监管危险化学品的罐区按照强制性标准应设置可燃或有毒气体检测报警装置，但未设置的；或者可燃或有毒气体检测报警装置功能失效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（三）储存易燃易爆危险货物的储罐防雷装置缺失，或者防雷装置检测不合格，仍继续使用的；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（四）储存易燃可燃液体、可燃气体的罐区按照强制性标准应设置固定灭火、冷却、火灾报警设施，但未设置的；或者固定灭火、冷却、火灾报警设施功能失效的；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（五）危险货物作业场所的消防控制室、中心控制室等重要场所按照强制性标准应设置通信装置、报警装置，但未设置的；或者设置的通信装置、报警装置功能失效的；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六）构成一级、二级重大危险源罐区按照强制性标准应设置温度、压力、液位等信息自动监测系统，但未设置的，或者系统功能失效的；构成一级、二级重大危险源未设置视频监控系统或者视频监控系统不能正常运行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七）构成一级、二级重大危险源和涉及重点监管危险化学品的罐区未设置紧急切断、自动联锁等自动化控制系统，或者系统不能正常运行的；涉及毒性气体、液化气体、剧毒液体的一级、二级重大危险源罐区未设置独立安全仪表系统，或者系统不能正常运行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第七条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“危险货物港口作业场所或储运设备设施的安全距离（间距）不符合规定的”重大事故隐患，是指有下列情形之一的：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（一）涉及重大危险源的储存设备设施外部安全防护距离不符合强制性标准要求的；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（二）危险货物储罐、危险货物集装箱堆场、危险货物仓库与港口外的居住区、公共建筑物等外部建构筑物的安全距离（间距）、防火距离（间距）不符合强制性标准要求的；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（三）危险货物储罐、危险货物集装箱堆场、危险货物仓库与其办公用房、中心控制室、宿舍、食堂等人员集中（密集）场所的安全距离（间距）、防火距离（间距）不符合强制性标准要求的。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第八条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“安全管理存在重大缺陷的”重大事故隐患，是指有下列情形之一的：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（一）未建立全员安全生产责任制、安全风险分级管控和隐患排查治理双重预防机制的；未制定爆炸危险区域内作业人员防火防爆安全管理制度的；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（二）从事易燃易爆、毒性、放射性等危险特性的危险货物港口作业未按规定对安全生产条件定期进行安全评价的；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主要负责人和安全生产管理人员未按规定经考核合格的；装卸管理人员、特种作业人员未持证上岗的；未将劳务派遣和灵活用工人员纳入本单位从业人员安全生产的统一管理，且未对其进行岗位安全操作规程和安全操作技能教育培训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受限空间作业、火灾爆炸危险场所动火作业未办理审批手续的；储存易燃易爆危险货物的重大危险源罐区防火堤内动火作业未按特级动火作业办理审批手续的；受限空间作业、火灾爆炸危险场所动火作业未按规定进行气体分析的；受限空间作业、火灾爆炸危险场所动火作业过程无人监护，或者监护人未经专项培训考试合格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（五）内浮顶储罐确需浮盘落底时，未制定专项操作规程的；未开展安全风险辨识，或者未采取风险管控措施的；未办理作业审批手续，或者未对全过程进行监控的。</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第九条</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 xml:space="preserve"> 本标准第四条至第八条所列情形的判定存在困难时，各单位可结合作业实际，组织5名以上（单数）相关领域专家，依据安全生产法律、行政法规、规章、国家标准和行业标准，综合考虑同类型事故案例，论证分析、综合判定。</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第十条</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 xml:space="preserve"> 危险货物港口作业中涉及特种设备、消防、防雷等领域的重大事故隐患判定另有规定的，适用其规定。</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第十一条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依照本标准判定为重大事故隐患的，应依法依规采取相应处置措施。</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b w:val="0"/>
          <w:bCs w:val="0"/>
          <w:sz w:val="32"/>
          <w:szCs w:val="32"/>
        </w:rPr>
        <w:t>第十二条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本标准下列用语的含义：</w:t>
      </w:r>
    </w:p>
    <w:p>
      <w:pPr>
        <w:pStyle w:val="30"/>
        <w:widowControl/>
        <w:tabs>
          <w:tab w:val="left" w:pos="2730"/>
        </w:tabs>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易燃易爆、毒性、放射性等危险特性的危险货物，是指《危险货物分类和品名编号》（GB</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6944）和《国际海运危险货物运输规则》中的第1类爆炸品、第2.1项易燃气体、第2.3项毒性气体中兼有易燃气体、第</w:t>
      </w:r>
      <w:r>
        <w:rPr>
          <w:rFonts w:hint="eastAsia" w:ascii="宋体" w:hAnsi="宋体" w:eastAsia="方正仿宋_GBK" w:cs="仿宋_GB2312"/>
          <w:sz w:val="32"/>
          <w:szCs w:val="32"/>
          <w:lang w:val="en-US" w:eastAsia="zh-CN"/>
        </w:rPr>
        <w:t>3</w:t>
      </w:r>
      <w:r>
        <w:rPr>
          <w:rFonts w:hint="eastAsia" w:ascii="宋体" w:hAnsi="宋体" w:eastAsia="方正仿宋_GBK" w:cs="仿宋_GB2312"/>
          <w:sz w:val="32"/>
          <w:szCs w:val="32"/>
        </w:rPr>
        <w:t>类易燃液体、第4.1项易燃固体和自反应物质及固态退敏爆炸品、第4.2项易自燃物质、第4.3项遇水放出易燃气体的物质、第5.1项中氧化性物质、第5.2项有机过氧化物、第6.1项毒性物质、第</w:t>
      </w:r>
      <w:r>
        <w:rPr>
          <w:rFonts w:hint="eastAsia" w:ascii="宋体" w:hAnsi="宋体" w:eastAsia="方正仿宋_GBK" w:cs="仿宋_GB2312"/>
          <w:sz w:val="32"/>
          <w:szCs w:val="32"/>
          <w:lang w:val="en-US" w:eastAsia="zh-CN"/>
        </w:rPr>
        <w:t>7</w:t>
      </w:r>
      <w:r>
        <w:rPr>
          <w:rFonts w:hint="eastAsia" w:ascii="宋体" w:hAnsi="宋体" w:eastAsia="方正仿宋_GBK" w:cs="仿宋_GB2312"/>
          <w:sz w:val="32"/>
          <w:szCs w:val="32"/>
        </w:rPr>
        <w:t>类放射性物质。</w:t>
      </w:r>
    </w:p>
    <w:p>
      <w:pPr>
        <w:pStyle w:val="30"/>
        <w:widowControl/>
        <w:tabs>
          <w:tab w:val="left" w:pos="2730"/>
        </w:tabs>
        <w:spacing w:before="0" w:beforeAutospacing="0" w:after="0" w:afterAutospacing="0" w:line="560" w:lineRule="exact"/>
        <w:ind w:firstLine="640" w:firstLineChars="200"/>
        <w:rPr>
          <w:rFonts w:ascii="宋体" w:hAnsi="宋体" w:eastAsia="方正仿宋_GBK" w:cs="仿宋_GB2312"/>
          <w:sz w:val="32"/>
          <w:szCs w:val="32"/>
        </w:rPr>
      </w:pPr>
      <w:r>
        <w:rPr>
          <w:rFonts w:hint="eastAsia" w:ascii="宋体" w:hAnsi="宋体" w:eastAsia="方正黑体_GBK" w:cs="黑体"/>
          <w:b w:val="0"/>
          <w:bCs w:val="0"/>
          <w:sz w:val="32"/>
          <w:szCs w:val="32"/>
        </w:rPr>
        <w:t xml:space="preserve">第十三条 </w:t>
      </w:r>
      <w:r>
        <w:rPr>
          <w:rFonts w:hint="eastAsia" w:ascii="宋体" w:hAnsi="宋体" w:eastAsia="方正黑体_GBK" w:cs="黑体"/>
          <w:b w:val="0"/>
          <w:bCs w:val="0"/>
          <w:sz w:val="32"/>
          <w:szCs w:val="32"/>
          <w:lang w:val="en-US" w:eastAsia="zh-CN"/>
        </w:rPr>
        <w:t xml:space="preserve"> </w:t>
      </w:r>
      <w:r>
        <w:rPr>
          <w:rFonts w:hint="eastAsia" w:ascii="宋体" w:hAnsi="宋体" w:eastAsia="方正仿宋_GBK" w:cs="仿宋_GB2312"/>
          <w:sz w:val="32"/>
          <w:szCs w:val="32"/>
        </w:rPr>
        <w:t>本标准自印发之日起实施。《交通运输部办公厅关于印发&lt;危险货物港口作业重大事故隐患判定指南&gt;的通知》（交办水〔2016〕178号）同时废止。</w:t>
      </w:r>
    </w:p>
    <w:p>
      <w:pPr>
        <w:pStyle w:val="30"/>
        <w:widowControl/>
        <w:tabs>
          <w:tab w:val="left" w:pos="2730"/>
        </w:tabs>
        <w:spacing w:before="0" w:beforeAutospacing="0" w:after="0" w:afterAutospacing="0" w:line="560" w:lineRule="exact"/>
        <w:ind w:firstLine="640" w:firstLineChars="200"/>
        <w:rPr>
          <w:rFonts w:ascii="宋体" w:hAnsi="宋体" w:eastAsia="方正仿宋_GBK" w:cs="仿宋_GB2312"/>
          <w:sz w:val="32"/>
          <w:szCs w:val="32"/>
        </w:rPr>
      </w:pP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keepNext w:val="0"/>
        <w:keepLines w:val="0"/>
        <w:pageBreakBefore w:val="0"/>
        <w:tabs>
          <w:tab w:val="left" w:pos="2730"/>
          <w:tab w:val="left" w:pos="7740"/>
        </w:tabs>
        <w:kinsoku/>
        <w:wordWrap/>
        <w:overflowPunct/>
        <w:topLinePunct w:val="0"/>
        <w:autoSpaceDE/>
        <w:autoSpaceDN/>
        <w:bidi w:val="0"/>
        <w:adjustRightInd/>
        <w:snapToGrid/>
        <w:spacing w:line="560" w:lineRule="exact"/>
        <w:jc w:val="center"/>
        <w:textAlignment w:val="auto"/>
        <w:rPr>
          <w:rFonts w:hint="eastAsia" w:ascii="宋体" w:hAnsi="宋体" w:eastAsia="方正仿宋_GBK"/>
          <w:sz w:val="32"/>
          <w:szCs w:val="32"/>
        </w:rPr>
      </w:pPr>
    </w:p>
    <w:p>
      <w:pPr>
        <w:keepNext w:val="0"/>
        <w:keepLines w:val="0"/>
        <w:pageBreakBefore w:val="0"/>
        <w:tabs>
          <w:tab w:val="left" w:pos="2730"/>
        </w:tabs>
        <w:kinsoku/>
        <w:wordWrap/>
        <w:overflowPunct/>
        <w:topLinePunct w:val="0"/>
        <w:autoSpaceDE/>
        <w:autoSpaceDN/>
        <w:bidi w:val="0"/>
        <w:adjustRightInd/>
        <w:snapToGrid/>
        <w:spacing w:after="240" w:afterLines="100" w:line="560" w:lineRule="exact"/>
        <w:jc w:val="center"/>
        <w:textAlignment w:val="auto"/>
        <w:rPr>
          <w:rFonts w:ascii="宋体" w:hAnsi="宋体" w:eastAsia="方正小标宋_GBK" w:cs="方正小标宋_GBK"/>
          <w:b/>
          <w:bCs/>
          <w:sz w:val="44"/>
          <w:szCs w:val="44"/>
        </w:rPr>
      </w:pP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关于印发《道路运输企业和城市客运企业安全生产重大事故隐患判定标准（试行）》的通知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交办运〔2023〕52号</w:t>
      </w:r>
    </w:p>
    <w:p>
      <w:pPr>
        <w:pStyle w:val="48"/>
        <w:jc w:val="center"/>
        <w:rPr>
          <w:rFonts w:hint="default" w:ascii="宋体" w:hAnsi="宋体" w:eastAsia="方正楷体_GBK" w:cs="楷体_GB2312"/>
          <w:color w:val="070707"/>
          <w:sz w:val="32"/>
          <w:szCs w:val="32"/>
        </w:rPr>
      </w:pPr>
    </w:p>
    <w:p>
      <w:pPr>
        <w:tabs>
          <w:tab w:val="left" w:pos="2730"/>
          <w:tab w:val="left" w:pos="7740"/>
        </w:tabs>
        <w:spacing w:line="560" w:lineRule="exact"/>
        <w:rPr>
          <w:rFonts w:hint="eastAsia" w:ascii="宋体" w:hAnsi="宋体" w:eastAsia="方正仿宋_GBK"/>
          <w:sz w:val="32"/>
          <w:szCs w:val="32"/>
        </w:rPr>
      </w:pPr>
      <w:r>
        <w:rPr>
          <w:rFonts w:hint="eastAsia" w:ascii="宋体" w:hAnsi="宋体" w:eastAsia="方正仿宋_GBK"/>
          <w:sz w:val="32"/>
          <w:szCs w:val="32"/>
        </w:rPr>
        <w:t>各省、自治区、直辖市、新疆生产建设兵团交通运输厅（局、委）：</w:t>
      </w:r>
    </w:p>
    <w:p>
      <w:pPr>
        <w:tabs>
          <w:tab w:val="left" w:pos="2730"/>
          <w:tab w:val="left" w:pos="7740"/>
        </w:tabs>
        <w:spacing w:line="560" w:lineRule="exact"/>
        <w:ind w:left="0" w:leftChars="0" w:firstLine="640" w:firstLineChars="200"/>
        <w:rPr>
          <w:rFonts w:hint="eastAsia" w:ascii="宋体" w:hAnsi="宋体" w:eastAsia="方正仿宋_GBK"/>
          <w:sz w:val="32"/>
          <w:szCs w:val="32"/>
        </w:rPr>
      </w:pPr>
      <w:r>
        <w:rPr>
          <w:rFonts w:hint="eastAsia" w:ascii="宋体" w:hAnsi="宋体" w:eastAsia="方正仿宋_GBK"/>
          <w:sz w:val="32"/>
          <w:szCs w:val="32"/>
        </w:rPr>
        <w:t>为指导各地科学判定、及时消除道路运输企业和城市客运企业安全生产重大事故隐患，根据《中华人民共和国安全生产法》《中华人民共和国道路交通安全法》《中华人民共和国道路运输条例》等法律法规，我部组织编制了《道路运输企业和城市客运企业安全生产重大事故隐患判定标准（试行）》，现印发给你们，请认真贯彻执行。</w:t>
      </w:r>
    </w:p>
    <w:p>
      <w:pPr>
        <w:pStyle w:val="30"/>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交通运输部办公厅</w:t>
      </w:r>
    </w:p>
    <w:p>
      <w:pPr>
        <w:pStyle w:val="30"/>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2023年9月13日</w:t>
      </w:r>
    </w:p>
    <w:p>
      <w:pPr>
        <w:pStyle w:val="30"/>
        <w:widowControl/>
        <w:tabs>
          <w:tab w:val="left" w:pos="2730"/>
        </w:tabs>
        <w:spacing w:before="0" w:beforeAutospacing="0" w:after="0" w:afterAutospacing="0" w:line="560" w:lineRule="atLeast"/>
        <w:ind w:right="176"/>
        <w:rPr>
          <w:rFonts w:ascii="宋体" w:hAnsi="宋体" w:eastAsia="方正仿宋_GBK"/>
          <w:kern w:val="2"/>
          <w:sz w:val="32"/>
          <w:szCs w:val="32"/>
        </w:rPr>
      </w:pP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spacing w:line="560" w:lineRule="exact"/>
        <w:jc w:val="center"/>
        <w:rPr>
          <w:rFonts w:ascii="宋体" w:hAnsi="宋体" w:eastAsia="方正小标宋_GBK" w:cs="方正小标宋_GBK"/>
          <w:b/>
          <w:sz w:val="44"/>
          <w:szCs w:val="44"/>
        </w:rPr>
      </w:pPr>
    </w:p>
    <w:p>
      <w:pPr>
        <w:spacing w:line="560" w:lineRule="exact"/>
        <w:jc w:val="center"/>
        <w:rPr>
          <w:rFonts w:ascii="宋体" w:hAnsi="宋体" w:eastAsia="方正小标宋_GBK" w:cs="方正小标宋_GBK"/>
          <w:b/>
          <w:sz w:val="44"/>
          <w:szCs w:val="44"/>
        </w:rPr>
      </w:pPr>
    </w:p>
    <w:p>
      <w:pPr>
        <w:spacing w:line="560" w:lineRule="exact"/>
        <w:jc w:val="center"/>
        <w:outlineLvl w:val="0"/>
        <w:rPr>
          <w:rFonts w:ascii="宋体" w:hAnsi="宋体" w:eastAsia="方正小标宋_GBK" w:cs="方正小标宋_GBK"/>
          <w:b/>
          <w:sz w:val="44"/>
          <w:szCs w:val="44"/>
        </w:rPr>
      </w:pPr>
      <w:bookmarkStart w:id="68" w:name="_Toc4760"/>
      <w:bookmarkStart w:id="69" w:name="_Toc22622"/>
      <w:r>
        <w:rPr>
          <w:rFonts w:hint="eastAsia" w:ascii="宋体" w:hAnsi="宋体" w:eastAsia="方正小标宋_GBK" w:cs="方正小标宋_GBK"/>
          <w:b/>
          <w:sz w:val="44"/>
          <w:szCs w:val="44"/>
        </w:rPr>
        <w:t>道路运输企业和城市客运企业安全生产</w:t>
      </w:r>
      <w:bookmarkEnd w:id="68"/>
      <w:bookmarkEnd w:id="69"/>
    </w:p>
    <w:p>
      <w:pPr>
        <w:spacing w:line="560" w:lineRule="exact"/>
        <w:jc w:val="center"/>
        <w:outlineLvl w:val="0"/>
        <w:rPr>
          <w:rFonts w:ascii="宋体" w:hAnsi="宋体" w:eastAsia="方正小标宋_GBK" w:cs="方正小标宋_GBK"/>
          <w:b/>
          <w:sz w:val="44"/>
          <w:szCs w:val="44"/>
        </w:rPr>
      </w:pPr>
      <w:bookmarkStart w:id="70" w:name="_Toc16013"/>
      <w:bookmarkStart w:id="71" w:name="_Toc23126"/>
      <w:r>
        <w:rPr>
          <w:rFonts w:hint="eastAsia" w:ascii="宋体" w:hAnsi="宋体" w:eastAsia="方正小标宋_GBK" w:cs="方正小标宋_GBK"/>
          <w:b/>
          <w:sz w:val="44"/>
          <w:szCs w:val="44"/>
        </w:rPr>
        <w:t>重大事故隐患判定标准（试行）</w:t>
      </w:r>
      <w:bookmarkEnd w:id="70"/>
      <w:bookmarkEnd w:id="71"/>
    </w:p>
    <w:p>
      <w:pPr>
        <w:pStyle w:val="48"/>
        <w:jc w:val="center"/>
        <w:rPr>
          <w:rFonts w:hint="default" w:ascii="宋体" w:hAnsi="宋体" w:eastAsia="方正楷体_GBK" w:cs="楷体_GB2312"/>
          <w:color w:val="070707"/>
          <w:sz w:val="32"/>
          <w:szCs w:val="32"/>
        </w:rPr>
      </w:pPr>
    </w:p>
    <w:p>
      <w:pPr>
        <w:pStyle w:val="30"/>
        <w:widowControl/>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color w:val="444444"/>
          <w:sz w:val="32"/>
          <w:szCs w:val="32"/>
        </w:rPr>
        <w:t>第一条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仿宋_GB2312"/>
          <w:sz w:val="32"/>
          <w:szCs w:val="32"/>
        </w:rPr>
        <w:t>为指导各地科学判定、及时消除道路运输企业和城市客运企业安全生产重大事故隐患，根据《中华人民共和国安全生产法》《中华人民共和国道路交通安全法》《中华人民共和国道路运输条例》等法律法规，制定本标准。</w:t>
      </w:r>
    </w:p>
    <w:p>
      <w:pPr>
        <w:pStyle w:val="30"/>
        <w:widowControl/>
        <w:spacing w:before="0" w:beforeAutospacing="0" w:after="0" w:afterAutospacing="0" w:line="560" w:lineRule="exact"/>
        <w:ind w:firstLine="640" w:firstLineChars="200"/>
        <w:rPr>
          <w:rFonts w:hint="eastAsia" w:ascii="宋体" w:hAnsi="宋体" w:eastAsia="方正仿宋_GBK" w:cs="仿宋_GB2312"/>
          <w:sz w:val="32"/>
          <w:szCs w:val="32"/>
        </w:rPr>
      </w:pPr>
      <w:r>
        <w:rPr>
          <w:rFonts w:hint="eastAsia" w:ascii="宋体" w:hAnsi="宋体" w:eastAsia="方正黑体_GBK" w:cs="黑体"/>
          <w:color w:val="444444"/>
          <w:sz w:val="32"/>
          <w:szCs w:val="32"/>
        </w:rPr>
        <w:t>第二条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仿宋_GB2312"/>
          <w:sz w:val="32"/>
          <w:szCs w:val="32"/>
        </w:rPr>
        <w:t>本标准适用于道路旅客运输、道路普通货物运输、危险货物道路运输、城市轨道交通运营、城市公共汽电车客运、出租汽车客运、机动车驾驶员培训、机动车维修、汽车客运站等企业的安全生产重大事故隐患判定工作。</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第三条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道路运输企业和城市客运企业存在下列情形之一的，应当判定为重大事故隐患：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（一）未取得经营许可或未按规定进行备案从事经营活动，或超出许可（备案）事项和有效期经营的；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（二）使用报废、擅自改装、拼装、检验检测不合格（含未在有效期内）以及其他不符合国家规定的车辆装备、设施设备等从事经营活动的；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（五）按法律法规和规章规定，其他应当判定为重大事故隐患的。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第四条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道路旅客运输企业存在本标准第三条规定的情形或下列情形之一的，应当判定为重大事故隐患：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（一）800公里以上道路客运班线未按规定开展安全风险评估，或所属客运车辆未按规定执行凌晨2时至5时停车休息或接驳运输的；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（二）所属客运车辆违法承运或夹带危险物品的。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第五条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道路普通货运企业存在本标准第三条规定情形或下列情形之一的，应当判定为重大事故隐患：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（一）所属货运车辆故意夹带危险货物或违规运输禁运、限运物品，且运输过程中未及时提醒纠正、运输行为结束后一个月内未严肃处理的；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（二）所属货运车辆运输过程中违法装载导致车货总质量超过100吨的。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第六条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rPr>
        <w:t>危险货物道路运输企业存在本标准第三条规定情形或下列情形之一的，应当判定为重大事故隐患：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（一）运输危险货物过程中包装容器损坏、泄漏的；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（二）所属常压液体罐车罐体运输介质超出适装介质范围，或超过核定载质量载运危险货物的；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（三）所属危险货物运输车辆未按规定采取相关安全防护措施的；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（四）所属运输剧毒化学品、爆炸品的专用车辆及罐式专用车辆（含罐式挂车）在消除危险货物的危害前，到不具备危货车辆维修条件的维修企业进行维修的。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黑体_GBK" w:cs="黑体"/>
          <w:color w:val="444444"/>
          <w:sz w:val="32"/>
          <w:szCs w:val="32"/>
        </w:rPr>
        <w:t>第七条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城市轨道交通运营单位存在本标准第三条（一）（二）（四）（五）规定情形或下列情形之一的，应当判定为重大事故隐患：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（一）未按规定及时组织大客流疏散或列车重大故障清客的；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（二）未按规定及时整治桥隧、车站、轨道主体结构重大病害和损伤的；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（三）未建立保护区管理制度或执行制度不到位发生险性事件的。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第八条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城市公共汽电车客运企业存在本标准第三条规定情形或下列情形之一的，应当判定为重大事故隐患：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（一）未按规定在城市公共汽电车车辆驾驶区域安装安全防护隔离设施的；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（二）新能源城市公共汽电车动力电池超过质保期，未按规定及时更换仍继续使用的。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第九条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出租汽车客运企业存在本标准第三条规定情形或下列情形之一的，应当判定为重大事故隐患：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（一）网络预约出租汽车经营者（网约车平台公司）线上提供服务的车辆或驾驶员与线下实际提供服务的车辆、驾驶员不一致的；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（二）网络预约出租汽车经营者（网约车平台公司）未在App显著位置设置“一键报警”，或虽设置“一键报警”但无法正常使用的。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第十条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机动车驾驶员培训机构存在本标准第三条规定情形或下列情形之一的，应当判定为重大事故隐患：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（一）在道路上进行培训时未遵守公安机关交通管理部门指定的路线和时间的；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（二）所属教练员饮酒、醉酒后从事驾驶培训教学，或未按规定在基础和场地驾驶培训中随车或现场指导、在道路驾驶培训中随车指导的。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第十一条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机动车维修企业存在本标准第三条规定情形或下列情形之一的，应当判定为重大事故隐患：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（一）不具备危险货物运输车辆维修经营业务条件仍违规承修危险货物运输车辆的；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（二）特种作业人员未按规定持证上岗的。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第十二条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开展汽车客运站经营的企业存在本标准第三条规定情形或下列情形之一的，应当判定为重大事故隐患：</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（一）未按规定执行一类、二类客运班线实名制管理制度的；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（二）允许超载车辆出站的。</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第十三条  依照本标准判定为重大事故隐患的，道路运输企业和城市客运企业应当按有关规定及时向属地交通运输主管部门和负有安全生产监督管理职责的管理部门报告，并依法依规采取相应处置措施。</w:t>
      </w:r>
    </w:p>
    <w:p>
      <w:pPr>
        <w:pStyle w:val="30"/>
        <w:widowControl/>
        <w:spacing w:before="0" w:beforeAutospacing="0" w:after="0" w:afterAutospacing="0" w:line="560" w:lineRule="exact"/>
        <w:ind w:firstLine="640" w:firstLineChars="200"/>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第十四条  本标准自2023年10月1日起施行。</w:t>
      </w:r>
    </w:p>
    <w:p>
      <w:pPr>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br w:type="page"/>
      </w:r>
    </w:p>
    <w:p>
      <w:pPr>
        <w:tabs>
          <w:tab w:val="left" w:pos="2730"/>
        </w:tabs>
        <w:spacing w:after="240" w:afterLines="100"/>
        <w:jc w:val="center"/>
        <w:rPr>
          <w:rFonts w:ascii="宋体" w:hAnsi="宋体" w:eastAsia="方正小标宋_GBK" w:cs="方正小标宋_GBK"/>
          <w:b/>
          <w:bCs/>
          <w:sz w:val="44"/>
          <w:szCs w:val="44"/>
        </w:rPr>
      </w:pPr>
    </w:p>
    <w:p>
      <w:pPr>
        <w:pStyle w:val="30"/>
        <w:keepNext w:val="0"/>
        <w:keepLines w:val="0"/>
        <w:pageBreakBefore w:val="0"/>
        <w:widowControl/>
        <w:tabs>
          <w:tab w:val="left" w:pos="2730"/>
        </w:tabs>
        <w:kinsoku/>
        <w:wordWrap/>
        <w:overflowPunct/>
        <w:topLinePunct w:val="0"/>
        <w:bidi w:val="0"/>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关于印发《公路运营领域重大事故隐患判定标准》的通知</w:t>
      </w:r>
    </w:p>
    <w:p>
      <w:pPr>
        <w:pStyle w:val="48"/>
        <w:keepNext w:val="0"/>
        <w:keepLines w:val="0"/>
        <w:pageBreakBefore w:val="0"/>
        <w:kinsoku/>
        <w:wordWrap/>
        <w:overflowPunct/>
        <w:topLinePunct w:val="0"/>
        <w:bidi w:val="0"/>
        <w:snapToGrid/>
        <w:spacing w:line="560" w:lineRule="exact"/>
        <w:jc w:val="center"/>
        <w:textAlignment w:val="auto"/>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交办公路〔2023〕59号</w:t>
      </w:r>
    </w:p>
    <w:p>
      <w:pPr>
        <w:pStyle w:val="48"/>
        <w:keepNext w:val="0"/>
        <w:keepLines w:val="0"/>
        <w:pageBreakBefore w:val="0"/>
        <w:kinsoku/>
        <w:wordWrap/>
        <w:overflowPunct/>
        <w:topLinePunct w:val="0"/>
        <w:bidi w:val="0"/>
        <w:snapToGrid/>
        <w:spacing w:line="560" w:lineRule="exact"/>
        <w:jc w:val="center"/>
        <w:textAlignment w:val="auto"/>
        <w:rPr>
          <w:rFonts w:hint="default" w:ascii="宋体" w:hAnsi="宋体" w:eastAsia="方正楷体_GBK" w:cs="楷体_GB2312"/>
          <w:color w:val="070707"/>
          <w:sz w:val="32"/>
          <w:szCs w:val="32"/>
        </w:rPr>
      </w:pPr>
    </w:p>
    <w:p>
      <w:pPr>
        <w:pStyle w:val="30"/>
        <w:keepNext w:val="0"/>
        <w:keepLines w:val="0"/>
        <w:pageBreakBefore w:val="0"/>
        <w:widowControl/>
        <w:tabs>
          <w:tab w:val="left" w:pos="2730"/>
        </w:tabs>
        <w:kinsoku/>
        <w:wordWrap/>
        <w:overflowPunct/>
        <w:topLinePunct w:val="0"/>
        <w:bidi w:val="0"/>
        <w:snapToGrid/>
        <w:spacing w:before="0" w:beforeAutospacing="0" w:after="0" w:afterAutospacing="0" w:line="560" w:lineRule="exact"/>
        <w:ind w:right="176"/>
        <w:textAlignment w:val="auto"/>
        <w:rPr>
          <w:rFonts w:ascii="宋体" w:hAnsi="宋体" w:eastAsia="方正仿宋_GBK"/>
          <w:kern w:val="2"/>
          <w:sz w:val="32"/>
          <w:szCs w:val="32"/>
        </w:rPr>
      </w:pPr>
      <w:r>
        <w:rPr>
          <w:rFonts w:hint="eastAsia" w:ascii="宋体" w:hAnsi="宋体" w:eastAsia="方正仿宋_GBK"/>
          <w:kern w:val="2"/>
          <w:sz w:val="32"/>
          <w:szCs w:val="32"/>
        </w:rPr>
        <w:t>各省、自治区、直辖市、新疆生产建设兵团交通运输厅（局、委）：</w:t>
      </w:r>
    </w:p>
    <w:p>
      <w:pPr>
        <w:pStyle w:val="30"/>
        <w:keepNext w:val="0"/>
        <w:keepLines w:val="0"/>
        <w:pageBreakBefore w:val="0"/>
        <w:widowControl/>
        <w:tabs>
          <w:tab w:val="left" w:pos="2730"/>
        </w:tabs>
        <w:kinsoku/>
        <w:wordWrap/>
        <w:overflowPunct/>
        <w:topLinePunct w:val="0"/>
        <w:bidi w:val="0"/>
        <w:snapToGrid/>
        <w:spacing w:before="0" w:beforeAutospacing="0" w:after="0" w:afterAutospacing="0" w:line="560" w:lineRule="exact"/>
        <w:ind w:firstLine="640" w:firstLineChars="200"/>
        <w:textAlignment w:val="auto"/>
        <w:rPr>
          <w:rFonts w:ascii="宋体" w:hAnsi="宋体" w:eastAsia="方正仿宋_GBK"/>
          <w:kern w:val="2"/>
          <w:sz w:val="32"/>
          <w:szCs w:val="32"/>
        </w:rPr>
      </w:pPr>
      <w:r>
        <w:rPr>
          <w:rFonts w:hint="eastAsia" w:ascii="宋体" w:hAnsi="宋体" w:eastAsia="方正仿宋_GBK"/>
          <w:kern w:val="2"/>
          <w:sz w:val="32"/>
          <w:szCs w:val="32"/>
        </w:rPr>
        <w:t>根据《中华人民共和国安全生产法》《中华人民共和国公路法》《公路安全保护条例》等法律法规，我部组织编制了《公路运营领域重大事故隐患判定标准》，现印发给你们，请认真遵照执行。</w:t>
      </w:r>
    </w:p>
    <w:p>
      <w:pPr>
        <w:pStyle w:val="30"/>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0"/>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交通运输部办公厅</w:t>
      </w:r>
    </w:p>
    <w:p>
      <w:pPr>
        <w:pStyle w:val="30"/>
        <w:widowControl/>
        <w:tabs>
          <w:tab w:val="left" w:pos="2730"/>
        </w:tabs>
        <w:spacing w:before="0" w:beforeAutospacing="0" w:after="0" w:afterAutospacing="0" w:line="560" w:lineRule="atLeast"/>
        <w:ind w:right="420" w:rightChars="200"/>
        <w:jc w:val="right"/>
        <w:rPr>
          <w:rFonts w:ascii="宋体" w:hAnsi="宋体" w:eastAsia="方正仿宋_GBK"/>
          <w:kern w:val="2"/>
          <w:sz w:val="32"/>
          <w:szCs w:val="32"/>
        </w:rPr>
      </w:pPr>
      <w:r>
        <w:rPr>
          <w:rFonts w:hint="eastAsia" w:ascii="宋体" w:hAnsi="宋体" w:eastAsia="方正仿宋_GBK"/>
          <w:kern w:val="2"/>
          <w:sz w:val="32"/>
          <w:szCs w:val="32"/>
        </w:rPr>
        <w:t>2023年10月8日</w:t>
      </w:r>
    </w:p>
    <w:p>
      <w:pPr>
        <w:rPr>
          <w:rFonts w:ascii="宋体" w:hAnsi="宋体"/>
        </w:rPr>
      </w:pPr>
      <w:r>
        <w:rPr>
          <w:rFonts w:ascii="宋体" w:hAnsi="宋体"/>
        </w:rPr>
        <w:br w:type="page"/>
      </w:r>
    </w:p>
    <w:p>
      <w:pPr>
        <w:spacing w:line="560" w:lineRule="exact"/>
        <w:ind w:firstLine="640" w:firstLineChars="200"/>
        <w:rPr>
          <w:rFonts w:ascii="宋体" w:hAnsi="宋体" w:eastAsia="方正仿宋_GBK" w:cs="仿宋_GB2312"/>
          <w:sz w:val="32"/>
          <w:szCs w:val="32"/>
        </w:rPr>
      </w:pPr>
    </w:p>
    <w:p>
      <w:pPr>
        <w:spacing w:line="560" w:lineRule="exact"/>
        <w:ind w:firstLine="640" w:firstLineChars="200"/>
        <w:rPr>
          <w:rFonts w:ascii="宋体" w:hAnsi="宋体" w:eastAsia="方正仿宋_GBK" w:cs="仿宋_GB2312"/>
          <w:sz w:val="32"/>
          <w:szCs w:val="32"/>
        </w:rPr>
      </w:pPr>
    </w:p>
    <w:p>
      <w:pPr>
        <w:spacing w:line="560" w:lineRule="exact"/>
        <w:jc w:val="center"/>
        <w:outlineLvl w:val="0"/>
        <w:rPr>
          <w:rFonts w:ascii="宋体" w:hAnsi="宋体" w:eastAsia="方正小标宋_GBK" w:cs="方正小标宋_GBK"/>
          <w:b/>
          <w:sz w:val="44"/>
          <w:szCs w:val="44"/>
        </w:rPr>
      </w:pPr>
      <w:bookmarkStart w:id="72" w:name="_Toc26827"/>
      <w:bookmarkStart w:id="73" w:name="_Toc29321"/>
      <w:r>
        <w:rPr>
          <w:rFonts w:hint="eastAsia" w:ascii="宋体" w:hAnsi="宋体" w:eastAsia="方正小标宋_GBK" w:cs="方正小标宋_GBK"/>
          <w:b/>
          <w:sz w:val="44"/>
          <w:szCs w:val="44"/>
        </w:rPr>
        <w:t>公路运营领域重大事故隐患判定标准</w:t>
      </w:r>
      <w:bookmarkEnd w:id="72"/>
      <w:bookmarkEnd w:id="73"/>
    </w:p>
    <w:p>
      <w:pPr>
        <w:pStyle w:val="48"/>
        <w:jc w:val="center"/>
        <w:rPr>
          <w:rFonts w:hint="default" w:ascii="宋体" w:hAnsi="宋体" w:eastAsia="方正楷体_GBK" w:cs="楷体_GB2312"/>
          <w:color w:val="070707"/>
          <w:sz w:val="32"/>
          <w:szCs w:val="32"/>
        </w:rPr>
      </w:pP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第一条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为指导各地科学准确判定公路运营领域重大事故隐患，根据《中华人民共和国安全生产法》《中华人民共和国公路法》《公路安全保护条例》等法律法规，制定本标准。</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方正仿宋_GBK" w:cs="仿宋_GB2312"/>
          <w:sz w:val="32"/>
          <w:szCs w:val="32"/>
        </w:rPr>
      </w:pPr>
      <w:r>
        <w:rPr>
          <w:rFonts w:hint="eastAsia" w:ascii="宋体" w:hAnsi="宋体" w:eastAsia="方正黑体_GBK" w:cs="黑体"/>
          <w:color w:val="444444"/>
          <w:sz w:val="32"/>
          <w:szCs w:val="32"/>
        </w:rPr>
        <w:t>第二条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本标准适用于公路运营领域重大事故隐患判定工作。</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第三条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本标准所称重大事故隐患是指极易导致重特大安全生产事故，且危害性大或者整改难度大，需要封闭全部或部分路段，并经过一定时间整改治理方能消除的隐患，或者因外部因素影响致使公路管理单位自身难以消除的隐患。</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第四条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公路运营领域重大事故隐患分为在役公路桥梁、在役公路隧道、在役公路重点路段、违法违规行为四个方面。</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第五条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在役公路桥梁存在以下情形的，应当判定为重大事故隐患：</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桥梁技术状况评定为5类，尚未实施危桥改造且未封闭交通的。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第六条</w:t>
      </w:r>
      <w:r>
        <w:rPr>
          <w:rFonts w:hint="eastAsia" w:ascii="宋体" w:hAnsi="宋体" w:eastAsia="方正仿宋_GBK" w:cs="仿宋_GB2312"/>
          <w:color w:val="444444"/>
          <w:sz w:val="32"/>
          <w:szCs w:val="32"/>
          <w:lang w:val="en-US" w:eastAsia="zh-CN"/>
        </w:rPr>
        <w:t xml:space="preserve"> </w:t>
      </w:r>
      <w:r>
        <w:rPr>
          <w:rFonts w:hint="eastAsia" w:ascii="宋体" w:hAnsi="宋体" w:eastAsia="方正仿宋_GBK" w:cs="方正仿宋_GBK"/>
          <w:sz w:val="32"/>
          <w:szCs w:val="32"/>
          <w:lang w:val="en-US" w:eastAsia="zh-CN"/>
        </w:rPr>
        <w:t>在役公路隧道存在以下情形的，应当判定为重大事故隐患：</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隧道技术状况评定为5类，尚未实施危隧整治且未关闭隧道的。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第七条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在役公路重点路段存在以下情形之一的，应当判定为重大事故隐患：</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（一）路侧计算净区宽度范围内有车辆可能驶入的高速铁路、高速公路、高压输电线塔、危险品储藏仓库等设施，未按建设期标准规范设置公路交通安全设施的；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（二）跨越大型饮用水水源一级保护区和高速铁路的桥梁以及特大悬索桥、斜拉桥等缆索承重桥梁，未按建设期标准规范设置公路交通安全设施的。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黑体_GBK" w:cs="黑体"/>
          <w:color w:val="444444"/>
          <w:sz w:val="32"/>
          <w:szCs w:val="32"/>
        </w:rPr>
        <w:t>第八条</w:t>
      </w:r>
      <w:r>
        <w:rPr>
          <w:rFonts w:hint="eastAsia" w:ascii="宋体" w:hAnsi="宋体" w:eastAsia="方正黑体_GBK" w:cs="黑体"/>
          <w:color w:val="444444"/>
          <w:sz w:val="32"/>
          <w:szCs w:val="32"/>
          <w:lang w:val="en-US" w:eastAsia="zh-CN"/>
        </w:rPr>
        <w:t xml:space="preserve"> </w:t>
      </w:r>
      <w:r>
        <w:rPr>
          <w:rFonts w:hint="eastAsia" w:ascii="宋体" w:hAnsi="宋体" w:eastAsia="方正仿宋_GBK" w:cs="方正仿宋_GBK"/>
          <w:sz w:val="32"/>
          <w:szCs w:val="32"/>
          <w:lang w:val="en-US" w:eastAsia="zh-CN"/>
        </w:rPr>
        <w:t>在《公路安全保护条例》相关规定的公路范围内，存在以下情形之一的，应当判定为重大事故隐患：</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（一）相关单位和个人违法从事采矿、采石、采砂、取土、爆破、抽取地下水、架设浮桥等作业，以及违法设立生产、储存、销售危险物品的场所、设施，危及重要公路基础设施安全的；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（二）相关单位和个人违法从事挖掘、占用、穿越、跨越、架设、埋设等涉路施工活动，危及重要公路基础设施安全的；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（三）相关单位和个人在公路用地范围内焚烧物品或排放有毒有害污染物严重影响公路通行的；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（四）相关单位和个人利用公路桥梁进行牵拉、吊装等危及公路桥梁安全的。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（五）载运易燃、易爆、剧毒、放射性等危险物品的车辆，未经审批许可或未按审批许可的行驶时间、路线通过实施交通管制的特大型公路桥梁或者特长公路隧道的。</w:t>
      </w:r>
    </w:p>
    <w:p>
      <w:pPr>
        <w:pStyle w:val="3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宋体" w:hAnsi="宋体" w:eastAsia="方正仿宋_GBK"/>
          <w:sz w:val="32"/>
          <w:szCs w:val="32"/>
        </w:rPr>
      </w:pPr>
      <w:r>
        <w:rPr>
          <w:rFonts w:hint="eastAsia" w:ascii="宋体" w:hAnsi="宋体" w:eastAsia="方正黑体_GBK" w:cs="黑体"/>
          <w:color w:val="444444"/>
          <w:sz w:val="32"/>
          <w:szCs w:val="32"/>
        </w:rPr>
        <w:t>第九条</w:t>
      </w:r>
      <w:r>
        <w:rPr>
          <w:rFonts w:hint="eastAsia" w:ascii="宋体" w:hAnsi="宋体" w:eastAsia="方正仿宋_GBK" w:cs="方正仿宋_GBK"/>
          <w:sz w:val="32"/>
          <w:szCs w:val="32"/>
          <w:lang w:val="en-US" w:eastAsia="zh-CN"/>
        </w:rPr>
        <w:t xml:space="preserve"> 本判定标准自发布之日起实施。</w:t>
      </w:r>
    </w:p>
    <w:p>
      <w:pPr>
        <w:pStyle w:val="30"/>
        <w:widowControl/>
        <w:tabs>
          <w:tab w:val="left" w:pos="2730"/>
        </w:tabs>
        <w:spacing w:before="0" w:beforeAutospacing="0" w:after="0" w:afterAutospacing="0" w:line="560" w:lineRule="exact"/>
        <w:ind w:firstLine="420"/>
        <w:rPr>
          <w:rFonts w:ascii="宋体" w:hAnsi="宋体" w:eastAsia="方正仿宋_GBK" w:cs="仿宋_GB2312"/>
          <w:sz w:val="32"/>
          <w:szCs w:val="32"/>
        </w:rPr>
      </w:pPr>
      <w:r>
        <w:rPr>
          <w:rFonts w:hint="eastAsia" w:ascii="宋体" w:hAnsi="宋体" w:eastAsia="方正仿宋_GBK" w:cs="仿宋_GB2312"/>
          <w:sz w:val="32"/>
          <w:szCs w:val="32"/>
        </w:rPr>
        <w:br w:type="page"/>
      </w:r>
    </w:p>
    <w:p>
      <w:pPr>
        <w:tabs>
          <w:tab w:val="left" w:pos="2730"/>
        </w:tabs>
        <w:jc w:val="center"/>
        <w:rPr>
          <w:rFonts w:ascii="宋体" w:hAnsi="宋体" w:eastAsia="方正小标宋_GBK" w:cs="方正小标宋_GBK"/>
          <w:b/>
          <w:bCs/>
          <w:sz w:val="44"/>
          <w:szCs w:val="44"/>
        </w:rPr>
      </w:pPr>
      <w:bookmarkStart w:id="74" w:name="_Toc10736"/>
    </w:p>
    <w:p>
      <w:pPr>
        <w:tabs>
          <w:tab w:val="left" w:pos="2730"/>
        </w:tabs>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水利部办公厅关于印发水利工程生产安全重大事故隐患清单指南（2023年版）的通知</w:t>
      </w:r>
    </w:p>
    <w:p>
      <w:pPr>
        <w:tabs>
          <w:tab w:val="left" w:pos="2730"/>
        </w:tabs>
        <w:jc w:val="center"/>
        <w:rPr>
          <w:rFonts w:ascii="宋体" w:hAnsi="宋体" w:eastAsia="方正楷体_GBK" w:cs="楷体_GB2312"/>
          <w:color w:val="070707"/>
          <w:kern w:val="0"/>
          <w:sz w:val="32"/>
          <w:szCs w:val="32"/>
        </w:rPr>
      </w:pPr>
      <w:r>
        <w:rPr>
          <w:rFonts w:hint="eastAsia" w:ascii="宋体" w:hAnsi="宋体" w:eastAsia="方正楷体_GBK" w:cs="楷体_GB2312"/>
          <w:color w:val="070707"/>
          <w:kern w:val="0"/>
          <w:sz w:val="32"/>
          <w:szCs w:val="32"/>
        </w:rPr>
        <w:t>办监督〔202</w:t>
      </w:r>
      <w:r>
        <w:rPr>
          <w:rFonts w:hint="eastAsia" w:ascii="宋体" w:hAnsi="宋体" w:eastAsia="方正楷体_GBK" w:cs="楷体_GB2312"/>
          <w:color w:val="070707"/>
          <w:kern w:val="0"/>
          <w:sz w:val="32"/>
          <w:szCs w:val="32"/>
          <w:lang w:val="en-US" w:eastAsia="zh-CN"/>
        </w:rPr>
        <w:t>3</w:t>
      </w:r>
      <w:r>
        <w:rPr>
          <w:rFonts w:hint="eastAsia" w:ascii="宋体" w:hAnsi="宋体" w:eastAsia="方正楷体_GBK" w:cs="楷体_GB2312"/>
          <w:color w:val="070707"/>
          <w:kern w:val="0"/>
          <w:sz w:val="32"/>
          <w:szCs w:val="32"/>
        </w:rPr>
        <w:t>〕</w:t>
      </w:r>
      <w:r>
        <w:rPr>
          <w:rFonts w:hint="eastAsia" w:ascii="宋体" w:hAnsi="宋体" w:eastAsia="方正楷体_GBK" w:cs="楷体_GB2312"/>
          <w:color w:val="070707"/>
          <w:kern w:val="0"/>
          <w:sz w:val="32"/>
          <w:szCs w:val="32"/>
          <w:lang w:val="en-US" w:eastAsia="zh-CN"/>
        </w:rPr>
        <w:t>273</w:t>
      </w:r>
      <w:r>
        <w:rPr>
          <w:rFonts w:hint="eastAsia" w:ascii="宋体" w:hAnsi="宋体" w:eastAsia="方正楷体_GBK" w:cs="楷体_GB2312"/>
          <w:color w:val="070707"/>
          <w:kern w:val="0"/>
          <w:sz w:val="32"/>
          <w:szCs w:val="32"/>
        </w:rPr>
        <w:t>号</w:t>
      </w:r>
    </w:p>
    <w:p>
      <w:pPr>
        <w:tabs>
          <w:tab w:val="left" w:pos="2730"/>
        </w:tabs>
        <w:jc w:val="center"/>
        <w:rPr>
          <w:rFonts w:ascii="宋体" w:hAnsi="宋体" w:eastAsia="方正楷体_GBK" w:cs="楷体_GB2312"/>
          <w:color w:val="070707"/>
          <w:kern w:val="0"/>
          <w:sz w:val="32"/>
          <w:szCs w:val="32"/>
        </w:rPr>
      </w:pP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right="176"/>
        <w:jc w:val="both"/>
        <w:textAlignment w:val="auto"/>
        <w:rPr>
          <w:rFonts w:ascii="宋体" w:hAnsi="宋体" w:eastAsia="方正仿宋_GBK"/>
          <w:kern w:val="2"/>
          <w:sz w:val="32"/>
          <w:szCs w:val="32"/>
        </w:rPr>
      </w:pPr>
      <w:r>
        <w:rPr>
          <w:rFonts w:hint="eastAsia" w:ascii="宋体" w:hAnsi="宋体" w:eastAsia="方正仿宋_GBK"/>
          <w:kern w:val="2"/>
          <w:sz w:val="32"/>
          <w:szCs w:val="32"/>
        </w:rPr>
        <w:t>部机关各司局，部直属各单位，各省、自治区、直辖市水利（水务）厅（局），新疆生产建设兵团水利局：</w:t>
      </w: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right="176" w:firstLine="640" w:firstLineChars="200"/>
        <w:jc w:val="both"/>
        <w:textAlignment w:val="auto"/>
        <w:rPr>
          <w:rFonts w:ascii="宋体" w:hAnsi="宋体" w:eastAsia="方正仿宋_GBK"/>
          <w:kern w:val="2"/>
          <w:sz w:val="32"/>
          <w:szCs w:val="32"/>
        </w:rPr>
      </w:pPr>
      <w:r>
        <w:rPr>
          <w:rFonts w:hint="eastAsia" w:ascii="宋体" w:hAnsi="宋体" w:eastAsia="方正仿宋_GBK"/>
          <w:kern w:val="2"/>
          <w:sz w:val="32"/>
          <w:szCs w:val="32"/>
        </w:rPr>
        <w:t>根据国务院安委会办公室关于进一步完善隧道工程重大事故隐患判定工作的要求，结合水利行业实际情况，水利部监督司组织对《水利工程生产安全重大事故隐患清单指南（2021年版）》进行修订，形成了《水利工程生产安全重大事故隐患清单指南（2023年版）》。现印发给你单位，请遵照执行。</w:t>
      </w: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pP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hint="eastAsia" w:ascii="宋体" w:hAnsi="宋体" w:eastAsia="方正仿宋_GBK"/>
          <w:spacing w:val="0"/>
          <w:kern w:val="2"/>
          <w:sz w:val="32"/>
          <w:szCs w:val="32"/>
          <w:lang w:eastAsia="zh-CN"/>
        </w:rPr>
      </w:pPr>
      <w:r>
        <w:rPr>
          <w:spacing w:val="0"/>
        </w:rPr>
        <w:fldChar w:fldCharType="begin"/>
      </w:r>
      <w:r>
        <w:rPr>
          <w:spacing w:val="0"/>
        </w:rPr>
        <w:instrText xml:space="preserve"> HYPERLINK "http://www.mwr.gov.cn/zwgk/gknr/202112/P020211224352887824441.doc" \o "无_附件1.水利工程建设项目生产安全重大事故隐患判定清单（指南）.doc" </w:instrText>
      </w:r>
      <w:r>
        <w:rPr>
          <w:spacing w:val="0"/>
        </w:rPr>
        <w:fldChar w:fldCharType="separate"/>
      </w:r>
      <w:r>
        <w:rPr>
          <w:rFonts w:hint="eastAsia" w:ascii="宋体" w:hAnsi="宋体" w:eastAsia="方正仿宋_GBK"/>
          <w:spacing w:val="0"/>
          <w:kern w:val="2"/>
          <w:sz w:val="32"/>
          <w:szCs w:val="32"/>
        </w:rPr>
        <w:t>附件1：水利工程建设项目生产安全重大事故隐患清单指南</w:t>
      </w:r>
      <w:r>
        <w:rPr>
          <w:rFonts w:hint="eastAsia" w:ascii="宋体" w:hAnsi="宋体" w:eastAsia="方正仿宋_GBK"/>
          <w:spacing w:val="0"/>
          <w:kern w:val="2"/>
          <w:sz w:val="32"/>
          <w:szCs w:val="32"/>
        </w:rPr>
        <w:fldChar w:fldCharType="end"/>
      </w: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ind w:left="0" w:leftChars="0" w:firstLine="480" w:firstLineChars="200"/>
        <w:textAlignment w:val="auto"/>
        <w:rPr>
          <w:rFonts w:ascii="宋体" w:hAnsi="宋体" w:eastAsia="方正仿宋_GBK"/>
          <w:kern w:val="2"/>
          <w:sz w:val="32"/>
          <w:szCs w:val="32"/>
        </w:rPr>
      </w:pPr>
      <w:r>
        <w:rPr>
          <w:spacing w:val="0"/>
        </w:rPr>
        <w:fldChar w:fldCharType="begin"/>
      </w:r>
      <w:r>
        <w:rPr>
          <w:spacing w:val="0"/>
        </w:rPr>
        <w:instrText xml:space="preserve"> HYPERLINK "http://www.mwr.gov.cn/zwgk/gknr/202112/P020211224352888130414.doc" \o "无_附件2.水利工程运行管理生产安全重大事故隐患判定清单（指南）.doc" </w:instrText>
      </w:r>
      <w:r>
        <w:rPr>
          <w:spacing w:val="0"/>
        </w:rPr>
        <w:fldChar w:fldCharType="separate"/>
      </w:r>
      <w:r>
        <w:rPr>
          <w:rFonts w:hint="eastAsia" w:ascii="宋体" w:hAnsi="宋体" w:eastAsia="方正仿宋_GBK"/>
          <w:spacing w:val="0"/>
          <w:kern w:val="2"/>
          <w:sz w:val="32"/>
          <w:szCs w:val="32"/>
        </w:rPr>
        <w:t>附件2：水利工程运行管理生产安全重大事故隐患清单指南</w:t>
      </w:r>
      <w:r>
        <w:rPr>
          <w:rFonts w:hint="eastAsia" w:ascii="宋体" w:hAnsi="宋体" w:eastAsia="方正仿宋_GBK"/>
          <w:spacing w:val="0"/>
          <w:kern w:val="2"/>
          <w:sz w:val="32"/>
          <w:szCs w:val="32"/>
        </w:rPr>
        <w:fldChar w:fldCharType="end"/>
      </w:r>
    </w:p>
    <w:p>
      <w:pPr>
        <w:pStyle w:val="30"/>
        <w:widowControl/>
        <w:tabs>
          <w:tab w:val="left" w:pos="2730"/>
        </w:tabs>
        <w:spacing w:before="0" w:beforeAutospacing="0" w:after="0" w:afterAutospacing="0" w:line="560" w:lineRule="atLeast"/>
        <w:ind w:right="176" w:firstLine="640"/>
        <w:rPr>
          <w:rFonts w:ascii="宋体" w:hAnsi="宋体" w:eastAsia="方正仿宋_GBK"/>
          <w:kern w:val="2"/>
          <w:sz w:val="32"/>
          <w:szCs w:val="32"/>
        </w:rPr>
      </w:pPr>
    </w:p>
    <w:p>
      <w:pPr>
        <w:pStyle w:val="30"/>
        <w:widowControl/>
        <w:tabs>
          <w:tab w:val="left" w:pos="2730"/>
        </w:tabs>
        <w:spacing w:before="0" w:beforeAutospacing="0" w:after="0" w:afterAutospacing="0" w:line="560" w:lineRule="exact"/>
        <w:ind w:right="176"/>
        <w:jc w:val="center"/>
        <w:rPr>
          <w:rFonts w:ascii="宋体" w:hAnsi="宋体" w:eastAsia="方正仿宋_GBK"/>
          <w:kern w:val="2"/>
          <w:sz w:val="32"/>
          <w:szCs w:val="32"/>
        </w:rPr>
      </w:pP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水利部办公厅</w:t>
      </w:r>
    </w:p>
    <w:p>
      <w:pPr>
        <w:pStyle w:val="30"/>
        <w:widowControl/>
        <w:tabs>
          <w:tab w:val="left" w:pos="2730"/>
        </w:tabs>
        <w:spacing w:before="0" w:beforeAutospacing="0" w:after="0" w:afterAutospacing="0" w:line="560" w:lineRule="exact"/>
        <w:ind w:right="176" w:firstLine="6080" w:firstLineChars="1900"/>
        <w:jc w:val="both"/>
        <w:rPr>
          <w:rFonts w:ascii="宋体" w:hAnsi="宋体" w:eastAsia="方正仿宋_GBK"/>
          <w:kern w:val="2"/>
          <w:sz w:val="32"/>
          <w:szCs w:val="32"/>
        </w:rPr>
      </w:pPr>
      <w:r>
        <w:rPr>
          <w:rFonts w:hint="eastAsia" w:ascii="宋体" w:hAnsi="宋体" w:eastAsia="方正仿宋_GBK"/>
          <w:kern w:val="2"/>
          <w:sz w:val="32"/>
          <w:szCs w:val="32"/>
        </w:rPr>
        <w:t>202</w:t>
      </w:r>
      <w:r>
        <w:rPr>
          <w:rFonts w:hint="eastAsia" w:ascii="宋体" w:hAnsi="宋体" w:eastAsia="方正仿宋_GBK"/>
          <w:kern w:val="2"/>
          <w:sz w:val="32"/>
          <w:szCs w:val="32"/>
          <w:lang w:val="en-US" w:eastAsia="zh-CN"/>
        </w:rPr>
        <w:t>3</w:t>
      </w:r>
      <w:r>
        <w:rPr>
          <w:rFonts w:hint="eastAsia" w:ascii="宋体" w:hAnsi="宋体" w:eastAsia="方正仿宋_GBK"/>
          <w:kern w:val="2"/>
          <w:sz w:val="32"/>
          <w:szCs w:val="32"/>
        </w:rPr>
        <w:t>年1</w:t>
      </w:r>
      <w:r>
        <w:rPr>
          <w:rFonts w:hint="eastAsia" w:ascii="宋体" w:hAnsi="宋体" w:eastAsia="方正仿宋_GBK"/>
          <w:kern w:val="2"/>
          <w:sz w:val="32"/>
          <w:szCs w:val="32"/>
          <w:lang w:val="en-US" w:eastAsia="zh-CN"/>
        </w:rPr>
        <w:t>1</w:t>
      </w:r>
      <w:r>
        <w:rPr>
          <w:rFonts w:hint="eastAsia" w:ascii="宋体" w:hAnsi="宋体" w:eastAsia="方正仿宋_GBK"/>
          <w:kern w:val="2"/>
          <w:sz w:val="32"/>
          <w:szCs w:val="32"/>
        </w:rPr>
        <w:t>月</w:t>
      </w:r>
      <w:r>
        <w:rPr>
          <w:rFonts w:hint="eastAsia" w:ascii="宋体" w:hAnsi="宋体" w:eastAsia="方正仿宋_GBK"/>
          <w:kern w:val="2"/>
          <w:sz w:val="32"/>
          <w:szCs w:val="32"/>
          <w:lang w:val="en-US" w:eastAsia="zh-CN"/>
        </w:rPr>
        <w:t>14</w:t>
      </w:r>
      <w:r>
        <w:rPr>
          <w:rFonts w:hint="eastAsia" w:ascii="宋体" w:hAnsi="宋体" w:eastAsia="方正仿宋_GBK"/>
          <w:kern w:val="2"/>
          <w:sz w:val="32"/>
          <w:szCs w:val="32"/>
        </w:rPr>
        <w:t>日</w:t>
      </w:r>
    </w:p>
    <w:p>
      <w:pPr>
        <w:tabs>
          <w:tab w:val="left" w:pos="2730"/>
        </w:tabs>
        <w:spacing w:line="560" w:lineRule="exact"/>
        <w:rPr>
          <w:rFonts w:ascii="宋体" w:hAnsi="宋体" w:eastAsia="方正仿宋_GBK"/>
          <w:sz w:val="32"/>
          <w:szCs w:val="32"/>
        </w:rPr>
      </w:pPr>
      <w:r>
        <w:rPr>
          <w:rFonts w:hint="eastAsia" w:ascii="宋体" w:hAnsi="宋体" w:eastAsia="方正仿宋_GBK"/>
          <w:sz w:val="32"/>
          <w:szCs w:val="32"/>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kern w:val="44"/>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kern w:val="44"/>
          <w:sz w:val="44"/>
          <w:szCs w:val="44"/>
        </w:rPr>
      </w:pPr>
    </w:p>
    <w:p>
      <w:pPr>
        <w:pStyle w:val="30"/>
        <w:widowControl/>
        <w:tabs>
          <w:tab w:val="left" w:pos="2730"/>
        </w:tabs>
        <w:spacing w:before="0" w:beforeAutospacing="0" w:after="0" w:afterAutospacing="0" w:line="560" w:lineRule="exact"/>
        <w:jc w:val="center"/>
        <w:outlineLvl w:val="0"/>
        <w:rPr>
          <w:rFonts w:ascii="宋体" w:hAnsi="宋体" w:eastAsia="方正小标宋_GBK" w:cs="方正小标宋_GBK"/>
          <w:b/>
          <w:spacing w:val="-11"/>
          <w:kern w:val="2"/>
          <w:sz w:val="44"/>
          <w:szCs w:val="44"/>
        </w:rPr>
      </w:pPr>
      <w:r>
        <w:rPr>
          <w:rFonts w:hint="eastAsia" w:ascii="宋体" w:hAnsi="宋体" w:eastAsia="方正小标宋_GBK" w:cs="方正小标宋_GBK"/>
          <w:b/>
          <w:spacing w:val="-11"/>
          <w:kern w:val="44"/>
          <w:sz w:val="44"/>
          <w:szCs w:val="44"/>
        </w:rPr>
        <w:t>水利工程建设项目生产安全重大事故隐患清单指南</w:t>
      </w:r>
    </w:p>
    <w:p>
      <w:pPr>
        <w:pStyle w:val="48"/>
        <w:tabs>
          <w:tab w:val="left" w:pos="2730"/>
        </w:tabs>
        <w:rPr>
          <w:rFonts w:hint="default" w:ascii="宋体" w:hAnsi="宋体"/>
          <w:color w:val="auto"/>
          <w:sz w:val="32"/>
          <w:szCs w:val="32"/>
        </w:rPr>
      </w:pPr>
    </w:p>
    <w:tbl>
      <w:tblPr>
        <w:tblStyle w:val="33"/>
        <w:tblW w:w="9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8"/>
        <w:gridCol w:w="975"/>
        <w:gridCol w:w="1386"/>
        <w:gridCol w:w="1087"/>
        <w:gridCol w:w="5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blHeader/>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类别</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管理环节</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lang w:val="en-US" w:eastAsia="zh-CN" w:bidi="ar"/>
              </w:rPr>
            </w:pPr>
            <w:r>
              <w:rPr>
                <w:rFonts w:hint="eastAsia" w:ascii="方正仿宋_GBK" w:hAnsi="方正仿宋_GBK" w:eastAsia="方正仿宋_GBK" w:cs="方正仿宋_GBK"/>
                <w:b/>
                <w:bCs/>
                <w:i w:val="0"/>
                <w:iCs w:val="0"/>
                <w:color w:val="auto"/>
                <w:kern w:val="0"/>
                <w:sz w:val="28"/>
                <w:szCs w:val="28"/>
                <w:u w:val="none"/>
                <w:lang w:val="en-US" w:eastAsia="zh-CN" w:bidi="ar"/>
              </w:rPr>
              <w:t>隐患</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编号</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auto"/>
                <w:kern w:val="0"/>
                <w:sz w:val="28"/>
                <w:szCs w:val="28"/>
                <w:u w:val="none"/>
              </w:rPr>
            </w:pPr>
            <w:r>
              <w:rPr>
                <w:rFonts w:hint="eastAsia" w:ascii="方正仿宋_GBK" w:hAnsi="方正仿宋_GBK" w:eastAsia="方正仿宋_GBK" w:cs="方正仿宋_GBK"/>
                <w:b/>
                <w:bCs/>
                <w:i w:val="0"/>
                <w:iCs w:val="0"/>
                <w:color w:val="auto"/>
                <w:kern w:val="0"/>
                <w:sz w:val="28"/>
                <w:szCs w:val="28"/>
                <w:u w:val="none"/>
                <w:lang w:val="en-US" w:eastAsia="zh-CN" w:bidi="ar"/>
              </w:rPr>
              <w:t>隐患内容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w:t>
            </w:r>
          </w:p>
        </w:tc>
        <w:tc>
          <w:tcPr>
            <w:tcW w:w="975"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基础</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管理</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highlight w:val="none"/>
                <w:u w:val="none"/>
                <w:lang w:val="en-US" w:eastAsia="zh-CN" w:bidi="ar"/>
              </w:rPr>
              <w:t>资质和</w:t>
            </w:r>
            <w:r>
              <w:rPr>
                <w:rFonts w:hint="eastAsia" w:ascii="宋体" w:hAnsi="宋体" w:eastAsia="方正仿宋_GBK" w:cs="方正仿宋_GBK"/>
                <w:i w:val="0"/>
                <w:iCs w:val="0"/>
                <w:color w:val="auto"/>
                <w:kern w:val="0"/>
                <w:sz w:val="24"/>
                <w:szCs w:val="24"/>
                <w:u w:val="none"/>
                <w:lang w:val="en-US" w:eastAsia="zh-CN" w:bidi="ar"/>
              </w:rPr>
              <w:t>人员管理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SJ-J001</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highlight w:val="none"/>
                <w:u w:val="none"/>
                <w:lang w:val="en-US" w:eastAsia="zh-CN" w:bidi="ar"/>
              </w:rPr>
              <w:t>施工单位未取得安全生产许可证擅自从事水利工程建设经营活动；勘察（测）、设计、施工单位无资质或超越资质等级承揽、转包、违法分包工程；项目法人和施工单位未按规定设置安全生产管理机构或未按规定配备专职安全生产管理人员；施工单位主要负责人、项目负责人和专职安全生产管理人员未按规定持有效的安全生产考核合格证书；特种（设备）作业人员未取得特种作业人员操作资格证书上岗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2</w:t>
            </w:r>
          </w:p>
        </w:tc>
        <w:tc>
          <w:tcPr>
            <w:tcW w:w="97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方案管理</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SJ-J002</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无施工组织设计施工；未按规定编制和审批危险性较大的工程专项施工方案；超过一定规模的危险性较大单项工程的专项施工方案未按规定组织专家论证、审查擅自施工；未按批准的专项施工方案组织实施；需要验收的危险性较大的单项工程未经验收合格转入后续工程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3</w:t>
            </w:r>
          </w:p>
        </w:tc>
        <w:tc>
          <w:tcPr>
            <w:tcW w:w="975"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临时</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工程</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营地及施工设施建设</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SJ-J003</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施工工厂区、施工（建设）管理及生活区、危险化学品仓库布置在洪水、雪崩、滑坡、泥石流、塌方及危石等危险区域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9" w:hRule="atLeast"/>
          <w:jc w:val="center"/>
        </w:trPr>
        <w:tc>
          <w:tcPr>
            <w:tcW w:w="78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4</w:t>
            </w:r>
          </w:p>
        </w:tc>
        <w:tc>
          <w:tcPr>
            <w:tcW w:w="975"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临时设施</w:t>
            </w:r>
          </w:p>
        </w:tc>
        <w:tc>
          <w:tcPr>
            <w:tcW w:w="108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SJ-J004</w:t>
            </w:r>
          </w:p>
        </w:tc>
        <w:tc>
          <w:tcPr>
            <w:tcW w:w="529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宿舍、办公用房、厨房操作间、易燃易爆危险品库等消防重点部位安全距离不符合要求且未采取有效防护措施；宿舍、办公用房、厨房操作间、易燃易爆危险品库等建筑构件的燃烧性能等级未达到 A 级；宿舍、办公用房采用金属夹芯板材时，其芯材的燃烧性能等级未达到 A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5</w:t>
            </w: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围堰工程</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SJ-J005</w:t>
            </w:r>
          </w:p>
        </w:tc>
        <w:tc>
          <w:tcPr>
            <w:tcW w:w="52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围堰不符合规范和设计要求；围堰位移及渗流量超过设计要求，且无有效管控措施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78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6</w:t>
            </w:r>
          </w:p>
        </w:tc>
        <w:tc>
          <w:tcPr>
            <w:tcW w:w="975"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专项</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工程</w:t>
            </w:r>
          </w:p>
        </w:tc>
        <w:tc>
          <w:tcPr>
            <w:tcW w:w="138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临时用电</w:t>
            </w:r>
          </w:p>
        </w:tc>
        <w:tc>
          <w:tcPr>
            <w:tcW w:w="108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SJ-J006</w:t>
            </w:r>
          </w:p>
        </w:tc>
        <w:tc>
          <w:tcPr>
            <w:tcW w:w="529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施工现场专用的电源中性点直接接地的低压配电系统未采用TN-S接零保护系统；发电机组电源未与其他电源互相闭锁，并列运行；外电线路的安全距离不符合规范要求且未按规定采取防护措施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7</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脚手架</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SJ-J007</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达到或超过一定规模的作业脚手架和支撑脚手架的立杆基础承载力不符合专项施工方案的要求，且已有明显沉降；立杆采用搭接（作业脚手架顶步距除外）；未按专项施工方案设置连墙件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8</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模板工程</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SJ-J008</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爬模、滑模和翻模施工脱模或混凝土承重模板拆除时，混凝土强度未达到规定值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9</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危险物品</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SJ-J009</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运输、使用、保管和处置易燃易爆、雷管炸药等危险物品不符合安全要求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10</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起重吊装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与运输</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SJ-J010</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color w:val="auto"/>
                <w:kern w:val="0"/>
                <w:sz w:val="24"/>
                <w:szCs w:val="24"/>
                <w:lang w:bidi="ar"/>
              </w:rPr>
              <w:t>起重机械未按规定经有相应资质的单位安装（拆除）或未经有相应资质的检验检测机构检验合格后投入使用；</w:t>
            </w:r>
            <w:r>
              <w:rPr>
                <w:rFonts w:hint="eastAsia" w:ascii="宋体" w:hAnsi="宋体" w:eastAsia="方正仿宋_GBK" w:cs="方正仿宋_GBK"/>
                <w:i w:val="0"/>
                <w:iCs w:val="0"/>
                <w:color w:val="auto"/>
                <w:kern w:val="0"/>
                <w:sz w:val="24"/>
                <w:szCs w:val="24"/>
                <w:u w:val="none"/>
                <w:lang w:val="en-US" w:eastAsia="zh-CN" w:bidi="ar"/>
              </w:rPr>
              <w:t>起重机械未配备荷载、变幅等指示装置和荷载、力矩、高度、行程等限位、限制及连锁装置；同一作业区两台及以上起重设备运行未制定防碰撞方案，且存在碰撞可能；隧洞竖（斜）井或沉井、人工挖孔桩井载人（货）提升机械未设置安全装置或安全装置不灵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11</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u w:val="none"/>
                <w:lang w:val="en-US" w:eastAsia="zh-CN" w:bidi="ar"/>
              </w:rPr>
              <w:t>起重吊装</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与运输</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SJ-J011</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大中型水利水电工程金属结构施工采用临时钢梁、龙门架、天锚起吊闸门、钢管前，未对其结构和吊点进行设计计算、履行审批审查验收手续，未进行相应的负荷试验；闸门、钢管上的吊耳板、焊缝未经检查检测和强度验算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12</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高边坡、深基坑</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SJ-J012</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断层、裂隙、破碎带等不良地质构造的高边坡，未按设计要求及时采取支护措施或未经验收合格即进行下一梯段施工；深基坑土方开挖放坡坡度不满足其稳定性要求且未采取加固措施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5"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13</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隧洞施工</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SJ-J013</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lang w:val="en-US" w:eastAsia="zh-CN"/>
              </w:rPr>
            </w:pPr>
            <w:r>
              <w:rPr>
                <w:rFonts w:hint="eastAsia" w:ascii="宋体" w:hAnsi="宋体" w:eastAsia="方正仿宋_GBK" w:cs="方正仿宋_GBK"/>
                <w:color w:val="auto"/>
                <w:kern w:val="0"/>
                <w:sz w:val="24"/>
                <w:szCs w:val="24"/>
              </w:rPr>
              <w:t>未按规定要求进行超前地质预报和监控测量；勘察设计与实际地质条件严重不符时，未进行动态勘察设计；监控测量数据异常变化，未采取措施处置；地下水丰富地段隧洞施工作业面带水施工无相应措施或控制措施失效时继续施工；矿山法施工仰拱一次开挖长度不符合方案要求、未及时封闭成环；矿山法施工仰拱、初期支护、二次衬砌与掌子面的距离不符合规范、设计或专项施工方案要求；矿山法施工未及时处理拱架背后脱空、二衬拱顶脱空问题；盾构施工盾尾密封失效仍冒险作业；盾构施工未按规定带压开仓检查换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14</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隧洞施工</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SJ-J014</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lang w:val="en-US" w:eastAsia="zh-CN" w:bidi="ar"/>
              </w:rPr>
            </w:pPr>
            <w:r>
              <w:rPr>
                <w:rFonts w:hint="eastAsia" w:ascii="宋体" w:hAnsi="宋体" w:eastAsia="方正仿宋_GBK" w:cs="方正仿宋_GBK"/>
                <w:i w:val="0"/>
                <w:iCs w:val="0"/>
                <w:color w:val="auto"/>
                <w:kern w:val="0"/>
                <w:sz w:val="24"/>
                <w:szCs w:val="24"/>
                <w:highlight w:val="none"/>
                <w:u w:val="none"/>
                <w:lang w:val="en-US" w:eastAsia="zh-CN" w:bidi="ar"/>
              </w:rPr>
              <w:t>无爆破设计或未按爆破设计作业；无统一的爆破信号和爆破指挥，起爆前未进行安全条件确认；爆破后未进行检查确认，或未排险立即施工；隧洞施工运输车辆未定期检查，超重运输或使用货运车辆运送人员；未按规定设置应急通讯和报警系统；高瓦斯隧洞或瓦斯突出隧洞未按设计或方案进行揭煤防突，各开挖工作面未设置独立通风；高瓦斯或瓦斯突出的隧洞工程场所作业未使用防爆电器；洞室施工过程中，未对洞内有毒有害气体进行检测、监测；有毒有害气体达到或超过规定标准时未采取有效措施；隧洞内动火作业未按要求履行作业许可审批手续并安排专人监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15</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设备安装</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SJ-J015</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蜗壳、机坑里衬安装时，搭设的施工平台（组装）未经检查验收即投入使用；在机坑中进行电焊、气割作业（如水机室、定子组装、上下机架组装）时，未设置隔离防护平台或铺设防火布，现场未配备消防器材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16</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水上作业</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SJ-J016</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未按规定设置必要的安全作业区或警戒区；水上作业施工船舶施工安全工作条件不符合船舶使用说明书和设备状况，未停止施工；挖泥船的实际工作条件大于SL 17—2014表5.7.9中所列数值，未停止施工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8"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17</w:t>
            </w:r>
          </w:p>
        </w:tc>
        <w:tc>
          <w:tcPr>
            <w:tcW w:w="9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其他</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防洪度汛</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SJ-J017</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有度汛要求的建设项目未按规定制定度汛方案和超标准洪水应急预案；工程进度不满足度汛要求时未制定和采取相应措施；位于自然地面或河水位以下的隧洞进出口未按施工期防洪标准设置围堰或预留岩坎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18</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液氨制冷</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SJ-J018</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氨压机车间控制盘柜与氨压机未分开隔离布置；未设置、配备固定式氨气报警仪和便携式氨气检测仪；未设置应急疏散通道并明确标识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19</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安全防护</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SJ-J019</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排架、井架、施工电梯、大坝廊道、隧洞等出入口和上部有施工作业的通道，未按规定设置防护棚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20</w:t>
            </w:r>
          </w:p>
        </w:tc>
        <w:tc>
          <w:tcPr>
            <w:tcW w:w="9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方正仿宋_GBK" w:cs="方正仿宋_GBK"/>
                <w:i w:val="0"/>
                <w:iCs w:val="0"/>
                <w:color w:val="auto"/>
                <w:kern w:val="0"/>
                <w:sz w:val="24"/>
                <w:szCs w:val="24"/>
                <w:u w:val="none"/>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设备检修</w:t>
            </w:r>
          </w:p>
        </w:tc>
        <w:tc>
          <w:tcPr>
            <w:tcW w:w="10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SJ-J020</w:t>
            </w:r>
          </w:p>
        </w:tc>
        <w:tc>
          <w:tcPr>
            <w:tcW w:w="5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方正仿宋_GBK" w:cs="方正仿宋_GBK"/>
                <w:i w:val="0"/>
                <w:iCs w:val="0"/>
                <w:color w:val="auto"/>
                <w:kern w:val="0"/>
                <w:sz w:val="24"/>
                <w:szCs w:val="24"/>
                <w:u w:val="none"/>
              </w:rPr>
            </w:pPr>
            <w:r>
              <w:rPr>
                <w:rFonts w:hint="eastAsia" w:ascii="宋体" w:hAnsi="宋体" w:eastAsia="方正仿宋_GBK" w:cs="方正仿宋_GBK"/>
                <w:i w:val="0"/>
                <w:iCs w:val="0"/>
                <w:color w:val="auto"/>
                <w:kern w:val="0"/>
                <w:sz w:val="24"/>
                <w:szCs w:val="24"/>
                <w:u w:val="none"/>
                <w:lang w:val="en-US" w:eastAsia="zh-CN" w:bidi="ar"/>
              </w:rPr>
              <w:t>混凝土（水泥土、水泥稳定土）拌合机进筒（罐、斗）检修、TBM及盾构设备刀盘检维修时未切断电源或开关箱未上锁且无人监管</w:t>
            </w:r>
          </w:p>
        </w:tc>
      </w:tr>
    </w:tbl>
    <w:p>
      <w:pPr>
        <w:pStyle w:val="30"/>
        <w:keepNext w:val="0"/>
        <w:keepLines w:val="0"/>
        <w:pageBreakBefore w:val="0"/>
        <w:widowControl/>
        <w:tabs>
          <w:tab w:val="left" w:pos="2730"/>
        </w:tabs>
        <w:kinsoku/>
        <w:wordWrap/>
        <w:overflowPunct/>
        <w:topLinePunct w:val="0"/>
        <w:autoSpaceDE/>
        <w:autoSpaceDN/>
        <w:bidi w:val="0"/>
        <w:spacing w:before="0" w:beforeAutospacing="0" w:after="0" w:afterAutospacing="0" w:line="240" w:lineRule="auto"/>
        <w:ind w:firstLine="640" w:firstLineChars="200"/>
        <w:jc w:val="both"/>
        <w:rPr>
          <w:rFonts w:hint="eastAsia" w:ascii="宋体" w:hAnsi="宋体" w:eastAsia="方正仿宋_GBK" w:cs="方正仿宋_GBK"/>
          <w:sz w:val="32"/>
          <w:szCs w:val="32"/>
        </w:rPr>
      </w:pPr>
    </w:p>
    <w:bookmarkEnd w:id="74"/>
    <w:p>
      <w:pPr>
        <w:tabs>
          <w:tab w:val="left" w:pos="2730"/>
        </w:tabs>
        <w:rPr>
          <w:rFonts w:ascii="宋体" w:hAnsi="宋体"/>
        </w:rPr>
      </w:pPr>
    </w:p>
    <w:p>
      <w:pPr>
        <w:tabs>
          <w:tab w:val="left" w:pos="2730"/>
        </w:tabs>
        <w:rPr>
          <w:rFonts w:ascii="宋体" w:hAnsi="宋体"/>
        </w:rPr>
      </w:pPr>
    </w:p>
    <w:p>
      <w:pPr>
        <w:keepNext w:val="0"/>
        <w:keepLines w:val="0"/>
        <w:pageBreakBefore w:val="0"/>
        <w:widowControl/>
        <w:tabs>
          <w:tab w:val="left" w:pos="2730"/>
        </w:tabs>
        <w:kinsoku/>
        <w:wordWrap/>
        <w:overflowPunct/>
        <w:topLinePunct w:val="0"/>
        <w:autoSpaceDE/>
        <w:autoSpaceDN/>
        <w:bidi w:val="0"/>
        <w:adjustRightInd/>
        <w:snapToGrid w:val="0"/>
        <w:jc w:val="center"/>
        <w:textAlignment w:val="auto"/>
        <w:outlineLvl w:val="0"/>
        <w:rPr>
          <w:rFonts w:hint="eastAsia" w:ascii="宋体" w:hAnsi="宋体" w:eastAsia="方正小标宋_GBK" w:cs="方正小标宋_GBK"/>
          <w:b/>
          <w:spacing w:val="-11"/>
          <w:kern w:val="44"/>
          <w:sz w:val="44"/>
          <w:szCs w:val="44"/>
          <w:lang w:val="en-US" w:eastAsia="zh-CN" w:bidi="ar-SA"/>
        </w:rPr>
      </w:pPr>
      <w:r>
        <w:rPr>
          <w:rFonts w:hint="eastAsia" w:ascii="宋体" w:hAnsi="宋体" w:eastAsia="方正小标宋_GBK" w:cs="方正小标宋_GBK"/>
          <w:b/>
          <w:spacing w:val="-11"/>
          <w:kern w:val="44"/>
          <w:sz w:val="44"/>
          <w:szCs w:val="44"/>
          <w:lang w:val="en-US" w:eastAsia="zh-CN" w:bidi="ar-SA"/>
        </w:rPr>
        <w:t>水利工程运行管理生产安全重大事故隐患清单指南</w:t>
      </w:r>
    </w:p>
    <w:p>
      <w:pPr>
        <w:keepNext w:val="0"/>
        <w:keepLines w:val="0"/>
        <w:pageBreakBefore w:val="0"/>
        <w:widowControl/>
        <w:tabs>
          <w:tab w:val="left" w:pos="2730"/>
        </w:tabs>
        <w:kinsoku/>
        <w:wordWrap/>
        <w:overflowPunct/>
        <w:topLinePunct w:val="0"/>
        <w:autoSpaceDE/>
        <w:autoSpaceDN/>
        <w:bidi w:val="0"/>
        <w:adjustRightInd/>
        <w:snapToGrid w:val="0"/>
        <w:jc w:val="center"/>
        <w:textAlignment w:val="auto"/>
        <w:rPr>
          <w:rFonts w:hint="eastAsia" w:ascii="宋体" w:hAnsi="宋体" w:eastAsia="方正小标宋_GBK" w:cs="方正小标宋_GBK"/>
          <w:b/>
          <w:spacing w:val="-11"/>
          <w:kern w:val="44"/>
          <w:sz w:val="24"/>
          <w:szCs w:val="24"/>
          <w:lang w:val="en-US" w:eastAsia="zh-CN" w:bidi="ar-SA"/>
        </w:rPr>
      </w:pPr>
    </w:p>
    <w:tbl>
      <w:tblPr>
        <w:tblStyle w:val="33"/>
        <w:tblW w:w="90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0"/>
        <w:gridCol w:w="1281"/>
        <w:gridCol w:w="1306"/>
        <w:gridCol w:w="5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blHeader/>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序号</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管理</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对象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lang w:val="en-US" w:eastAsia="zh-CN" w:bidi="ar"/>
              </w:rPr>
            </w:pPr>
            <w:r>
              <w:rPr>
                <w:rFonts w:hint="eastAsia" w:ascii="方正仿宋_GBK" w:hAnsi="方正仿宋_GBK" w:eastAsia="方正仿宋_GBK" w:cs="方正仿宋_GBK"/>
                <w:b/>
                <w:bCs/>
                <w:i w:val="0"/>
                <w:iCs w:val="0"/>
                <w:color w:val="000000"/>
                <w:kern w:val="0"/>
                <w:sz w:val="28"/>
                <w:szCs w:val="28"/>
                <w:u w:val="none"/>
                <w:lang w:val="en-US" w:eastAsia="zh-CN" w:bidi="ar"/>
              </w:rPr>
              <w:t>隐患</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编号</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方正仿宋_GBK" w:hAnsi="方正仿宋_GBK" w:eastAsia="方正仿宋_GBK" w:cs="方正仿宋_GBK"/>
                <w:b/>
                <w:bCs/>
                <w:i w:val="0"/>
                <w:iCs w:val="0"/>
                <w:color w:val="000000"/>
                <w:kern w:val="0"/>
                <w:sz w:val="28"/>
                <w:szCs w:val="28"/>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隐患内容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w:t>
            </w:r>
          </w:p>
        </w:tc>
        <w:tc>
          <w:tcPr>
            <w:tcW w:w="1298"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水利工程通用</w:t>
            </w:r>
          </w:p>
        </w:tc>
        <w:tc>
          <w:tcPr>
            <w:tcW w:w="1176"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SY-T001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有泄洪要求的闸门不能正常启闭；泄水建筑物堵塞，无法正常泄洪；启闭机自动控制系统失效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2</w:t>
            </w:r>
          </w:p>
        </w:tc>
        <w:tc>
          <w:tcPr>
            <w:tcW w:w="1298"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SY-T002</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有防洪要求的工程未按照设计和规范设置监测、观测设施或监测、观测设施严重缺失；未开展监测观测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3</w:t>
            </w: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水库大坝工程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大坝安全鉴定为三类坝，未采取有效管控措施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4</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SY-K002</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大</w:t>
            </w:r>
            <w:r>
              <w:rPr>
                <w:rStyle w:val="97"/>
                <w:rFonts w:ascii="宋体" w:hAnsi="宋体" w:eastAsia="方正仿宋_GBK" w:cs="方正仿宋_GBK"/>
                <w:kern w:val="0"/>
                <w:lang w:val="en-US" w:eastAsia="zh-CN" w:bidi="ar"/>
              </w:rPr>
              <w:t>坝防渗和反滤排水设施存在严重缺陷；大坝渗流压力与渗流量变化异常；坝基扬压力明显高于设计值，复核抗滑安全系数不满足规范要求；运行中已出现流土、漏洞、管涌、接触渗漏等严重渗流异常现象；大坝超高不满足规范要求；水库泄洪能力不满足规范要求；水库防洪能力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5</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SY-K003</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大坝及泄水、输水等建筑物的强度、稳定、泄流安全不满足规范要求，存在危及工程安全的异常变形或近坝岸坡不稳定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6</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SY-K004</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有泄洪要求的闸门、启闭机等金属结构安全检测结果为“不安全”，强度、刚度及稳定性不满足规范要求；或维护不善，变形、锈蚀、磨损严重，不能正常运行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7</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SY-K005</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未经批准擅自调高水库汛限水位；水库未经蓄水验收即投入使用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8</w:t>
            </w:r>
          </w:p>
        </w:tc>
        <w:tc>
          <w:tcPr>
            <w:tcW w:w="1298"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lang w:val="en-US" w:eastAsia="zh-CN" w:bidi="ar"/>
              </w:rPr>
            </w:pPr>
            <w:r>
              <w:rPr>
                <w:rFonts w:hint="eastAsia" w:ascii="宋体" w:hAnsi="宋体" w:eastAsia="方正仿宋_GBK" w:cs="方正仿宋_GBK"/>
                <w:i w:val="0"/>
                <w:iCs w:val="0"/>
                <w:color w:val="000000"/>
                <w:kern w:val="0"/>
                <w:sz w:val="24"/>
                <w:szCs w:val="24"/>
                <w:u w:val="none"/>
                <w:lang w:val="en-US" w:eastAsia="zh-CN" w:bidi="ar"/>
              </w:rPr>
              <w:t>水电站</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工程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SY-D001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小型水电站安全评价为C类，未采取有效管控措施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jc w:val="center"/>
        </w:trPr>
        <w:tc>
          <w:tcPr>
            <w:tcW w:w="807"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9</w:t>
            </w:r>
          </w:p>
        </w:tc>
        <w:tc>
          <w:tcPr>
            <w:tcW w:w="1298"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SY-D002</w:t>
            </w:r>
          </w:p>
        </w:tc>
        <w:tc>
          <w:tcPr>
            <w:tcW w:w="5802"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主要发供电设备异常运行已达到规程标准的紧急停运条件而未停止运行；可能出现六氟化硫泄漏、聚集的场所，未设置监测报警及通风装置；有限空间作业未经审批或未开展有限空间气体检测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10</w:t>
            </w:r>
          </w:p>
        </w:tc>
        <w:tc>
          <w:tcPr>
            <w:tcW w:w="129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泵站</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SY-B001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泵站综合评定为三类、四类，未采取有效管控措施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11</w:t>
            </w: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水闸工程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SY-Z001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水闸安全鉴定为三类、四类闸，未采取有效管控措施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12</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SY-Z002</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水闸的主体结构不均匀沉降、垂直位移、水平位移超出允许值，可能导致整体失稳；止水系统破坏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13</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SY-Z003</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水闸监测发现铺盖、底板、上下游连接段底部淘空存在失稳的可能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14</w:t>
            </w: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堤防工程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SY-F001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堤防安全综合评价为三类，未采取有效管控措施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15</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SY-F002</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堤防渗流坡降和覆盖层盖重不满足标准的要求，或工程已出现严重渗流异常现象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16</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SY-F003</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堤防及防护</w:t>
            </w:r>
            <w:r>
              <w:rPr>
                <w:rStyle w:val="97"/>
                <w:rFonts w:ascii="宋体" w:hAnsi="宋体" w:eastAsia="方正仿宋_GBK" w:cs="方正仿宋_GBK"/>
                <w:kern w:val="0"/>
                <w:lang w:val="en-US" w:eastAsia="zh-CN" w:bidi="ar"/>
              </w:rPr>
              <w:t>结构稳定性不满足规范要求，或已发现危及堤防稳定的现象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17</w:t>
            </w:r>
          </w:p>
        </w:tc>
        <w:tc>
          <w:tcPr>
            <w:tcW w:w="12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引调水及灌区工程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SY-YG001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渡槽及跨渠建筑物地基沉降量超过设计要求；排架倾斜较大，水下基础露空较大，超过设计要求；渡槽结构主体裂缝多，碳化破损严重，止水失效，漏水严重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18</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SY-YG002</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隧洞洞脸边坡不稳定；隧洞围岩或支护结构严重变形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19</w:t>
            </w:r>
          </w:p>
        </w:tc>
        <w:tc>
          <w:tcPr>
            <w:tcW w:w="12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rPr>
                <w:rFonts w:hint="eastAsia" w:ascii="宋体" w:hAnsi="宋体" w:eastAsia="方正仿宋_GBK" w:cs="方正仿宋_GBK"/>
                <w:i w:val="0"/>
                <w:iCs w:val="0"/>
                <w:color w:val="000000"/>
                <w:kern w:val="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SY-YG003</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高填方或傍山渠坡出现管涌等渗透破坏现象或塌陷、边坡失稳等现象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20</w:t>
            </w: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lang w:val="en-US" w:eastAsia="zh-CN" w:bidi="ar"/>
              </w:rPr>
            </w:pPr>
            <w:r>
              <w:rPr>
                <w:rFonts w:hint="eastAsia" w:ascii="宋体" w:hAnsi="宋体" w:eastAsia="方正仿宋_GBK" w:cs="方正仿宋_GBK"/>
                <w:i w:val="0"/>
                <w:iCs w:val="0"/>
                <w:color w:val="000000"/>
                <w:kern w:val="0"/>
                <w:sz w:val="24"/>
                <w:szCs w:val="24"/>
                <w:u w:val="none"/>
                <w:lang w:val="en-US" w:eastAsia="zh-CN" w:bidi="ar"/>
              </w:rPr>
              <w:t>淤地坝</w:t>
            </w:r>
          </w:p>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工程</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SY-NK001</w:t>
            </w:r>
          </w:p>
        </w:tc>
        <w:tc>
          <w:tcPr>
            <w:tcW w:w="5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both"/>
              <w:textAlignment w:val="center"/>
              <w:rPr>
                <w:rFonts w:hint="eastAsia" w:ascii="宋体" w:hAnsi="宋体" w:eastAsia="方正仿宋_GBK" w:cs="方正仿宋_GBK"/>
                <w:i w:val="0"/>
                <w:iCs w:val="0"/>
                <w:color w:val="000000"/>
                <w:kern w:val="0"/>
                <w:sz w:val="24"/>
                <w:szCs w:val="24"/>
                <w:u w:val="none"/>
              </w:rPr>
            </w:pPr>
            <w:r>
              <w:rPr>
                <w:rFonts w:hint="eastAsia" w:ascii="宋体" w:hAnsi="宋体" w:eastAsia="方正仿宋_GBK" w:cs="方正仿宋_GBK"/>
                <w:i w:val="0"/>
                <w:iCs w:val="0"/>
                <w:color w:val="000000"/>
                <w:kern w:val="0"/>
                <w:sz w:val="24"/>
                <w:szCs w:val="24"/>
                <w:u w:val="none"/>
                <w:lang w:val="en-US" w:eastAsia="zh-CN" w:bidi="ar"/>
              </w:rPr>
              <w:t>下游影响范围有村庄、学校、工矿等的大中型淤地坝无溢洪道或无放水设施；坝体坝肩出现贯通性横向裂缝或纵向滑动性裂缝；坝坡出现破坏性滑坡、塌陷、冲沟，坝体出现冲缺、管涌、流土；放水建筑物（卧管、竖井、涵洞、涵管等）或溢洪道出现损毁、断裂、坍塌、基部掏刷、悬空</w:t>
            </w:r>
          </w:p>
        </w:tc>
      </w:tr>
    </w:tbl>
    <w:p>
      <w:pPr>
        <w:pStyle w:val="30"/>
        <w:tabs>
          <w:tab w:val="left" w:pos="2730"/>
        </w:tabs>
        <w:spacing w:before="0" w:beforeAutospacing="0" w:after="0" w:afterAutospacing="0" w:line="560" w:lineRule="exact"/>
        <w:ind w:firstLine="640" w:firstLineChars="200"/>
        <w:jc w:val="both"/>
        <w:rPr>
          <w:rFonts w:ascii="宋体" w:hAnsi="宋体" w:eastAsia="方正仿宋_GBK" w:cs="仿宋_GB2312"/>
          <w:b/>
          <w:sz w:val="32"/>
          <w:szCs w:val="32"/>
        </w:rPr>
      </w:pPr>
      <w:r>
        <w:rPr>
          <w:rFonts w:hint="eastAsia" w:ascii="宋体" w:hAnsi="宋体" w:eastAsia="方正仿宋_GBK" w:cs="仿宋_GB2312"/>
          <w:kern w:val="2"/>
          <w:sz w:val="32"/>
          <w:szCs w:val="32"/>
          <w:shd w:val="clear" w:color="auto" w:fill="FFFFFF"/>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关于印发《渔业船舶重大事故隐患判定</w:t>
      </w: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标准（试行）》的通知</w:t>
      </w:r>
    </w:p>
    <w:p>
      <w:pPr>
        <w:pStyle w:val="48"/>
        <w:keepNext w:val="0"/>
        <w:keepLines w:val="0"/>
        <w:pageBreakBefore w:val="0"/>
        <w:kinsoku/>
        <w:overflowPunct/>
        <w:topLinePunct w:val="0"/>
        <w:bidi w:val="0"/>
        <w:snapToGrid/>
        <w:spacing w:line="560" w:lineRule="exact"/>
        <w:jc w:val="center"/>
        <w:textAlignment w:val="auto"/>
        <w:rPr>
          <w:rFonts w:hint="eastAsia" w:ascii="宋体" w:hAnsi="宋体" w:eastAsia="方正楷体_GBK" w:cs="方正楷体_GBK"/>
          <w:color w:val="070707"/>
          <w:sz w:val="32"/>
          <w:szCs w:val="32"/>
        </w:rPr>
      </w:pPr>
      <w:r>
        <w:rPr>
          <w:rFonts w:hint="eastAsia" w:ascii="宋体" w:hAnsi="宋体" w:eastAsia="方正楷体_GBK" w:cs="方正楷体_GBK"/>
          <w:color w:val="070707"/>
          <w:sz w:val="32"/>
          <w:szCs w:val="32"/>
        </w:rPr>
        <w:t>农渔发〔2022〕11号</w:t>
      </w: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ind w:right="176"/>
        <w:textAlignment w:val="auto"/>
        <w:rPr>
          <w:rFonts w:ascii="宋体" w:hAnsi="宋体" w:eastAsia="方正仿宋_GBK"/>
          <w:kern w:val="2"/>
          <w:sz w:val="32"/>
          <w:szCs w:val="32"/>
        </w:rPr>
      </w:pP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ind w:right="176"/>
        <w:textAlignment w:val="auto"/>
        <w:rPr>
          <w:rFonts w:ascii="宋体" w:hAnsi="宋体" w:eastAsia="方正仿宋_GBK"/>
          <w:kern w:val="2"/>
          <w:sz w:val="32"/>
          <w:szCs w:val="32"/>
        </w:rPr>
      </w:pPr>
      <w:r>
        <w:rPr>
          <w:rFonts w:hint="eastAsia" w:ascii="宋体" w:hAnsi="宋体" w:eastAsia="方正仿宋_GBK"/>
          <w:kern w:val="2"/>
          <w:sz w:val="32"/>
          <w:szCs w:val="32"/>
        </w:rPr>
        <w:t>各省、自治区、直辖市农业农村（农牧）、渔业厅（局、委），新疆生产建设兵团农业农村局：</w:t>
      </w: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ind w:right="176" w:firstLine="640" w:firstLineChars="200"/>
        <w:textAlignment w:val="auto"/>
        <w:rPr>
          <w:rFonts w:ascii="宋体" w:hAnsi="宋体" w:eastAsia="方正仿宋_GBK"/>
          <w:kern w:val="2"/>
          <w:sz w:val="32"/>
          <w:szCs w:val="32"/>
        </w:rPr>
      </w:pPr>
      <w:r>
        <w:rPr>
          <w:rFonts w:hint="eastAsia" w:ascii="宋体" w:hAnsi="宋体" w:eastAsia="方正仿宋_GBK"/>
          <w:kern w:val="2"/>
          <w:sz w:val="32"/>
          <w:szCs w:val="32"/>
        </w:rPr>
        <w:t>为进一步压实船东船长主体责任，强化渔业船舶安全风险防范，防止和减少生产安全事故，保障渔民群众生命财产安全，根据《中华人民共和国安全生产法》等有关法律法规，农业农村部制定了《渔业船舶重大事故隐患判定标准（试行）》。现印发你们，请结合实际认真贯彻落实，并可以进一步细化实化监管措施，完善重大事故隐患判定标准。</w:t>
      </w: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ind w:right="176"/>
        <w:jc w:val="right"/>
        <w:textAlignment w:val="auto"/>
        <w:rPr>
          <w:rFonts w:ascii="宋体" w:hAnsi="宋体" w:eastAsia="方正仿宋_GBK"/>
          <w:kern w:val="2"/>
          <w:sz w:val="32"/>
          <w:szCs w:val="32"/>
        </w:rPr>
      </w:pPr>
    </w:p>
    <w:p>
      <w:pPr>
        <w:pStyle w:val="30"/>
        <w:keepNext w:val="0"/>
        <w:keepLines w:val="0"/>
        <w:pageBreakBefore w:val="0"/>
        <w:widowControl/>
        <w:tabs>
          <w:tab w:val="left" w:pos="2730"/>
        </w:tabs>
        <w:kinsoku/>
        <w:overflowPunct/>
        <w:topLinePunct w:val="0"/>
        <w:bidi w:val="0"/>
        <w:snapToGrid/>
        <w:spacing w:before="0" w:beforeAutospacing="0" w:after="0" w:afterAutospacing="0" w:line="560" w:lineRule="exact"/>
        <w:ind w:right="176"/>
        <w:jc w:val="center"/>
        <w:textAlignment w:val="auto"/>
        <w:rPr>
          <w:rFonts w:ascii="宋体" w:hAnsi="宋体" w:eastAsia="方正仿宋_GBK"/>
          <w:kern w:val="2"/>
          <w:sz w:val="32"/>
          <w:szCs w:val="32"/>
        </w:rPr>
      </w:pPr>
      <w:r>
        <w:rPr>
          <w:rFonts w:hint="eastAsia" w:ascii="宋体" w:hAnsi="宋体" w:eastAsia="方正仿宋_GBK"/>
          <w:kern w:val="2"/>
          <w:sz w:val="32"/>
          <w:szCs w:val="32"/>
        </w:rPr>
        <w:t xml:space="preserve">                                   农业农村部</w:t>
      </w:r>
    </w:p>
    <w:p>
      <w:pPr>
        <w:pStyle w:val="30"/>
        <w:keepNext w:val="0"/>
        <w:keepLines w:val="0"/>
        <w:pageBreakBefore w:val="0"/>
        <w:widowControl/>
        <w:tabs>
          <w:tab w:val="left" w:pos="2730"/>
        </w:tabs>
        <w:kinsoku/>
        <w:wordWrap w:val="0"/>
        <w:overflowPunct/>
        <w:topLinePunct w:val="0"/>
        <w:bidi w:val="0"/>
        <w:snapToGrid/>
        <w:spacing w:before="0" w:beforeAutospacing="0" w:after="0" w:afterAutospacing="0" w:line="560" w:lineRule="exact"/>
        <w:ind w:right="176"/>
        <w:jc w:val="right"/>
        <w:textAlignment w:val="auto"/>
        <w:rPr>
          <w:rFonts w:ascii="宋体" w:hAnsi="宋体" w:eastAsia="方正仿宋_GBK"/>
          <w:kern w:val="2"/>
          <w:sz w:val="32"/>
          <w:szCs w:val="32"/>
        </w:rPr>
      </w:pPr>
      <w:r>
        <w:rPr>
          <w:rFonts w:hint="eastAsia" w:ascii="宋体" w:hAnsi="宋体" w:eastAsia="方正仿宋_GBK"/>
          <w:kern w:val="2"/>
          <w:sz w:val="32"/>
          <w:szCs w:val="32"/>
        </w:rPr>
        <w:t xml:space="preserve">                                    2022年4月2日</w:t>
      </w:r>
    </w:p>
    <w:p>
      <w:pPr>
        <w:tabs>
          <w:tab w:val="left" w:pos="2730"/>
        </w:tabs>
        <w:rPr>
          <w:rFonts w:ascii="宋体" w:hAnsi="宋体" w:eastAsia="方正小标宋_GBK" w:cs="方正小标宋_GBK"/>
          <w:b/>
          <w:bCs/>
          <w:sz w:val="44"/>
          <w:szCs w:val="44"/>
        </w:rPr>
      </w:pP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outlineLvl w:val="0"/>
        <w:rPr>
          <w:rFonts w:ascii="宋体" w:hAnsi="宋体" w:eastAsia="方正小标宋_GBK" w:cs="方正小标宋_GBK"/>
          <w:b/>
          <w:bCs/>
          <w:sz w:val="44"/>
          <w:szCs w:val="44"/>
        </w:rPr>
      </w:pPr>
      <w:bookmarkStart w:id="75" w:name="_Toc30613"/>
      <w:r>
        <w:rPr>
          <w:rFonts w:hint="eastAsia" w:ascii="宋体" w:hAnsi="宋体" w:eastAsia="方正小标宋_GBK" w:cs="方正小标宋_GBK"/>
          <w:b/>
          <w:bCs/>
          <w:sz w:val="44"/>
          <w:szCs w:val="44"/>
        </w:rPr>
        <w:t>渔业船舶重大事故隐患判定标准（试行）</w:t>
      </w:r>
      <w:bookmarkEnd w:id="75"/>
    </w:p>
    <w:p>
      <w:pPr>
        <w:tabs>
          <w:tab w:val="left" w:pos="2730"/>
        </w:tabs>
        <w:spacing w:line="560" w:lineRule="exact"/>
        <w:rPr>
          <w:rFonts w:ascii="宋体" w:hAnsi="宋体" w:eastAsia="方正仿宋_GBK" w:cs="仿宋_GB2312"/>
          <w:sz w:val="32"/>
          <w:szCs w:val="32"/>
        </w:rPr>
      </w:pP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根据《中华人民共和国安全生产法》等有关法律法规和相关国家、行业标准，核定载员10人及以上的渔业船舶具有以下情形之一的，应当判定为重大事故隐患：</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（一）未经批准擅自改变渔业船舶结构、主尺度、作业类型的；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（二）救生消防设施设备、信号灯</w:t>
      </w:r>
      <w:r>
        <w:rPr>
          <w:rFonts w:hint="eastAsia" w:ascii="宋体" w:hAnsi="宋体" w:eastAsia="方正仿宋_GBK" w:cs="仿宋_GB2312"/>
          <w:sz w:val="32"/>
          <w:szCs w:val="32"/>
          <w:lang w:val="en-US" w:eastAsia="zh-CN"/>
        </w:rPr>
        <w:t>未</w:t>
      </w:r>
      <w:r>
        <w:rPr>
          <w:rFonts w:hint="eastAsia" w:ascii="宋体" w:hAnsi="宋体" w:eastAsia="方正仿宋_GBK" w:cs="仿宋_GB2312"/>
          <w:sz w:val="32"/>
          <w:szCs w:val="32"/>
        </w:rPr>
        <w:t>处于良好可用状态的；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（三）职务船员不能满足最低配员标准的；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（四）擅自关闭、破坏、屏蔽、拆卸北斗船位监测系统、远洋渔船监测系统（VMS）或船舶自动识别系统（AIS）等安全通导和船位监测终端设备，或者篡改、隐瞒、销毁其相关数据、信息的；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（五）超过核定航区或者抗风等级、超载航行、作业的；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（六）渔业船舶检验证书或国籍证书失效后出海航行、作业的；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（七）在船人员超过核定载员或未经批准载客的；</w:t>
      </w:r>
    </w:p>
    <w:p>
      <w:pPr>
        <w:tabs>
          <w:tab w:val="left" w:pos="2730"/>
        </w:tabs>
        <w:spacing w:line="56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（八）防抗台风等自然灾害期间，不服从管理部门及防汛抗旱指挥部的停航、撤离或转移等决定和命令，未及时撤离危险海域的。</w:t>
      </w:r>
    </w:p>
    <w:p>
      <w:pPr>
        <w:tabs>
          <w:tab w:val="left" w:pos="2730"/>
        </w:tabs>
        <w:spacing w:line="560" w:lineRule="exact"/>
        <w:rPr>
          <w:rFonts w:ascii="宋体" w:hAnsi="宋体" w:eastAsia="方正仿宋_GBK" w:cs="仿宋_GB2312"/>
          <w:b/>
          <w:sz w:val="32"/>
          <w:szCs w:val="32"/>
          <w:shd w:val="clear" w:color="auto" w:fill="FFFFFF"/>
        </w:rPr>
      </w:pPr>
      <w:r>
        <w:rPr>
          <w:rFonts w:hint="eastAsia" w:ascii="宋体" w:hAnsi="宋体" w:eastAsia="方正仿宋_GBK" w:cs="仿宋_GB2312"/>
          <w:sz w:val="32"/>
          <w:szCs w:val="32"/>
        </w:rPr>
        <w:br w:type="page"/>
      </w:r>
    </w:p>
    <w:p>
      <w:pPr>
        <w:tabs>
          <w:tab w:val="left" w:pos="2730"/>
        </w:tabs>
        <w:jc w:val="center"/>
        <w:rPr>
          <w:rFonts w:ascii="宋体" w:hAnsi="宋体" w:eastAsia="方正小标宋_GBK" w:cs="方正小标宋_GBK"/>
          <w:b/>
          <w:bCs/>
          <w:sz w:val="44"/>
          <w:szCs w:val="44"/>
        </w:rPr>
      </w:pPr>
    </w:p>
    <w:p>
      <w:pPr>
        <w:tabs>
          <w:tab w:val="left" w:pos="2730"/>
        </w:tabs>
        <w:jc w:val="center"/>
        <w:rPr>
          <w:rFonts w:ascii="宋体" w:hAnsi="宋体" w:eastAsia="方正小标宋_GBK" w:cs="方正小标宋_GBK"/>
          <w:b/>
          <w:bCs/>
          <w:sz w:val="44"/>
          <w:szCs w:val="44"/>
        </w:rPr>
      </w:pPr>
    </w:p>
    <w:p>
      <w:pPr>
        <w:pStyle w:val="30"/>
        <w:keepNext w:val="0"/>
        <w:keepLines w:val="0"/>
        <w:pageBreakBefore w:val="0"/>
        <w:widowControl/>
        <w:tabs>
          <w:tab w:val="left" w:pos="2730"/>
        </w:tabs>
        <w:kinsoku/>
        <w:wordWrap/>
        <w:overflowPunct/>
        <w:topLinePunct w:val="0"/>
        <w:bidi w:val="0"/>
        <w:snapToGrid/>
        <w:spacing w:before="0" w:beforeAutospacing="0" w:after="0" w:afterAutospacing="0" w:line="560" w:lineRule="exact"/>
        <w:jc w:val="center"/>
        <w:textAlignment w:val="auto"/>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农业农村部办公厅关于印发《农业机械安全生产重大事故隐患判定标准》的通知</w:t>
      </w:r>
    </w:p>
    <w:p>
      <w:pPr>
        <w:pStyle w:val="48"/>
        <w:keepNext w:val="0"/>
        <w:keepLines w:val="0"/>
        <w:pageBreakBefore w:val="0"/>
        <w:tabs>
          <w:tab w:val="left" w:pos="2730"/>
        </w:tabs>
        <w:kinsoku/>
        <w:wordWrap/>
        <w:overflowPunct/>
        <w:topLinePunct w:val="0"/>
        <w:bidi w:val="0"/>
        <w:snapToGrid/>
        <w:spacing w:line="560" w:lineRule="exact"/>
        <w:jc w:val="center"/>
        <w:textAlignment w:val="auto"/>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农办机〔2025</w:t>
      </w:r>
      <w:r>
        <w:rPr>
          <w:rFonts w:hint="eastAsia" w:ascii="宋体" w:hAnsi="宋体" w:eastAsia="方正楷体_GBK" w:cs="楷体_GB2312"/>
          <w:color w:val="070707"/>
          <w:sz w:val="32"/>
          <w:szCs w:val="32"/>
        </w:rPr>
        <w:t>〕</w:t>
      </w:r>
      <w:r>
        <w:rPr>
          <w:rFonts w:hint="default" w:ascii="宋体" w:hAnsi="宋体" w:eastAsia="方正楷体_GBK" w:cs="楷体_GB2312"/>
          <w:color w:val="070707"/>
          <w:sz w:val="32"/>
          <w:szCs w:val="32"/>
        </w:rPr>
        <w:t>1</w:t>
      </w:r>
      <w:r>
        <w:rPr>
          <w:rFonts w:hint="eastAsia" w:ascii="宋体" w:hAnsi="宋体" w:eastAsia="方正楷体_GBK" w:cs="楷体_GB2312"/>
          <w:color w:val="070707"/>
          <w:sz w:val="32"/>
          <w:szCs w:val="32"/>
        </w:rPr>
        <w:t>号</w:t>
      </w:r>
    </w:p>
    <w:p>
      <w:pPr>
        <w:pStyle w:val="30"/>
        <w:keepNext w:val="0"/>
        <w:keepLines w:val="0"/>
        <w:pageBreakBefore w:val="0"/>
        <w:widowControl/>
        <w:tabs>
          <w:tab w:val="left" w:pos="2730"/>
        </w:tabs>
        <w:kinsoku/>
        <w:wordWrap/>
        <w:overflowPunct/>
        <w:topLinePunct w:val="0"/>
        <w:bidi w:val="0"/>
        <w:snapToGrid/>
        <w:spacing w:before="0" w:beforeAutospacing="0" w:after="0" w:afterAutospacing="0" w:line="560" w:lineRule="exact"/>
        <w:ind w:right="176" w:firstLine="640" w:firstLineChars="200"/>
        <w:textAlignment w:val="auto"/>
        <w:rPr>
          <w:rFonts w:ascii="宋体" w:hAnsi="宋体" w:eastAsia="方正仿宋_GBK"/>
          <w:kern w:val="2"/>
          <w:sz w:val="32"/>
          <w:szCs w:val="32"/>
        </w:rPr>
      </w:pPr>
    </w:p>
    <w:p>
      <w:pPr>
        <w:tabs>
          <w:tab w:val="left" w:pos="2730"/>
        </w:tabs>
        <w:spacing w:line="560" w:lineRule="exact"/>
        <w:rPr>
          <w:rFonts w:hint="eastAsia" w:ascii="宋体" w:hAnsi="宋体" w:eastAsia="方正仿宋_GBK" w:cs="仿宋_GB2312"/>
          <w:sz w:val="32"/>
          <w:szCs w:val="32"/>
        </w:rPr>
      </w:pPr>
      <w:r>
        <w:rPr>
          <w:rFonts w:hint="eastAsia" w:ascii="宋体" w:hAnsi="宋体" w:eastAsia="方正仿宋_GBK" w:cs="仿宋_GB2312"/>
          <w:sz w:val="32"/>
          <w:szCs w:val="32"/>
          <w:lang w:val="en-US" w:eastAsia="zh-CN"/>
        </w:rPr>
        <w:t>各省、自治区、直辖市及计划单列市农业农村（农牧）厅（局、委），新疆生产建设兵团农业农村局，北大荒农垦集团有限公司，广东省农垦总局：</w:t>
      </w:r>
    </w:p>
    <w:p>
      <w:pPr>
        <w:tabs>
          <w:tab w:val="left" w:pos="2730"/>
        </w:tabs>
        <w:spacing w:line="560" w:lineRule="exact"/>
        <w:ind w:left="0" w:leftChars="0" w:firstLine="640" w:firstLineChars="200"/>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为推动农业机械安全生产重大事故隐患排查整治规范化，我部制定了《农业机械安全生产重大事故隐患判定标准》，现予以印发。请各地结合实际切实做好判定标准的宣传贯彻、落地实施等工作，全力抓好农业机械重大安全风险防范化解工作，持续推进农机安全生产治理模式向事前预防转型。原《农机安全生产重大事故隐患判定标准（试行）》（农办机〔</w:t>
      </w:r>
      <w:r>
        <w:rPr>
          <w:rFonts w:hint="default" w:ascii="宋体" w:hAnsi="宋体" w:eastAsia="方正仿宋_GBK" w:cs="仿宋_GB2312"/>
          <w:sz w:val="32"/>
          <w:szCs w:val="32"/>
          <w:lang w:val="en-US" w:eastAsia="zh-CN"/>
        </w:rPr>
        <w:t>2022〕7</w:t>
      </w:r>
      <w:r>
        <w:rPr>
          <w:rFonts w:hint="eastAsia" w:ascii="宋体" w:hAnsi="宋体" w:eastAsia="方正仿宋_GBK" w:cs="仿宋_GB2312"/>
          <w:sz w:val="32"/>
          <w:szCs w:val="32"/>
          <w:lang w:val="en-US" w:eastAsia="zh-CN"/>
        </w:rPr>
        <w:t>号）同时废止。</w:t>
      </w:r>
    </w:p>
    <w:p>
      <w:pPr>
        <w:pStyle w:val="2"/>
        <w:rPr>
          <w:rFonts w:hint="eastAsia"/>
          <w:lang w:val="en-US" w:eastAsia="zh-CN"/>
        </w:rPr>
      </w:pPr>
    </w:p>
    <w:p>
      <w:pPr>
        <w:tabs>
          <w:tab w:val="left" w:pos="2730"/>
        </w:tabs>
        <w:spacing w:line="560" w:lineRule="exact"/>
        <w:ind w:left="0" w:leftChars="0" w:firstLine="640" w:firstLineChars="200"/>
        <w:jc w:val="right"/>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农业农村部办公厅</w:t>
      </w:r>
    </w:p>
    <w:p>
      <w:pPr>
        <w:tabs>
          <w:tab w:val="left" w:pos="2730"/>
        </w:tabs>
        <w:spacing w:line="560" w:lineRule="exact"/>
        <w:ind w:left="0" w:leftChars="0" w:firstLine="640" w:firstLineChars="200"/>
        <w:jc w:val="right"/>
        <w:rPr>
          <w:rFonts w:hint="eastAsia" w:ascii="微软雅黑" w:hAnsi="微软雅黑" w:eastAsia="微软雅黑" w:cs="微软雅黑"/>
          <w:i w:val="0"/>
          <w:iCs w:val="0"/>
          <w:caps w:val="0"/>
          <w:color w:val="000000"/>
          <w:spacing w:val="0"/>
          <w:sz w:val="24"/>
          <w:szCs w:val="24"/>
        </w:rPr>
      </w:pPr>
      <w:r>
        <w:rPr>
          <w:rFonts w:hint="default" w:ascii="宋体" w:hAnsi="宋体" w:eastAsia="方正仿宋_GBK" w:cs="仿宋_GB2312"/>
          <w:sz w:val="32"/>
          <w:szCs w:val="32"/>
          <w:lang w:val="en-US" w:eastAsia="zh-CN"/>
        </w:rPr>
        <w:t>2025</w:t>
      </w:r>
      <w:r>
        <w:rPr>
          <w:rFonts w:hint="eastAsia" w:ascii="宋体" w:hAnsi="宋体" w:eastAsia="方正仿宋_GBK" w:cs="仿宋_GB2312"/>
          <w:sz w:val="32"/>
          <w:szCs w:val="32"/>
          <w:lang w:val="en-US" w:eastAsia="zh-CN"/>
        </w:rPr>
        <w:t>年</w:t>
      </w:r>
      <w:r>
        <w:rPr>
          <w:rFonts w:hint="default" w:ascii="宋体" w:hAnsi="宋体" w:eastAsia="方正仿宋_GBK" w:cs="仿宋_GB2312"/>
          <w:sz w:val="32"/>
          <w:szCs w:val="32"/>
          <w:lang w:val="en-US" w:eastAsia="zh-CN"/>
        </w:rPr>
        <w:t>1</w:t>
      </w:r>
      <w:r>
        <w:rPr>
          <w:rFonts w:hint="eastAsia" w:ascii="宋体" w:hAnsi="宋体" w:eastAsia="方正仿宋_GBK" w:cs="仿宋_GB2312"/>
          <w:sz w:val="32"/>
          <w:szCs w:val="32"/>
          <w:lang w:val="en-US" w:eastAsia="zh-CN"/>
        </w:rPr>
        <w:t>月</w:t>
      </w:r>
      <w:r>
        <w:rPr>
          <w:rFonts w:hint="default" w:ascii="宋体" w:hAnsi="宋体" w:eastAsia="方正仿宋_GBK" w:cs="仿宋_GB2312"/>
          <w:sz w:val="32"/>
          <w:szCs w:val="32"/>
          <w:lang w:val="en-US" w:eastAsia="zh-CN"/>
        </w:rPr>
        <w:t>9</w:t>
      </w:r>
      <w:r>
        <w:rPr>
          <w:rFonts w:hint="eastAsia" w:ascii="宋体" w:hAnsi="宋体" w:eastAsia="方正仿宋_GBK" w:cs="仿宋_GB2312"/>
          <w:sz w:val="32"/>
          <w:szCs w:val="32"/>
          <w:lang w:val="en-US" w:eastAsia="zh-CN"/>
        </w:rPr>
        <w:t>日</w:t>
      </w:r>
    </w:p>
    <w:p>
      <w:pPr>
        <w:pStyle w:val="2"/>
        <w:rPr>
          <w:rFonts w:hint="eastAsia"/>
        </w:rPr>
      </w:pPr>
    </w:p>
    <w:p>
      <w:pPr>
        <w:tabs>
          <w:tab w:val="left" w:pos="2730"/>
        </w:tabs>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br w:type="page"/>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jc w:val="center"/>
        <w:textAlignment w:val="auto"/>
        <w:rPr>
          <w:rFonts w:ascii="宋体" w:hAnsi="宋体" w:eastAsia="方正小标宋_GBK" w:cs="方正小标宋_GBK"/>
          <w:b/>
          <w:bCs/>
          <w:sz w:val="44"/>
          <w:szCs w:val="44"/>
        </w:rPr>
      </w:pPr>
      <w:bookmarkStart w:id="76" w:name="_Toc1881"/>
    </w:p>
    <w:bookmarkEnd w:id="76"/>
    <w:p>
      <w:pPr>
        <w:keepNext w:val="0"/>
        <w:keepLines w:val="0"/>
        <w:pageBreakBefore w:val="0"/>
        <w:widowControl w:val="0"/>
        <w:tabs>
          <w:tab w:val="left" w:pos="2730"/>
        </w:tabs>
        <w:kinsoku/>
        <w:wordWrap/>
        <w:overflowPunct/>
        <w:topLinePunct w:val="0"/>
        <w:autoSpaceDE/>
        <w:autoSpaceDN/>
        <w:bidi w:val="0"/>
        <w:adjustRightInd/>
        <w:snapToGrid/>
        <w:spacing w:line="560" w:lineRule="exact"/>
        <w:jc w:val="center"/>
        <w:textAlignment w:val="auto"/>
        <w:rPr>
          <w:rFonts w:ascii="宋体" w:hAnsi="宋体" w:eastAsia="方正仿宋_GBK" w:cs="仿宋_GB2312"/>
          <w:sz w:val="32"/>
          <w:szCs w:val="32"/>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jc w:val="center"/>
        <w:textAlignment w:val="auto"/>
        <w:outlineLvl w:val="0"/>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lang w:val="en-US" w:eastAsia="zh-CN"/>
        </w:rPr>
        <w:t>农业机械安全生产重大事故隐患判定标准</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为预防、减少和遏制农业机械事故特别是重特大农业机械事故的发生，根据《中华人民共和国安全生产法》、《农业机械安全监督管理条例》等法律法规，结合农业机械安全生产工作实际，制定本判定标准。</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农业机械安全生产重大事故隐患是指，易造成农业机械在作业或者转移等过程中产生群死群伤或造成重大经济损失的事故隐患。其中属于农业机械化管理部门职责的，要认真组织落实整改；不属于农业机械化管理部门职责的，要及时向有关部门通报情况。</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（一）拖拉机等农业机械违反规定载人</w:t>
      </w:r>
      <w:r>
        <w:rPr>
          <w:rFonts w:hint="default" w:ascii="宋体" w:hAnsi="宋体" w:eastAsia="方正仿宋_GBK" w:cs="方正仿宋_GBK"/>
          <w:sz w:val="32"/>
          <w:szCs w:val="32"/>
          <w:lang w:val="en-US" w:eastAsia="zh-CN"/>
        </w:rPr>
        <w:t>10</w:t>
      </w:r>
      <w:r>
        <w:rPr>
          <w:rFonts w:hint="eastAsia" w:ascii="宋体" w:hAnsi="宋体" w:eastAsia="方正仿宋_GBK" w:cs="方正仿宋_GBK"/>
          <w:sz w:val="32"/>
          <w:szCs w:val="32"/>
          <w:lang w:val="en-US" w:eastAsia="zh-CN"/>
        </w:rPr>
        <w:t>人以上的，以及超限、超载</w:t>
      </w:r>
      <w:r>
        <w:rPr>
          <w:rFonts w:hint="default" w:ascii="宋体" w:hAnsi="宋体" w:eastAsia="方正仿宋_GBK" w:cs="方正仿宋_GBK"/>
          <w:sz w:val="32"/>
          <w:szCs w:val="32"/>
          <w:lang w:val="en-US" w:eastAsia="zh-CN"/>
        </w:rPr>
        <w:t>100%</w:t>
      </w:r>
      <w:r>
        <w:rPr>
          <w:rFonts w:hint="eastAsia" w:ascii="宋体" w:hAnsi="宋体" w:eastAsia="方正仿宋_GBK" w:cs="方正仿宋_GBK"/>
          <w:sz w:val="32"/>
          <w:szCs w:val="32"/>
          <w:lang w:val="en-US" w:eastAsia="zh-CN"/>
        </w:rPr>
        <w:t>以上的；</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（二）联合收割机等农业机械在作业过程中，</w:t>
      </w:r>
      <w:r>
        <w:rPr>
          <w:rFonts w:hint="default" w:ascii="宋体" w:hAnsi="宋体" w:eastAsia="方正仿宋_GBK" w:cs="方正仿宋_GBK"/>
          <w:sz w:val="32"/>
          <w:szCs w:val="32"/>
          <w:lang w:val="en-US" w:eastAsia="zh-CN"/>
        </w:rPr>
        <w:t>10</w:t>
      </w:r>
      <w:r>
        <w:rPr>
          <w:rFonts w:hint="eastAsia" w:ascii="宋体" w:hAnsi="宋体" w:eastAsia="方正仿宋_GBK" w:cs="方正仿宋_GBK"/>
          <w:sz w:val="32"/>
          <w:szCs w:val="32"/>
          <w:lang w:val="en-US" w:eastAsia="zh-CN"/>
        </w:rPr>
        <w:t>人以上非作业人员进入现场的；</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（三）农业机械安全生产责任单位或相关个人未履行农业机械安全生产职责，存在未按规定及时消除在用农业机械制动或转向系统失效、主要安全防护部件缺失等风险隐患的；</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（四）对于情况复杂，难以直接判定是否为重大事故隐患的，各地农业机械化管理部门可以商请有关部门或者组织有关专家，根据相关法律、法规和强制性标准等，研究论证后综合判定。</w:t>
      </w:r>
    </w:p>
    <w:p>
      <w:pPr>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eastAsia="zh-CN"/>
        </w:rPr>
        <w:br w:type="page"/>
      </w:r>
    </w:p>
    <w:p>
      <w:pPr>
        <w:pStyle w:val="3"/>
        <w:tabs>
          <w:tab w:val="left" w:pos="2730"/>
        </w:tabs>
        <w:jc w:val="center"/>
        <w:rPr>
          <w:rFonts w:hint="eastAsia" w:ascii="宋体" w:hAnsi="宋体" w:eastAsia="方正仿宋_GBK" w:cs="方正仿宋_GBK"/>
          <w:sz w:val="32"/>
          <w:szCs w:val="32"/>
          <w:lang w:val="en-US" w:eastAsia="zh-CN"/>
        </w:rPr>
      </w:pPr>
    </w:p>
    <w:p>
      <w:pPr>
        <w:pStyle w:val="3"/>
        <w:tabs>
          <w:tab w:val="left" w:pos="2730"/>
        </w:tabs>
        <w:jc w:val="center"/>
        <w:rPr>
          <w:rFonts w:hint="eastAsia" w:ascii="宋体" w:hAnsi="宋体" w:eastAsia="方正仿宋_GBK" w:cs="方正仿宋_GBK"/>
          <w:sz w:val="32"/>
          <w:szCs w:val="32"/>
          <w:lang w:val="en-US" w:eastAsia="zh-CN"/>
        </w:rPr>
      </w:pP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文化和旅游部办公厅关于印发《文化和旅游</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领域重大事故隐患判定标准》的通知</w:t>
      </w:r>
    </w:p>
    <w:p>
      <w:pPr>
        <w:pStyle w:val="48"/>
        <w:jc w:val="center"/>
        <w:rPr>
          <w:rFonts w:hint="eastAsia" w:ascii="宋体" w:hAnsi="宋体" w:eastAsia="方正楷体_GBK" w:cs="楷体_GB2312"/>
          <w:color w:val="070707"/>
          <w:sz w:val="32"/>
          <w:szCs w:val="32"/>
          <w:lang w:val="en-US" w:eastAsia="zh-CN"/>
        </w:rPr>
      </w:pPr>
      <w:r>
        <w:rPr>
          <w:rFonts w:hint="eastAsia" w:ascii="宋体" w:hAnsi="宋体" w:eastAsia="方正楷体_GBK" w:cs="楷体_GB2312"/>
          <w:color w:val="070707"/>
          <w:sz w:val="32"/>
          <w:szCs w:val="32"/>
          <w:lang w:val="en-US" w:eastAsia="zh-CN"/>
        </w:rPr>
        <w:t>办市场发〔2024〕137号</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各省、自治区、直辖市文化和旅游厅（局），新疆生产建设兵团文化体育广电和旅游局：</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为贯彻落实国务院安委会安全生产治本攻坚三年行动部署要求，根据《中华人民共和国安全生产法》《中华人民共和国消防法》《中华人民共和国特种设备安全法》《中华人民共和国旅游法》等法律法规,结合文化和旅游安全生产工作实际，文化和旅游部制定了《文化和旅游领域重大事故隐患判定标准》，现予印发，请遵照执行。</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特此通知。</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440" w:firstLineChars="17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文化和旅游部办公厅</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5760" w:firstLineChars="18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2024年11月15日</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sectPr>
          <w:footerReference r:id="rId24" w:type="first"/>
          <w:headerReference r:id="rId22" w:type="default"/>
          <w:footerReference r:id="rId23" w:type="default"/>
          <w:pgSz w:w="11906" w:h="16838"/>
          <w:pgMar w:top="2098" w:right="1531" w:bottom="1701" w:left="1531" w:header="851" w:footer="1134" w:gutter="0"/>
          <w:pgBorders w:offsetFrom="page">
            <w:top w:val="none" w:sz="0" w:space="0"/>
            <w:left w:val="none" w:sz="0" w:space="0"/>
            <w:bottom w:val="none" w:sz="0" w:space="0"/>
            <w:right w:val="none" w:sz="0" w:space="0"/>
          </w:pgBorders>
          <w:pgNumType w:fmt="decimal"/>
          <w:cols w:space="720" w:num="1"/>
          <w:titlePg/>
          <w:rtlGutter w:val="0"/>
          <w:docGrid w:type="lines" w:linePitch="449" w:charSpace="0"/>
        </w:sectPr>
      </w:pPr>
      <w:r>
        <w:rPr>
          <w:rFonts w:hint="eastAsia" w:ascii="宋体" w:hAnsi="宋体" w:eastAsia="方正仿宋_GBK" w:cs="方正仿宋_GBK"/>
          <w:sz w:val="32"/>
          <w:szCs w:val="32"/>
          <w:lang w:val="en-US" w:eastAsia="zh-CN"/>
        </w:rPr>
        <w:t>（此件不予公开）</w:t>
      </w:r>
    </w:p>
    <w:p>
      <w:pPr>
        <w:pStyle w:val="3"/>
        <w:tabs>
          <w:tab w:val="left" w:pos="2730"/>
        </w:tabs>
        <w:rPr>
          <w:rFonts w:hint="eastAsia" w:ascii="宋体" w:hAnsi="宋体" w:eastAsia="方正仿宋_GBK" w:cs="方正仿宋_GBK"/>
          <w:sz w:val="44"/>
          <w:szCs w:val="44"/>
          <w:lang w:val="en-US" w:eastAsia="zh-CN"/>
        </w:rPr>
      </w:pPr>
    </w:p>
    <w:p>
      <w:pPr>
        <w:pStyle w:val="3"/>
        <w:tabs>
          <w:tab w:val="left" w:pos="2730"/>
        </w:tabs>
        <w:rPr>
          <w:rFonts w:hint="eastAsia" w:ascii="宋体" w:hAnsi="宋体" w:eastAsia="方正仿宋_GBK" w:cs="方正仿宋_GBK"/>
          <w:sz w:val="44"/>
          <w:szCs w:val="44"/>
          <w:lang w:val="en-US" w:eastAsia="zh-CN"/>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文化和旅游领域重大事故隐患判定标准</w:t>
      </w:r>
    </w:p>
    <w:p>
      <w:pPr>
        <w:pStyle w:val="3"/>
        <w:tabs>
          <w:tab w:val="left" w:pos="2730"/>
        </w:tabs>
        <w:rPr>
          <w:rFonts w:hint="eastAsia" w:ascii="宋体" w:hAnsi="宋体" w:eastAsia="方正仿宋_GBK" w:cs="方正仿宋_GBK"/>
          <w:sz w:val="32"/>
          <w:szCs w:val="32"/>
          <w:lang w:val="en-US" w:eastAsia="zh-CN"/>
        </w:rPr>
      </w:pP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kern w:val="2"/>
          <w:sz w:val="32"/>
          <w:szCs w:val="32"/>
          <w:lang w:val="en-US" w:eastAsia="zh-CN" w:bidi="ar-SA"/>
        </w:rPr>
      </w:pPr>
      <w:r>
        <w:rPr>
          <w:rFonts w:hint="eastAsia" w:ascii="方正黑体_GBK" w:hAnsi="方正黑体_GBK" w:eastAsia="方正黑体_GBK" w:cs="方正黑体_GBK"/>
          <w:sz w:val="32"/>
          <w:szCs w:val="32"/>
          <w:lang w:val="en-US" w:eastAsia="zh-CN"/>
        </w:rPr>
        <w:t>第一条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kern w:val="2"/>
          <w:sz w:val="32"/>
          <w:szCs w:val="32"/>
          <w:lang w:val="en-US" w:eastAsia="zh-CN" w:bidi="ar-SA"/>
        </w:rPr>
        <w:t>为准确认定、及时消除文化和旅游领域生产安全重大事故隐患,有效防范和遏制重特大生产安全事故发生,根据《中华人民共和国安全生产法》《中华人民共和国消防法》《中华人民共和国特种设备安全法》《中华人民共和国旅游法》等法律法规,制定本标准。</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第二条</w:t>
      </w:r>
      <w:r>
        <w:rPr>
          <w:rFonts w:hint="eastAsia" w:ascii="宋体" w:hAnsi="宋体" w:eastAsia="方正仿宋_GBK" w:cs="方正仿宋_GBK"/>
          <w:sz w:val="32"/>
          <w:szCs w:val="32"/>
          <w:lang w:val="en-US" w:eastAsia="zh-CN"/>
        </w:rPr>
        <w:t xml:space="preserve">  本标准所称重大事故隐患,是指在文化和旅游领域有关活动中存在的危害程度较大、可能导致重特大生产安全事故的隐患。</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第三条  </w:t>
      </w:r>
      <w:r>
        <w:rPr>
          <w:rFonts w:hint="eastAsia" w:ascii="宋体" w:hAnsi="宋体" w:eastAsia="方正仿宋_GBK" w:cs="方正仿宋_GBK"/>
          <w:sz w:val="32"/>
          <w:szCs w:val="32"/>
          <w:lang w:val="en-US" w:eastAsia="zh-CN"/>
        </w:rPr>
        <w:t>文化和旅游领域有关单位在安全生产方面有下列情形之一的,应判定为重大事故隐患:</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（一）演出场所、娱乐场所、互联网上网服务营业场所等公众聚集场所在投入使用、营业前，未按照所在地规定向场所所在地的县级以上地方人民政府消防救援机构申请消防安全检查；</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eastAsia="zh-CN"/>
        </w:rPr>
        <w:t>（二）</w:t>
      </w:r>
      <w:r>
        <w:rPr>
          <w:rFonts w:hint="eastAsia" w:ascii="宋体" w:hAnsi="宋体" w:eastAsia="方正仿宋_GBK" w:cs="方正仿宋_GBK"/>
          <w:sz w:val="32"/>
          <w:szCs w:val="32"/>
          <w:lang w:val="en-US" w:eastAsia="zh-CN"/>
        </w:rPr>
        <w:t>旅行社在</w:t>
      </w:r>
      <w:r>
        <w:rPr>
          <w:rFonts w:hint="eastAsia" w:ascii="宋体" w:hAnsi="宋体" w:eastAsia="方正仿宋_GBK" w:cs="方正仿宋_GBK"/>
          <w:sz w:val="32"/>
          <w:szCs w:val="32"/>
          <w:lang w:eastAsia="zh-CN"/>
        </w:rPr>
        <w:t>旅游包车、租车行为中</w:t>
      </w:r>
      <w:r>
        <w:rPr>
          <w:rFonts w:hint="eastAsia" w:ascii="宋体" w:hAnsi="宋体" w:eastAsia="方正仿宋_GBK" w:cs="方正仿宋_GBK"/>
          <w:sz w:val="32"/>
          <w:szCs w:val="32"/>
          <w:lang w:val="en-US" w:eastAsia="zh-CN"/>
        </w:rPr>
        <w:t>未做到“五不租”（不租用未取得相应经营许可的经营者车辆、未持有效道路运输证的车辆、未安装卫星定位装置的车辆、未投保承运人责任险的车辆、未签订包车合同的车辆），租用或订购的客船产品和服务未持有有效的法定证书、超出许可范围和许可有效期经营；</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（三）演出场所、娱乐场所、互联网上网服务营业场所等文化市场经营单位，</w:t>
      </w:r>
      <w:r>
        <w:rPr>
          <w:rFonts w:hint="eastAsia" w:ascii="宋体" w:hAnsi="宋体" w:eastAsia="方正仿宋_GBK" w:cs="方正仿宋_GBK"/>
          <w:sz w:val="32"/>
          <w:szCs w:val="32"/>
          <w:lang w:eastAsia="zh-CN"/>
        </w:rPr>
        <w:t>公共图书馆、文化馆（站）、美术馆等公共文化单位，</w:t>
      </w:r>
      <w:r>
        <w:rPr>
          <w:rFonts w:hint="eastAsia" w:ascii="宋体" w:hAnsi="宋体" w:eastAsia="方正仿宋_GBK" w:cs="方正仿宋_GBK"/>
          <w:sz w:val="32"/>
          <w:szCs w:val="32"/>
          <w:lang w:val="en-US" w:eastAsia="zh-CN"/>
        </w:rPr>
        <w:t>旅行社、A级旅游景区、星级旅游饭店等单位在用的特种设备未经检验或检验不合格；</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（四）A级旅游景区开放未经过安全评估；</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（五）举办临时搭建舞台、看台营业性演出未按照《大型群众性活动安全管理条例》取得相关批准文件；</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（六）演出场所、娱乐场所、互联网上网服务营业场所等文化市场经营单位，</w:t>
      </w:r>
      <w:r>
        <w:rPr>
          <w:rFonts w:hint="eastAsia" w:ascii="宋体" w:hAnsi="宋体" w:eastAsia="方正仿宋_GBK" w:cs="方正仿宋_GBK"/>
          <w:sz w:val="32"/>
          <w:szCs w:val="32"/>
          <w:lang w:eastAsia="zh-CN"/>
        </w:rPr>
        <w:t>公共图书馆、文化馆（站）、美术馆等公共文化单位，</w:t>
      </w:r>
      <w:r>
        <w:rPr>
          <w:rFonts w:hint="eastAsia" w:ascii="宋体" w:hAnsi="宋体" w:eastAsia="方正仿宋_GBK" w:cs="方正仿宋_GBK"/>
          <w:sz w:val="32"/>
          <w:szCs w:val="32"/>
          <w:lang w:val="en-US" w:eastAsia="zh-CN"/>
        </w:rPr>
        <w:t>旅行社、A级旅游景区、星级旅游饭店等单位未制定安全生产规章制度和应急预案并未开展日常安全检查，且未组织安全培训和应急演练。</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 xml:space="preserve">第四条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lang w:eastAsia="zh-CN"/>
        </w:rPr>
        <w:t>判定</w:t>
      </w:r>
      <w:r>
        <w:rPr>
          <w:rFonts w:hint="eastAsia" w:ascii="宋体" w:hAnsi="宋体" w:eastAsia="方正仿宋_GBK" w:cs="方正仿宋_GBK"/>
          <w:sz w:val="32"/>
          <w:szCs w:val="32"/>
          <w:lang w:val="en-US" w:eastAsia="zh-CN"/>
        </w:rPr>
        <w:t>事项属于文化和旅游行政部门职责范围的，应认真指导文化和旅游经营单位、公共文化单位落实整改；不属于文化和旅游行政部门职责范围的，要按照安全生产、消防、特种设备等法律法规，将发现的问题及时通报有关部门，积极协助推动风险隐患排查整治。</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第五条</w:t>
      </w:r>
      <w:r>
        <w:rPr>
          <w:rFonts w:hint="eastAsia" w:ascii="宋体" w:hAnsi="宋体" w:eastAsia="方正仿宋_GBK" w:cs="方正仿宋_GBK"/>
          <w:sz w:val="32"/>
          <w:szCs w:val="32"/>
          <w:lang w:val="en-US" w:eastAsia="zh-CN"/>
        </w:rPr>
        <w:t xml:space="preserve">  本标准自发布之日起执行。《文化和旅游领域重大事故隐患重点检查事项》（办市场发〔2023〕172号）有关重大事故隐患判定事项与本标准不一致的，以本标准规定为准。</w:t>
      </w: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国家卫生健康委办公厅关于印发医疗机构重大事故隐患判定清单（试行）的通知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国卫办密安函〔2023〕490号</w:t>
      </w:r>
    </w:p>
    <w:p>
      <w:pPr>
        <w:pStyle w:val="48"/>
        <w:tabs>
          <w:tab w:val="left" w:pos="2730"/>
        </w:tabs>
        <w:jc w:val="center"/>
        <w:rPr>
          <w:rFonts w:hint="default" w:ascii="宋体" w:hAnsi="宋体" w:eastAsia="方正楷体_GBK" w:cs="楷体_GB2312"/>
          <w:color w:val="070707"/>
          <w:sz w:val="32"/>
          <w:szCs w:val="32"/>
        </w:rPr>
      </w:pPr>
    </w:p>
    <w:p>
      <w:pPr>
        <w:tabs>
          <w:tab w:val="left" w:pos="2730"/>
        </w:tabs>
        <w:spacing w:line="560" w:lineRule="exact"/>
        <w:rPr>
          <w:rFonts w:ascii="宋体" w:hAnsi="宋体" w:eastAsia="方正仿宋_GBK" w:cs="仿宋_GB2312"/>
          <w:bCs/>
          <w:sz w:val="32"/>
          <w:szCs w:val="28"/>
        </w:rPr>
      </w:pPr>
      <w:r>
        <w:rPr>
          <w:rFonts w:hint="eastAsia" w:ascii="宋体" w:hAnsi="宋体" w:eastAsia="方正仿宋_GBK" w:cs="仿宋_GB2312"/>
          <w:bCs/>
          <w:sz w:val="32"/>
          <w:szCs w:val="28"/>
        </w:rPr>
        <w:t>各省、自治区、直辖市及新疆生产建设兵团卫生健康委：</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为认真贯彻落实习近平总书记关于安全生产重要指示批示和党中央、国务院决策部署，按照《国务院安全生产委员会关于印发《全国重大事故隐患专项排查整治2023行动总体方案〉的通知》（安委明电〔2023〕1号）要求，国家卫生健康委组织制定了《医疗机构重大事故隐患判定清单（试行）》（以下简称《清单》</w:t>
      </w:r>
      <w:r>
        <w:rPr>
          <w:rFonts w:hint="eastAsia" w:ascii="宋体" w:hAnsi="宋体" w:eastAsia="方正仿宋_GBK" w:cs="仿宋_GB2312"/>
          <w:bCs/>
          <w:sz w:val="32"/>
          <w:szCs w:val="28"/>
          <w:lang w:eastAsia="zh-CN"/>
        </w:rPr>
        <w:t>）</w:t>
      </w:r>
      <w:r>
        <w:rPr>
          <w:rFonts w:hint="eastAsia" w:ascii="宋体" w:hAnsi="宋体" w:eastAsia="方正仿宋_GBK" w:cs="仿宋_GB2312"/>
          <w:bCs/>
          <w:sz w:val="32"/>
          <w:szCs w:val="28"/>
        </w:rPr>
        <w:t>。现印发给你们，请按照要求贯彻落实。</w:t>
      </w:r>
    </w:p>
    <w:p>
      <w:pPr>
        <w:numPr>
          <w:ilvl w:val="0"/>
          <w:numId w:val="5"/>
        </w:num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各级卫生健康行政部门要以“时时放心不下”的责任感和极端负责的担当精神，全力抓好卫生健康领域安全生产工作。要在属地安委会的组织领导和部署下，统筹推动卫生健康领域重大事故隐患排查整治，并强化与有关部门的协同，按照有关法律法规和职责分工，积极配合协助属地有关部门开展执法监管，确保同向发力，形成各负其责、互相衔接、多方联动、齐抓共管的安全生产工作格局。要督促各医疗机构严格落实安全生产法、消防法等法律法规要求，将遏制安全生产重大事故的关口前移到风险管控和隐患排查整治环节，有效防范化解重大安全风险，维护好人民群众生命财产安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各级卫生健康行政部门和各医疗机构要切实提升发现问题和解决问题的能力，参照《医疗和疾控机构消防安全生产工作管理指南（试行）》医疗和疾控机构后勤安全生产工作管理指南（试行）》，强化日常自查和检查，将《清单》作为必查项和重点项，严格排查整治，形成闭环管理，着力消除因重大风险管控措施缺失或执行不到位而形成的重大事故隐患。发现存在《清单》所列问题的卫生健康行政部门和相关机构都要纳入问题隐患和制度措施“两个清单”严格管理，盯紧责任机构和部门，立行立改，落实责任到岗到人，整改完成后要认真复查，确保整改落实到位。对于不属于卫生健康行政部门职责的，要及时通报移交负有安全生产监管职责的部门核实、处理。对于依照《清单》不能直接判定的情况，卫生健康行政部门要提请依法有权监管的职能部门进行论证、综合判定对于卫生健康行政部门自身难以协调解决的普遍性、典型问题，可提请同级人民政府组织有关职能部门集中研究处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《清单》执行中如遇突出问题，请及时与我委联系。</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附件：医疗机构重大事故隐患判定清单（试行）</w:t>
      </w:r>
    </w:p>
    <w:p>
      <w:pPr>
        <w:tabs>
          <w:tab w:val="left" w:pos="2730"/>
        </w:tabs>
        <w:spacing w:line="560" w:lineRule="exact"/>
        <w:ind w:firstLine="640" w:firstLineChars="200"/>
        <w:rPr>
          <w:rFonts w:ascii="宋体" w:hAnsi="宋体" w:eastAsia="方正仿宋_GBK" w:cs="仿宋_GB2312"/>
          <w:bCs/>
          <w:sz w:val="32"/>
          <w:szCs w:val="28"/>
        </w:rPr>
      </w:pPr>
    </w:p>
    <w:p>
      <w:pPr>
        <w:tabs>
          <w:tab w:val="left" w:pos="2730"/>
        </w:tabs>
        <w:spacing w:line="560" w:lineRule="exact"/>
        <w:ind w:firstLine="2520" w:firstLineChars="1200"/>
        <w:rPr>
          <w:rFonts w:ascii="宋体" w:hAnsi="宋体" w:eastAsia="方正仿宋_GBK" w:cs="方正仿宋_GBK"/>
          <w:sz w:val="32"/>
          <w:szCs w:val="32"/>
        </w:rPr>
      </w:pPr>
      <w:r>
        <w:rPr>
          <w:rFonts w:hint="eastAsia" w:ascii="宋体" w:hAnsi="宋体"/>
        </w:rPr>
        <w:t xml:space="preserve">                </w:t>
      </w:r>
      <w:r>
        <w:rPr>
          <w:rFonts w:hint="eastAsia" w:ascii="宋体" w:hAnsi="宋体" w:eastAsia="方正仿宋_GBK" w:cs="方正仿宋_GBK"/>
          <w:sz w:val="32"/>
          <w:szCs w:val="32"/>
        </w:rPr>
        <w:t xml:space="preserve">国家卫生健康委办公厅  </w:t>
      </w:r>
    </w:p>
    <w:p>
      <w:pPr>
        <w:pStyle w:val="11"/>
        <w:spacing w:line="620" w:lineRule="exact"/>
        <w:rPr>
          <w:rFonts w:ascii="宋体" w:hAnsi="宋体" w:eastAsia="方正仿宋_GBK" w:cs="方正仿宋_GBK"/>
        </w:rPr>
      </w:pPr>
      <w:r>
        <w:rPr>
          <w:rFonts w:hint="eastAsia" w:ascii="宋体" w:hAnsi="宋体" w:eastAsia="方正仿宋_GBK" w:cs="方正仿宋_GBK"/>
        </w:rPr>
        <w:t xml:space="preserve">                  2023年12月28日</w:t>
      </w:r>
    </w:p>
    <w:p>
      <w:pPr>
        <w:rPr>
          <w:rFonts w:ascii="宋体" w:hAnsi="宋体" w:eastAsia="方正楷体_GBK" w:cs="楷体_GB2312"/>
          <w:color w:val="070707"/>
          <w:sz w:val="32"/>
          <w:szCs w:val="32"/>
        </w:rPr>
      </w:pPr>
      <w:r>
        <w:rPr>
          <w:rFonts w:hint="eastAsia" w:ascii="宋体" w:hAnsi="宋体" w:eastAsia="方正楷体_GBK" w:cs="楷体_GB2312"/>
          <w:color w:val="070707"/>
          <w:sz w:val="32"/>
          <w:szCs w:val="32"/>
        </w:rPr>
        <w:br w:type="page"/>
      </w:r>
    </w:p>
    <w:p>
      <w:pPr>
        <w:pStyle w:val="30"/>
        <w:widowControl/>
        <w:spacing w:before="0" w:beforeAutospacing="0" w:after="0" w:afterAutospacing="0" w:line="560" w:lineRule="exact"/>
        <w:jc w:val="center"/>
        <w:rPr>
          <w:rFonts w:ascii="宋体" w:hAnsi="宋体" w:eastAsia="方正小标宋_GBK" w:cs="方正小标宋_GBK"/>
          <w:b/>
          <w:bCs/>
          <w:sz w:val="44"/>
          <w:szCs w:val="44"/>
        </w:rPr>
      </w:pPr>
    </w:p>
    <w:p>
      <w:pPr>
        <w:pStyle w:val="30"/>
        <w:widowControl/>
        <w:spacing w:before="0" w:beforeAutospacing="0" w:after="0" w:afterAutospacing="0" w:line="560" w:lineRule="exact"/>
        <w:jc w:val="center"/>
        <w:rPr>
          <w:rFonts w:ascii="宋体" w:hAnsi="宋体" w:eastAsia="方正小标宋_GBK" w:cs="方正小标宋_GBK"/>
          <w:b/>
          <w:bCs/>
          <w:sz w:val="44"/>
          <w:szCs w:val="44"/>
        </w:rPr>
      </w:pPr>
    </w:p>
    <w:p>
      <w:pPr>
        <w:pStyle w:val="30"/>
        <w:widowControl/>
        <w:spacing w:before="0" w:beforeAutospacing="0" w:after="0" w:afterAutospacing="0" w:line="560" w:lineRule="exact"/>
        <w:jc w:val="center"/>
        <w:outlineLvl w:val="0"/>
        <w:rPr>
          <w:rFonts w:ascii="宋体" w:hAnsi="宋体" w:eastAsia="方正小标宋_GBK" w:cs="方正小标宋_GBK"/>
          <w:b/>
          <w:bCs/>
          <w:sz w:val="44"/>
          <w:szCs w:val="44"/>
        </w:rPr>
      </w:pPr>
      <w:bookmarkStart w:id="77" w:name="_Toc30598"/>
      <w:r>
        <w:rPr>
          <w:rFonts w:hint="eastAsia" w:ascii="宋体" w:hAnsi="宋体" w:eastAsia="方正小标宋_GBK" w:cs="方正小标宋_GBK"/>
          <w:b/>
          <w:bCs/>
          <w:sz w:val="44"/>
          <w:szCs w:val="44"/>
        </w:rPr>
        <w:t>医疗机构重大事故隐患判定清单（试行）</w:t>
      </w:r>
      <w:bookmarkEnd w:id="77"/>
    </w:p>
    <w:p>
      <w:pPr>
        <w:pStyle w:val="30"/>
        <w:widowControl/>
        <w:spacing w:before="0" w:beforeAutospacing="0" w:after="0" w:afterAutospacing="0" w:line="560" w:lineRule="exact"/>
        <w:jc w:val="center"/>
        <w:rPr>
          <w:rFonts w:ascii="宋体" w:hAnsi="宋体" w:eastAsia="方正小标宋_GBK" w:cs="方正小标宋_GBK"/>
          <w:b/>
          <w:bCs/>
          <w:sz w:val="44"/>
          <w:szCs w:val="44"/>
        </w:rPr>
      </w:pP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一、医疗机构中的特种作业人员、特种设备安全管理和作业人员未按有关规定取得相应从业资格证书上岗。</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二、医疗机构使用的医疗、变配电、医用气体、消防、燃气和机械式停车库等设备设施，存在以下可能直接或间接导致人员伤亡事故情形之一的：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（一）设备的设计、制造、安装、使用、检测、维修、改造和报废，不符合强制性国家标准或者强制性行业标准；</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（二）使用未取得许可生产、未经检验或检验不合格的、国家明令淘汰或已经报废的设备；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（三）使用的设备发生过事故或者存在明显故障，未对其进行全面检查、消除事故隐患，继续使用的；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（四）监督管理部门认为属于重大事故隐患的其他情形。</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三、未经有权部门批准，擅自关闭或者破坏直接关系生产安全的监控、报警、防护、救生设备、设施，以及篡改、隐瞒、销毁其相关数据、信息。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四、医疗机构使用的燃气设备未安装可燃气体报警装置或无法保障其正常使用的。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五、医疗机构供临床直接使用的房3屋建筑存在以下情形之一的：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（一）未委托具有相应资质等级设计单位提出设计方案，擅自变动房屋建筑主体和承重结构的；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（二）房屋地基基础不稳定、出现明显不均匀沉降，或承重构件存在明显损伤、裂缝或变形，随时可能丧失稳定和承载能力的。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六、医疗机构有以下情形之一的：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将项目、场所、设备发包或者出租给不具备安全生产条件或者相应资质的单位或者个人的；未与承包单位、承租单位签订专门的安全生产管理协议，或者在承包合同、租赁合同中未约定各自的安全生产管理职责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（二）未对承包单位、承租单位的安全生产工作统一协调、管理，未定期进行安全检查的；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（三）发现安全问题，未及时督促承包单位、承租单位整改的。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七、医疗机构涉及危险化学品、火灾、燃气、特种设备、房屋市政工程、电力等方面的重大事故隐患判定另有规定的，适用其规定。</w:t>
      </w:r>
    </w:p>
    <w:p>
      <w:pPr>
        <w:spacing w:line="560" w:lineRule="exact"/>
        <w:ind w:firstLine="640" w:firstLineChars="200"/>
        <w:rPr>
          <w:rFonts w:ascii="宋体" w:hAnsi="宋体" w:eastAsia="方正仿宋_GBK" w:cs="仿宋_GB2312"/>
          <w:sz w:val="32"/>
          <w:szCs w:val="32"/>
        </w:rPr>
      </w:pPr>
    </w:p>
    <w:p>
      <w:pPr>
        <w:rPr>
          <w:rFonts w:ascii="宋体" w:hAnsi="宋体"/>
        </w:rPr>
      </w:pPr>
    </w:p>
    <w:p>
      <w:pPr>
        <w:spacing w:line="560" w:lineRule="atLeast"/>
        <w:ind w:firstLine="640" w:firstLineChars="200"/>
        <w:rPr>
          <w:rFonts w:ascii="宋体" w:hAnsi="宋体" w:eastAsia="方正仿宋_GBK" w:cs="仿宋_GB2312"/>
          <w:color w:val="000000"/>
          <w:sz w:val="32"/>
          <w:szCs w:val="32"/>
        </w:rPr>
      </w:pPr>
      <w:r>
        <w:rPr>
          <w:rFonts w:hint="eastAsia" w:ascii="宋体" w:hAnsi="宋体" w:eastAsia="方正仿宋_GBK" w:cs="仿宋_GB2312"/>
          <w:sz w:val="32"/>
          <w:szCs w:val="32"/>
        </w:rPr>
        <w:br w:type="page"/>
      </w:r>
    </w:p>
    <w:p>
      <w:pPr>
        <w:pStyle w:val="2"/>
        <w:sectPr>
          <w:pgSz w:w="11906" w:h="16838"/>
          <w:pgMar w:top="1928" w:right="1134" w:bottom="1418" w:left="1418" w:header="1531" w:footer="1134" w:gutter="0"/>
          <w:pgNumType w:fmt="decimal"/>
          <w:cols w:space="720" w:num="1"/>
        </w:sectPr>
      </w:pPr>
    </w:p>
    <w:p>
      <w:pPr>
        <w:rPr>
          <w:rFonts w:hint="default" w:ascii="宋体" w:hAnsi="宋体" w:eastAsia="方正小标宋_GBK" w:cs="方正小标宋_GBK"/>
          <w:b/>
          <w:bCs/>
          <w:sz w:val="44"/>
          <w:szCs w:val="44"/>
        </w:rPr>
      </w:pPr>
    </w:p>
    <w:p>
      <w:pPr>
        <w:pStyle w:val="48"/>
        <w:tabs>
          <w:tab w:val="left" w:pos="2730"/>
        </w:tabs>
        <w:jc w:val="center"/>
        <w:rPr>
          <w:rFonts w:hint="default"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关于印发《化工和危险化学品生产经营单位</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重大生产安全事故隐患判定标准（试行）》和</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《烟花爆竹生产经营单位重大生产安全事故隐患</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pacing w:val="-34"/>
          <w:sz w:val="44"/>
          <w:szCs w:val="44"/>
        </w:rPr>
      </w:pPr>
      <w:r>
        <w:rPr>
          <w:rFonts w:hint="eastAsia" w:ascii="宋体" w:hAnsi="宋体" w:eastAsia="方正小标宋_GBK" w:cs="方正小标宋_GBK"/>
          <w:b/>
          <w:bCs/>
          <w:spacing w:val="-34"/>
          <w:sz w:val="44"/>
          <w:szCs w:val="44"/>
        </w:rPr>
        <w:t>判定标准（试行）》的通知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安监总管三〔</w:t>
      </w:r>
      <w:r>
        <w:rPr>
          <w:rFonts w:ascii="宋体" w:hAnsi="宋体" w:eastAsia="方正楷体_GBK" w:cs="楷体_GB2312"/>
          <w:color w:val="070707"/>
          <w:sz w:val="32"/>
          <w:szCs w:val="32"/>
        </w:rPr>
        <w:t>2017〕121号</w:t>
      </w:r>
    </w:p>
    <w:p>
      <w:pPr>
        <w:pStyle w:val="48"/>
        <w:tabs>
          <w:tab w:val="left" w:pos="2730"/>
        </w:tabs>
        <w:jc w:val="center"/>
        <w:rPr>
          <w:rFonts w:hint="default" w:ascii="宋体" w:hAnsi="宋体" w:eastAsia="方正楷体_GBK" w:cs="楷体_GB2312"/>
          <w:color w:val="070707"/>
          <w:sz w:val="32"/>
          <w:szCs w:val="32"/>
        </w:rPr>
      </w:pPr>
    </w:p>
    <w:p>
      <w:pPr>
        <w:pStyle w:val="30"/>
        <w:widowControl/>
        <w:tabs>
          <w:tab w:val="left" w:pos="2730"/>
        </w:tabs>
        <w:spacing w:before="0" w:beforeAutospacing="0" w:after="0" w:afterAutospacing="0" w:line="680" w:lineRule="exact"/>
        <w:rPr>
          <w:rFonts w:ascii="宋体" w:hAnsi="宋体" w:eastAsia="方正仿宋_GBK"/>
          <w:kern w:val="2"/>
          <w:sz w:val="32"/>
          <w:szCs w:val="32"/>
        </w:rPr>
      </w:pPr>
      <w:r>
        <w:rPr>
          <w:rFonts w:hint="eastAsia" w:ascii="宋体" w:hAnsi="宋体" w:eastAsia="方正仿宋_GBK"/>
          <w:kern w:val="2"/>
          <w:sz w:val="32"/>
          <w:szCs w:val="32"/>
        </w:rPr>
        <w:t>各省、自治区、直辖市及新疆生产建设兵团安全生产监督管理局，有关中央企业：</w:t>
      </w:r>
    </w:p>
    <w:p>
      <w:pPr>
        <w:pStyle w:val="30"/>
        <w:widowControl/>
        <w:tabs>
          <w:tab w:val="left" w:pos="2730"/>
        </w:tabs>
        <w:spacing w:before="0" w:beforeAutospacing="0" w:after="0" w:afterAutospacing="0" w:line="680" w:lineRule="exact"/>
        <w:ind w:firstLine="640" w:firstLineChars="200"/>
        <w:rPr>
          <w:rFonts w:ascii="宋体" w:hAnsi="宋体" w:eastAsia="方正仿宋_GBK"/>
          <w:kern w:val="2"/>
          <w:sz w:val="32"/>
          <w:szCs w:val="32"/>
        </w:rPr>
      </w:pPr>
      <w:r>
        <w:rPr>
          <w:rFonts w:hint="eastAsia" w:ascii="宋体" w:hAnsi="宋体" w:eastAsia="方正仿宋_GBK"/>
          <w:kern w:val="2"/>
          <w:sz w:val="32"/>
          <w:szCs w:val="32"/>
        </w:rPr>
        <w:t>为准确判定、及时整改化工和危险化学品生产经营单位及烟花爆竹生产经营单位重大生产安全事故隐患，有效防范遏制重特大生产安全事故，根据《安全生产法》和《中共中央</w:t>
      </w: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国务院关于推进安全生产领域改革发展的意见》，国家安全监管总局制定了《化工和危险化学品生产经营单位重大生产安全事故隐患判定标准（试行）》和《烟花爆竹生产经营单位重大生产安全事故隐患判定标准（试行）》（以下简称《判定标准》），现印发给你们，请遵照执行。</w:t>
      </w:r>
    </w:p>
    <w:p>
      <w:pPr>
        <w:pStyle w:val="30"/>
        <w:widowControl/>
        <w:tabs>
          <w:tab w:val="left" w:pos="2730"/>
        </w:tabs>
        <w:spacing w:before="0" w:beforeAutospacing="0" w:after="0" w:afterAutospacing="0" w:line="680" w:lineRule="exact"/>
        <w:ind w:firstLine="640" w:firstLineChars="200"/>
        <w:rPr>
          <w:rFonts w:ascii="宋体" w:hAnsi="宋体" w:eastAsia="方正仿宋_GBK"/>
          <w:kern w:val="2"/>
          <w:sz w:val="32"/>
          <w:szCs w:val="32"/>
        </w:rPr>
      </w:pPr>
      <w:r>
        <w:rPr>
          <w:rFonts w:hint="eastAsia" w:ascii="宋体" w:hAnsi="宋体" w:eastAsia="方正仿宋_GBK"/>
          <w:kern w:val="2"/>
          <w:sz w:val="32"/>
          <w:szCs w:val="32"/>
        </w:rPr>
        <w:t>请各省级安全监管局、有关中央企业及时将本通知要求传达至辖区内各级安全监管部门和有关生产经营单位。各级安全监管部门要按照有关法律法规规定，将《判定标准》作为执法检查的重要依据，强化执法检查，建立健全重大生产安全事故隐患治理督办制度，督促生产经营单位及时消除重大生产安全事故隐患。</w:t>
      </w:r>
    </w:p>
    <w:p>
      <w:pPr>
        <w:pStyle w:val="30"/>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0"/>
        <w:widowControl/>
        <w:tabs>
          <w:tab w:val="left" w:pos="2730"/>
        </w:tabs>
        <w:wordWrap w:val="0"/>
        <w:spacing w:before="0" w:beforeAutospacing="0" w:after="0" w:afterAutospacing="0" w:line="560" w:lineRule="atLeast"/>
        <w:ind w:firstLine="640" w:firstLineChars="200"/>
        <w:jc w:val="right"/>
        <w:rPr>
          <w:rFonts w:ascii="宋体" w:hAnsi="宋体" w:eastAsia="方正仿宋_GBK"/>
          <w:kern w:val="2"/>
          <w:sz w:val="32"/>
          <w:szCs w:val="32"/>
        </w:rPr>
      </w:pP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 xml:space="preserve">国家安全监管总局      </w:t>
      </w:r>
    </w:p>
    <w:p>
      <w:pPr>
        <w:pStyle w:val="30"/>
        <w:widowControl/>
        <w:tabs>
          <w:tab w:val="left" w:pos="2730"/>
        </w:tabs>
        <w:wordWrap w:val="0"/>
        <w:spacing w:before="0" w:beforeAutospacing="0" w:after="0" w:afterAutospacing="0" w:line="560" w:lineRule="atLeast"/>
        <w:ind w:firstLine="640" w:firstLineChars="200"/>
        <w:jc w:val="right"/>
        <w:rPr>
          <w:rFonts w:ascii="宋体" w:hAnsi="宋体" w:eastAsia="方正仿宋_GBK"/>
          <w:kern w:val="2"/>
          <w:sz w:val="32"/>
          <w:szCs w:val="32"/>
        </w:rPr>
      </w:pPr>
      <w:r>
        <w:rPr>
          <w:rFonts w:hint="eastAsia" w:ascii="宋体" w:hAnsi="宋体" w:eastAsia="方正仿宋_GBK"/>
          <w:kern w:val="2"/>
          <w:sz w:val="32"/>
          <w:szCs w:val="32"/>
          <w:lang w:val="en-US" w:eastAsia="zh-CN"/>
        </w:rPr>
        <w:t xml:space="preserve"> </w:t>
      </w:r>
      <w:r>
        <w:rPr>
          <w:rFonts w:hint="eastAsia" w:ascii="宋体" w:hAnsi="宋体" w:eastAsia="方正仿宋_GBK"/>
          <w:kern w:val="2"/>
          <w:sz w:val="32"/>
          <w:szCs w:val="32"/>
        </w:rPr>
        <w:t xml:space="preserve">2017年11月13日       </w:t>
      </w: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eastAsia="方正小标宋_GBK" w:cs="方正小标宋_GBK"/>
          <w:b/>
          <w:sz w:val="44"/>
          <w:szCs w:val="44"/>
        </w:rPr>
      </w:pPr>
      <w:bookmarkStart w:id="78" w:name="_Toc3639"/>
      <w:r>
        <w:rPr>
          <w:rFonts w:hint="eastAsia" w:ascii="宋体" w:hAnsi="宋体" w:eastAsia="方正小标宋_GBK" w:cs="方正小标宋_GBK"/>
          <w:b/>
          <w:sz w:val="44"/>
          <w:szCs w:val="44"/>
        </w:rPr>
        <w:t>化工和危险化学品生产经营单位</w:t>
      </w:r>
      <w:bookmarkEnd w:id="78"/>
    </w:p>
    <w:p>
      <w:pPr>
        <w:tabs>
          <w:tab w:val="left" w:pos="2730"/>
        </w:tabs>
        <w:spacing w:line="560" w:lineRule="exact"/>
        <w:jc w:val="center"/>
        <w:outlineLvl w:val="0"/>
        <w:rPr>
          <w:rFonts w:ascii="宋体" w:hAnsi="宋体" w:eastAsia="方正小标宋_GBK" w:cs="方正小标宋_GBK"/>
          <w:b/>
          <w:sz w:val="44"/>
          <w:szCs w:val="44"/>
        </w:rPr>
      </w:pPr>
      <w:bookmarkStart w:id="79" w:name="_Toc10182"/>
      <w:r>
        <w:rPr>
          <w:rFonts w:hint="eastAsia" w:ascii="宋体" w:hAnsi="宋体" w:eastAsia="方正小标宋_GBK" w:cs="方正小标宋_GBK"/>
          <w:b/>
          <w:sz w:val="44"/>
          <w:szCs w:val="44"/>
        </w:rPr>
        <w:t>重大生产安全事故隐患判定标准（试行）</w:t>
      </w:r>
      <w:bookmarkEnd w:id="79"/>
    </w:p>
    <w:p>
      <w:pPr>
        <w:tabs>
          <w:tab w:val="left" w:pos="2730"/>
        </w:tabs>
        <w:adjustRightInd w:val="0"/>
        <w:snapToGrid w:val="0"/>
        <w:spacing w:line="560" w:lineRule="exact"/>
        <w:ind w:firstLine="640" w:firstLineChars="200"/>
        <w:rPr>
          <w:rFonts w:hint="eastAsia" w:ascii="宋体" w:hAnsi="宋体" w:eastAsia="方正仿宋_GBK" w:cs="仿宋_GB2312"/>
          <w:sz w:val="32"/>
          <w:szCs w:val="32"/>
        </w:rPr>
      </w:pP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依据有关法律法规、部门规章和国家标准，以下情形应当判定为重大事故隐患：</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一、危险化学品生产、经营单位主要负责人和安全生产管理人员未依法经考核合格。</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二、特种作业人员未持证上岗。</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三、涉及“两重点一重大”的生产装置、储存设施外部安全防护距离不符合国家标准要求。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四、涉及重点监管危险化工工艺的装置未实现自动化控制，系统未实现紧急停车功能，装备的自动化控制系统、紧急停车系统未投入使用。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五、构成一级、二级重大危险源的危险化学品罐区未实现紧急切断功能；涉及毒性气体、液化气体、剧毒液体的一级、二级重大危险源的危险化学品罐区未配备独立的安全仪表系统。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六、全压力式液化烃储罐未按国家标准设置注水措施。</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七、液化烃、液氨、液氯等易燃易爆、有毒有害液化气体的充装未使用万向管道充装系统。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八、光气、氯气等剧毒气体及硫化氢气体管道穿越除厂区（包括化工园区、工业园区）外的公共区域。</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九、地区架空电力线路穿越生产区且不符合国家标准要求。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十、在役化工装置未经正规设计且未进行安全设计诊断。</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十一、使用淘汰落后安全技术工艺、设备目录列出的工艺、设备。</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十二、涉及可燃和有毒有害气体泄漏的场所未按国家标准设置检测报警装置，爆炸危险场所未按国家标准安装使用防爆电气设备。</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十三、控制室或机柜间面向具有火灾、爆炸危险性装置一侧不满足国家标准关于防火防爆的要求。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十四、化工生产装置未按国家标准要求设置双重电源供电，自动化控制系统未设置不间断电源。</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十五、安全阀、爆破片等安全附件未正常投用。</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十六、未建立与岗位相匹配的全员安全生产责任制或者未制定实施生产安全事故隐患排查治理制度。</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十七、未制定操作规程和工艺控制指标。</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十八、未按照国家标准制定动火、进入受限空间等特殊作业管理制度，或者制度未有效执行。</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keepNext w:val="0"/>
        <w:keepLines w:val="0"/>
        <w:pageBreakBefore w:val="0"/>
        <w:widowControl w:val="0"/>
        <w:tabs>
          <w:tab w:val="left" w:pos="2730"/>
        </w:tabs>
        <w:kinsoku/>
        <w:wordWrap/>
        <w:overflowPunct/>
        <w:topLinePunct w:val="0"/>
        <w:autoSpaceDE/>
        <w:autoSpaceDN/>
        <w:bidi w:val="0"/>
        <w:adjustRightInd w:val="0"/>
        <w:snapToGrid w:val="0"/>
        <w:spacing w:line="54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二十、未按国家标准分区分类储存危险化学品，超量、超品种储存危险化学品，相互禁配物质混放混存。</w:t>
      </w:r>
      <w:r>
        <w:rPr>
          <w:rFonts w:hint="eastAsia" w:ascii="宋体" w:hAnsi="宋体" w:eastAsia="方正仿宋_GBK" w:cs="仿宋_GB2312"/>
          <w:sz w:val="32"/>
          <w:szCs w:val="32"/>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eastAsia="方正小标宋_GBK" w:cs="方正小标宋_GBK"/>
          <w:b/>
          <w:sz w:val="44"/>
          <w:szCs w:val="44"/>
        </w:rPr>
      </w:pPr>
      <w:bookmarkStart w:id="80" w:name="_Toc7847"/>
      <w:r>
        <w:rPr>
          <w:rFonts w:hint="eastAsia" w:ascii="宋体" w:hAnsi="宋体" w:eastAsia="方正小标宋_GBK" w:cs="方正小标宋_GBK"/>
          <w:b/>
          <w:sz w:val="44"/>
          <w:szCs w:val="44"/>
        </w:rPr>
        <w:t>烟花爆竹生产经营单位</w:t>
      </w:r>
      <w:bookmarkEnd w:id="80"/>
    </w:p>
    <w:p>
      <w:pPr>
        <w:tabs>
          <w:tab w:val="left" w:pos="2730"/>
        </w:tabs>
        <w:spacing w:line="560" w:lineRule="exact"/>
        <w:jc w:val="center"/>
        <w:outlineLvl w:val="0"/>
        <w:rPr>
          <w:rFonts w:ascii="宋体" w:hAnsi="宋体" w:eastAsia="方正小标宋简体"/>
          <w:bCs/>
          <w:sz w:val="44"/>
          <w:szCs w:val="44"/>
        </w:rPr>
      </w:pPr>
      <w:bookmarkStart w:id="81" w:name="_Toc24779"/>
      <w:r>
        <w:rPr>
          <w:rFonts w:hint="eastAsia" w:ascii="宋体" w:hAnsi="宋体" w:eastAsia="方正小标宋_GBK" w:cs="方正小标宋_GBK"/>
          <w:b/>
          <w:sz w:val="44"/>
          <w:szCs w:val="44"/>
        </w:rPr>
        <w:t>重大生产安全事故隐患判定标准（试行）</w:t>
      </w:r>
      <w:bookmarkEnd w:id="81"/>
    </w:p>
    <w:p>
      <w:pPr>
        <w:tabs>
          <w:tab w:val="left" w:pos="2730"/>
        </w:tabs>
        <w:spacing w:line="360" w:lineRule="auto"/>
        <w:ind w:firstLine="640" w:firstLineChars="200"/>
        <w:rPr>
          <w:rFonts w:ascii="宋体" w:hAnsi="宋体" w:eastAsia="方正仿宋_GBK" w:cs="仿宋_GB2312"/>
          <w:sz w:val="32"/>
          <w:szCs w:val="32"/>
        </w:r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依据有关法律法规、部门规章和国家标准，以下情形应当判定为重大事故隐患：</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一、主要负责人、安全生产管理人员未依法经考核合格。</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二、特种作业人员未持证上岗，作业人员带药检维修设备设施。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三、职工自行携带工器具、机器设备进厂进行涉药作业。</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四、工（库）房实际作业人员数量超过核定人数。</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五、工（库）房实际滞留、存储药量超过核定药量。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六、工（库）房内、外部安全距离不足，防护屏障缺失或者不符合要求。</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七、防静电、防火、防雷设备设施缺失或者失效。</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八、擅自改变工（库）房用途或者违规私搭乱建。</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九、工厂围墙缺失或者分区设置不符合国家标准。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十、将氧化剂、还原剂同库储存、违规预混或者在同一工房内粉碎、称量。</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十一、在用涉药机械设备未经安全性论证或者擅自更改、改变用途。</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十二、中转库、药物总库和成品总库的存储能力与设计产能不匹配。</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十三、未建立与岗位相匹配的全员安全生产责任制或者未制定实施生产安全事故隐患排查治理制度。</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十四、出租、出借、转让、买卖、冒用或者伪造许可证。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十五、生产经营的产品种类、危险等级超许可范围或者生产使用违禁药物。</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十六、分包转包生产线、工房、库房组织生产经营。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十七、一证多厂或者多股东各自独立组织生产经营。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十八、许可证过期、整顿改造、恶劣天气等停产停业期间组织生产经营。</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十九、烟花爆竹仓库存放其它爆炸物等危险物品或者生产经营违禁超标产品。</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二十、零售点与居民居住场所设置在同一建筑物内或者在零售场所使用明火。</w:t>
      </w:r>
    </w:p>
    <w:p>
      <w:pPr>
        <w:widowControl/>
        <w:shd w:val="clear" w:color="auto" w:fill="FFFFFF"/>
        <w:tabs>
          <w:tab w:val="left" w:pos="2730"/>
        </w:tabs>
        <w:spacing w:line="560" w:lineRule="exact"/>
        <w:jc w:val="center"/>
        <w:rPr>
          <w:rFonts w:ascii="宋体" w:hAnsi="宋体" w:eastAsia="方正仿宋_GBK" w:cs="仿宋_GB2312"/>
          <w:sz w:val="32"/>
          <w:szCs w:val="32"/>
        </w:rPr>
      </w:pPr>
      <w:r>
        <w:rPr>
          <w:rFonts w:hint="eastAsia" w:ascii="宋体" w:hAnsi="宋体" w:eastAsia="方正仿宋_GBK" w:cs="仿宋_GB2312"/>
          <w:sz w:val="32"/>
          <w:szCs w:val="32"/>
        </w:rPr>
        <w:br w:type="page"/>
      </w:r>
      <w:bookmarkStart w:id="82" w:name="_Toc5770"/>
    </w:p>
    <w:p>
      <w:pPr>
        <w:widowControl/>
        <w:shd w:val="clear" w:color="auto" w:fill="FFFFFF"/>
        <w:tabs>
          <w:tab w:val="left" w:pos="2730"/>
        </w:tabs>
        <w:spacing w:line="560" w:lineRule="exact"/>
        <w:jc w:val="center"/>
        <w:rPr>
          <w:rFonts w:ascii="宋体" w:hAnsi="宋体" w:eastAsia="方正仿宋_GBK" w:cs="仿宋_GB2312"/>
          <w:sz w:val="32"/>
          <w:szCs w:val="32"/>
        </w:rPr>
      </w:pPr>
    </w:p>
    <w:p>
      <w:pPr>
        <w:widowControl/>
        <w:shd w:val="clear" w:color="auto" w:fill="FFFFFF"/>
        <w:tabs>
          <w:tab w:val="left" w:pos="2730"/>
        </w:tabs>
        <w:spacing w:line="560" w:lineRule="exact"/>
        <w:jc w:val="center"/>
        <w:rPr>
          <w:rFonts w:ascii="宋体" w:hAnsi="宋体" w:eastAsia="方正仿宋_GBK" w:cs="仿宋_GB2312"/>
          <w:sz w:val="32"/>
          <w:szCs w:val="32"/>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中华人民共和国应急管理部令</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第</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10</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号</w:t>
      </w:r>
    </w:p>
    <w:p>
      <w:pPr>
        <w:pStyle w:val="30"/>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lang w:eastAsia="zh-CN"/>
        </w:rPr>
      </w:pPr>
      <w:r>
        <w:rPr>
          <w:rFonts w:hint="eastAsia" w:ascii="宋体" w:hAnsi="宋体" w:eastAsia="方正仿宋_GBK"/>
          <w:kern w:val="2"/>
          <w:sz w:val="32"/>
          <w:szCs w:val="32"/>
        </w:rPr>
        <w:t>《工贸企业重大事故隐患判定标准》已经2023年3月20日应急管理部第7次部务会议审议通过，现予公布，自2023年5月15日起施行。</w:t>
      </w:r>
    </w:p>
    <w:p>
      <w:pPr>
        <w:pStyle w:val="30"/>
        <w:widowControl/>
        <w:tabs>
          <w:tab w:val="left" w:pos="2730"/>
        </w:tabs>
        <w:spacing w:before="0" w:beforeAutospacing="0" w:after="0" w:afterAutospacing="0" w:line="560" w:lineRule="atLeast"/>
        <w:ind w:firstLine="640" w:firstLineChars="200"/>
        <w:rPr>
          <w:rFonts w:hint="eastAsia" w:ascii="宋体" w:hAnsi="宋体" w:eastAsia="方正仿宋_GBK"/>
          <w:kern w:val="2"/>
          <w:sz w:val="32"/>
          <w:szCs w:val="32"/>
          <w:lang w:eastAsia="zh-CN"/>
        </w:rPr>
      </w:pPr>
    </w:p>
    <w:p>
      <w:pPr>
        <w:pStyle w:val="30"/>
        <w:widowControl/>
        <w:tabs>
          <w:tab w:val="left" w:pos="2730"/>
        </w:tabs>
        <w:spacing w:before="0" w:beforeAutospacing="0" w:after="0" w:afterAutospacing="0" w:line="560" w:lineRule="atLeast"/>
        <w:ind w:firstLine="640" w:firstLineChars="200"/>
        <w:jc w:val="center"/>
        <w:rPr>
          <w:rFonts w:ascii="宋体" w:hAnsi="宋体" w:eastAsia="方正仿宋_GBK" w:cs="仿宋_GB2312"/>
          <w:kern w:val="2"/>
          <w:sz w:val="32"/>
          <w:szCs w:val="32"/>
        </w:rPr>
      </w:pPr>
      <w:r>
        <w:rPr>
          <w:rFonts w:hint="eastAsia" w:ascii="宋体" w:hAnsi="宋体" w:eastAsia="方正仿宋_GBK"/>
          <w:kern w:val="2"/>
          <w:sz w:val="32"/>
          <w:szCs w:val="32"/>
        </w:rPr>
        <w:t xml:space="preserve">                        </w:t>
      </w:r>
      <w:r>
        <w:rPr>
          <w:rFonts w:hint="eastAsia" w:ascii="宋体" w:hAnsi="宋体" w:eastAsia="方正仿宋_GBK"/>
          <w:kern w:val="2"/>
          <w:sz w:val="32"/>
          <w:szCs w:val="32"/>
          <w:lang w:val="en-US" w:eastAsia="zh-CN"/>
        </w:rPr>
        <w:t xml:space="preserve">           </w:t>
      </w:r>
      <w:r>
        <w:rPr>
          <w:rFonts w:hint="eastAsia" w:ascii="宋体" w:hAnsi="宋体" w:eastAsia="方正仿宋_GBK" w:cs="仿宋_GB2312"/>
          <w:kern w:val="2"/>
          <w:sz w:val="32"/>
          <w:szCs w:val="32"/>
        </w:rPr>
        <w:t>部长</w:t>
      </w:r>
      <w:r>
        <w:rPr>
          <w:rFonts w:hint="eastAsia" w:ascii="宋体" w:hAnsi="宋体" w:eastAsia="方正仿宋_GBK" w:cs="仿宋_GB2312"/>
          <w:kern w:val="2"/>
          <w:sz w:val="32"/>
          <w:szCs w:val="32"/>
          <w:lang w:val="en-US" w:eastAsia="zh-CN"/>
        </w:rPr>
        <w:t xml:space="preserve"> </w:t>
      </w:r>
      <w:r>
        <w:rPr>
          <w:rFonts w:hint="eastAsia" w:ascii="宋体" w:hAnsi="宋体" w:eastAsia="方正仿宋_GBK" w:cs="仿宋_GB2312"/>
          <w:kern w:val="2"/>
          <w:sz w:val="32"/>
          <w:szCs w:val="32"/>
        </w:rPr>
        <w:t>王祥喜</w:t>
      </w:r>
    </w:p>
    <w:p>
      <w:pPr>
        <w:pStyle w:val="30"/>
        <w:widowControl/>
        <w:tabs>
          <w:tab w:val="left" w:pos="2730"/>
        </w:tabs>
        <w:spacing w:before="0" w:beforeAutospacing="0" w:after="0" w:afterAutospacing="0" w:line="560" w:lineRule="atLeast"/>
        <w:ind w:firstLine="5760" w:firstLineChars="1800"/>
        <w:jc w:val="both"/>
        <w:rPr>
          <w:rFonts w:ascii="宋体" w:hAnsi="宋体" w:eastAsia="方正仿宋_GBK" w:cs="仿宋_GB2312"/>
          <w:kern w:val="2"/>
          <w:sz w:val="32"/>
          <w:szCs w:val="32"/>
        </w:rPr>
      </w:pPr>
      <w:r>
        <w:rPr>
          <w:rFonts w:hint="eastAsia" w:ascii="宋体" w:hAnsi="宋体" w:eastAsia="方正仿宋_GBK" w:cs="仿宋_GB2312"/>
          <w:kern w:val="2"/>
          <w:sz w:val="32"/>
          <w:szCs w:val="32"/>
        </w:rPr>
        <w:t>2023年4月14日</w:t>
      </w: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142"/>
          <w:tab w:val="left" w:pos="2730"/>
        </w:tabs>
        <w:spacing w:line="560" w:lineRule="exact"/>
        <w:jc w:val="center"/>
        <w:rPr>
          <w:rFonts w:ascii="宋体" w:hAnsi="宋体" w:eastAsia="方正小标宋_GBK" w:cs="方正小标宋_GBK"/>
          <w:b/>
          <w:sz w:val="44"/>
          <w:szCs w:val="44"/>
        </w:rPr>
      </w:pPr>
    </w:p>
    <w:p>
      <w:pPr>
        <w:tabs>
          <w:tab w:val="left" w:pos="142"/>
          <w:tab w:val="left" w:pos="2730"/>
        </w:tabs>
        <w:spacing w:line="560" w:lineRule="exact"/>
        <w:jc w:val="center"/>
        <w:rPr>
          <w:rFonts w:ascii="宋体" w:hAnsi="宋体" w:eastAsia="方正小标宋_GBK" w:cs="方正小标宋_GBK"/>
          <w:b/>
          <w:sz w:val="44"/>
          <w:szCs w:val="44"/>
        </w:rPr>
      </w:pPr>
    </w:p>
    <w:p>
      <w:pPr>
        <w:tabs>
          <w:tab w:val="left" w:pos="142"/>
          <w:tab w:val="left" w:pos="2730"/>
        </w:tabs>
        <w:spacing w:line="560" w:lineRule="exact"/>
        <w:jc w:val="center"/>
        <w:outlineLvl w:val="0"/>
        <w:rPr>
          <w:rFonts w:hint="default" w:ascii="宋体" w:hAnsi="宋体" w:eastAsia="方正楷体_GBK" w:cs="楷体_GB2312"/>
          <w:color w:val="070707"/>
          <w:sz w:val="32"/>
          <w:szCs w:val="32"/>
        </w:rPr>
      </w:pPr>
      <w:bookmarkStart w:id="83" w:name="_Toc4536"/>
      <w:r>
        <w:rPr>
          <w:rFonts w:hint="eastAsia" w:ascii="宋体" w:hAnsi="宋体" w:eastAsia="方正小标宋_GBK" w:cs="方正小标宋_GBK"/>
          <w:b/>
          <w:sz w:val="44"/>
          <w:szCs w:val="44"/>
        </w:rPr>
        <w:t>工贸企业重大事故隐患判定标准</w:t>
      </w:r>
      <w:bookmarkEnd w:id="82"/>
      <w:bookmarkEnd w:id="83"/>
    </w:p>
    <w:p>
      <w:pPr>
        <w:pStyle w:val="48"/>
        <w:tabs>
          <w:tab w:val="left" w:pos="2730"/>
        </w:tabs>
        <w:jc w:val="center"/>
        <w:rPr>
          <w:rFonts w:hint="eastAsia" w:ascii="方正楷体_GBK" w:hAnsi="方正楷体_GBK" w:eastAsia="方正楷体_GBK" w:cs="方正楷体_GBK"/>
          <w:color w:val="070707"/>
          <w:sz w:val="21"/>
          <w:szCs w:val="21"/>
        </w:rPr>
      </w:pPr>
    </w:p>
    <w:p>
      <w:pPr>
        <w:pStyle w:val="48"/>
        <w:tabs>
          <w:tab w:val="left" w:pos="2730"/>
        </w:tabs>
        <w:jc w:val="center"/>
        <w:rPr>
          <w:rFonts w:hint="default" w:ascii="宋体" w:hAnsi="宋体" w:eastAsia="楷体_GB2312" w:cs="楷体_GB2312"/>
          <w:color w:val="070707"/>
          <w:sz w:val="28"/>
          <w:szCs w:val="28"/>
        </w:rPr>
      </w:pPr>
      <w:r>
        <w:rPr>
          <w:rFonts w:hint="eastAsia" w:ascii="Times New Roman" w:hAnsi="Times New Roman" w:eastAsia="方正楷体_GBK" w:cs="方正楷体_GBK"/>
          <w:color w:val="070707"/>
          <w:sz w:val="30"/>
          <w:szCs w:val="30"/>
        </w:rPr>
        <w:t>（2023年3月20日应急管理部令第10号公布，自2023年5月15日起施行）</w:t>
      </w:r>
    </w:p>
    <w:p>
      <w:pPr>
        <w:widowControl/>
        <w:tabs>
          <w:tab w:val="left" w:pos="2730"/>
        </w:tabs>
        <w:adjustRightInd w:val="0"/>
        <w:snapToGrid w:val="0"/>
        <w:ind w:firstLine="804"/>
        <w:jc w:val="center"/>
        <w:rPr>
          <w:rFonts w:ascii="宋体" w:hAnsi="宋体" w:eastAsia="方正小标宋_GBK" w:cs="方正小标宋_GBK"/>
          <w:b/>
          <w:sz w:val="32"/>
          <w:szCs w:val="32"/>
        </w:rPr>
      </w:pP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 xml:space="preserve">第一条  </w:t>
      </w:r>
      <w:r>
        <w:rPr>
          <w:rFonts w:hint="eastAsia" w:ascii="宋体" w:hAnsi="宋体" w:eastAsia="方正仿宋_GBK"/>
          <w:sz w:val="32"/>
          <w:szCs w:val="32"/>
        </w:rPr>
        <w:t>为了准确判定、及时消除工贸企业重大事故隐患（以下简称重大事故隐患），根据《中华人民共和国安全生产法》等法律、行政法规，制定本标准。</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第二条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本标准适用于</w:t>
      </w:r>
      <w:r>
        <w:rPr>
          <w:rFonts w:ascii="宋体" w:hAnsi="宋体" w:eastAsia="方正仿宋_GBK"/>
          <w:sz w:val="32"/>
          <w:szCs w:val="32"/>
        </w:rPr>
        <w:t>判定冶金、有色、建材、机械、轻工、纺织、烟草</w:t>
      </w:r>
      <w:r>
        <w:rPr>
          <w:rFonts w:hint="eastAsia" w:ascii="宋体" w:hAnsi="宋体" w:eastAsia="方正仿宋_GBK"/>
          <w:sz w:val="32"/>
          <w:szCs w:val="32"/>
        </w:rPr>
        <w:t>、商贸等工贸企业重大事故隐患。工贸企业内涉及危险化学品、消防（火灾）、燃气、特种设备等方面的重大事故隐患判定另有规定的，适用其规定。</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w:t>
      </w:r>
      <w:r>
        <w:rPr>
          <w:rFonts w:ascii="宋体" w:hAnsi="宋体" w:eastAsia="方正黑体_GBK" w:cs="黑体"/>
          <w:kern w:val="0"/>
          <w:sz w:val="32"/>
          <w:szCs w:val="32"/>
        </w:rPr>
        <w:t>三</w:t>
      </w:r>
      <w:r>
        <w:rPr>
          <w:rFonts w:hint="eastAsia" w:ascii="宋体" w:hAnsi="宋体" w:eastAsia="方正黑体_GBK" w:cs="黑体"/>
          <w:kern w:val="0"/>
          <w:sz w:val="32"/>
          <w:szCs w:val="32"/>
        </w:rPr>
        <w:t xml:space="preserve">条  </w:t>
      </w:r>
      <w:r>
        <w:rPr>
          <w:rFonts w:hint="eastAsia" w:ascii="宋体" w:hAnsi="宋体" w:eastAsia="方正仿宋_GBK" w:cs="宋体"/>
          <w:kern w:val="0"/>
          <w:sz w:val="32"/>
          <w:szCs w:val="32"/>
        </w:rPr>
        <w:t>工贸企业有下列情形之一的，应当判定为</w:t>
      </w:r>
      <w:r>
        <w:rPr>
          <w:rFonts w:ascii="宋体" w:hAnsi="宋体" w:eastAsia="方正仿宋_GBK" w:cs="宋体"/>
          <w:kern w:val="0"/>
          <w:sz w:val="32"/>
          <w:szCs w:val="32"/>
        </w:rPr>
        <w:t>重大事故</w:t>
      </w:r>
      <w:r>
        <w:rPr>
          <w:rFonts w:ascii="宋体" w:hAnsi="宋体" w:eastAsia="方正仿宋_GBK"/>
          <w:sz w:val="32"/>
          <w:szCs w:val="32"/>
        </w:rPr>
        <w:t>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（一）未对承包单位、承租单位的安全生产工作统一协调、管理，或者未定期进行安全检查的；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（二）特种作业人员未按照规定经专门的安全作业培训并取得相应资格，上岗作业的；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（三）金属冶炼企业主要负责人、安全生产管理人员未按照规定经考核合格的。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 xml:space="preserve">第四条  </w:t>
      </w:r>
      <w:r>
        <w:rPr>
          <w:rFonts w:ascii="宋体" w:hAnsi="宋体" w:eastAsia="方正仿宋_GBK" w:cs="宋体"/>
          <w:kern w:val="0"/>
          <w:sz w:val="32"/>
          <w:szCs w:val="32"/>
        </w:rPr>
        <w:t>冶金</w:t>
      </w:r>
      <w:r>
        <w:rPr>
          <w:rFonts w:hint="eastAsia" w:ascii="宋体" w:hAnsi="宋体" w:eastAsia="方正仿宋_GBK" w:cs="宋体"/>
          <w:kern w:val="0"/>
          <w:sz w:val="32"/>
          <w:szCs w:val="32"/>
        </w:rPr>
        <w:t>企业有下列情形之一的，应当判定为重大事故</w:t>
      </w:r>
      <w:r>
        <w:rPr>
          <w:rFonts w:hint="eastAsia" w:ascii="宋体" w:hAnsi="宋体" w:eastAsia="方正仿宋_GBK"/>
          <w:sz w:val="32"/>
          <w:szCs w:val="32"/>
        </w:rPr>
        <w:t>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（一）会议室、活动室、休息室、操作室、交接班室、更衣室（含澡堂）等6类人员聚集场所，以及钢铁水罐冷（热）修工位设置在铁水、钢水、液渣吊运跨的地坪区域内的；</w:t>
      </w:r>
    </w:p>
    <w:p>
      <w:pPr>
        <w:tabs>
          <w:tab w:val="left" w:pos="2730"/>
        </w:tabs>
        <w:overflowPunct w:val="0"/>
        <w:adjustRightInd w:val="0"/>
        <w:snapToGrid w:val="0"/>
        <w:spacing w:line="560" w:lineRule="exact"/>
        <w:ind w:firstLine="640" w:firstLineChars="200"/>
        <w:rPr>
          <w:rFonts w:ascii="宋体" w:hAnsi="宋体" w:eastAsia="方正仿宋_GBK" w:cs="宋体"/>
          <w:kern w:val="0"/>
          <w:sz w:val="32"/>
          <w:szCs w:val="32"/>
        </w:rPr>
      </w:pPr>
      <w:r>
        <w:rPr>
          <w:rFonts w:ascii="宋体" w:hAnsi="宋体" w:eastAsia="方正仿宋_GBK"/>
          <w:sz w:val="32"/>
          <w:szCs w:val="32"/>
        </w:rPr>
        <w:t>（</w:t>
      </w:r>
      <w:r>
        <w:rPr>
          <w:rFonts w:hint="eastAsia" w:ascii="宋体" w:hAnsi="宋体" w:eastAsia="方正仿宋_GBK"/>
          <w:sz w:val="32"/>
          <w:szCs w:val="32"/>
        </w:rPr>
        <w:t>二</w:t>
      </w:r>
      <w:r>
        <w:rPr>
          <w:rFonts w:ascii="宋体" w:hAnsi="宋体" w:eastAsia="方正仿宋_GBK"/>
          <w:sz w:val="32"/>
          <w:szCs w:val="32"/>
        </w:rPr>
        <w:t>）</w:t>
      </w:r>
      <w:r>
        <w:rPr>
          <w:rFonts w:hint="eastAsia" w:ascii="宋体" w:hAnsi="宋体" w:eastAsia="方正仿宋_GBK"/>
          <w:sz w:val="32"/>
          <w:szCs w:val="32"/>
        </w:rPr>
        <w:t>生产期间</w:t>
      </w:r>
      <w:r>
        <w:rPr>
          <w:rFonts w:ascii="宋体" w:hAnsi="宋体" w:eastAsia="方正仿宋_GBK"/>
          <w:sz w:val="32"/>
          <w:szCs w:val="32"/>
        </w:rPr>
        <w:t>冶炼、精炼</w:t>
      </w:r>
      <w:r>
        <w:rPr>
          <w:rFonts w:hint="eastAsia" w:ascii="宋体" w:hAnsi="宋体" w:eastAsia="方正仿宋_GBK"/>
          <w:sz w:val="32"/>
          <w:szCs w:val="32"/>
        </w:rPr>
        <w:t>和</w:t>
      </w:r>
      <w:r>
        <w:rPr>
          <w:rFonts w:ascii="宋体" w:hAnsi="宋体" w:eastAsia="方正仿宋_GBK"/>
          <w:sz w:val="32"/>
          <w:szCs w:val="32"/>
        </w:rPr>
        <w:t>铸造生产区域的事故坑、炉下渣坑</w:t>
      </w:r>
      <w:r>
        <w:rPr>
          <w:rFonts w:hint="eastAsia" w:ascii="宋体" w:hAnsi="宋体" w:eastAsia="方正仿宋_GBK"/>
          <w:sz w:val="32"/>
          <w:szCs w:val="32"/>
        </w:rPr>
        <w:t>，以及</w:t>
      </w:r>
      <w:r>
        <w:rPr>
          <w:rFonts w:ascii="宋体" w:hAnsi="宋体" w:eastAsia="方正仿宋_GBK"/>
          <w:sz w:val="32"/>
          <w:szCs w:val="32"/>
        </w:rPr>
        <w:t>熔融金属泄漏</w:t>
      </w:r>
      <w:r>
        <w:rPr>
          <w:rFonts w:hint="eastAsia" w:ascii="宋体" w:hAnsi="宋体" w:eastAsia="方正仿宋_GBK"/>
          <w:sz w:val="32"/>
          <w:szCs w:val="32"/>
        </w:rPr>
        <w:t>和</w:t>
      </w:r>
      <w:r>
        <w:rPr>
          <w:rFonts w:ascii="宋体" w:hAnsi="宋体" w:eastAsia="方正仿宋_GBK"/>
          <w:sz w:val="32"/>
          <w:szCs w:val="32"/>
        </w:rPr>
        <w:t>喷溅影响范围内</w:t>
      </w:r>
      <w:r>
        <w:rPr>
          <w:rFonts w:hint="eastAsia" w:ascii="宋体" w:hAnsi="宋体" w:eastAsia="方正仿宋_GBK"/>
          <w:sz w:val="32"/>
          <w:szCs w:val="32"/>
        </w:rPr>
        <w:t>的炉前平台、炉</w:t>
      </w:r>
      <w:r>
        <w:rPr>
          <w:rFonts w:hint="eastAsia" w:ascii="宋体" w:hAnsi="宋体" w:eastAsia="方正仿宋_GBK" w:cs="宋体"/>
          <w:kern w:val="0"/>
          <w:sz w:val="32"/>
          <w:szCs w:val="32"/>
        </w:rPr>
        <w:t>基区域、厂房内吊运和地面运输通道等6类区域</w:t>
      </w:r>
      <w:r>
        <w:rPr>
          <w:rFonts w:ascii="宋体" w:hAnsi="宋体" w:eastAsia="方正仿宋_GBK" w:cs="宋体"/>
          <w:kern w:val="0"/>
          <w:sz w:val="32"/>
          <w:szCs w:val="32"/>
        </w:rPr>
        <w:t>存在积水</w:t>
      </w:r>
      <w:r>
        <w:rPr>
          <w:rFonts w:hint="eastAsia" w:ascii="宋体" w:hAnsi="宋体" w:eastAsia="方正仿宋_GBK" w:cs="宋体"/>
          <w:kern w:val="0"/>
          <w:sz w:val="32"/>
          <w:szCs w:val="32"/>
        </w:rPr>
        <w:t>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（三）炼钢连铸流程未设置事故钢水罐、中间罐漏钢坑（槽）、中间罐溢流坑（槽）、漏钢回转溜槽，或者模铸流程未设置事故钢水罐（坑、槽）的；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（四）转炉、电弧炉、AOD炉、LF炉、RH炉、VOD炉等炼钢炉的水冷元件未设置出水温度、进出水流量差等监测报警装置，或者监测报警装置未与炉体倾动、氧（副）枪自动提升、电极自动断电和升起装置联锁的；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（五）高炉生产期间炉顶工作压力设定值超过设计文件规定的最高工作压力，或者炉顶工作压力监测装置未与炉顶放散阀联锁，或者炉顶放散阀的联锁放散压力设定值超过设备设计压力值的；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（七）加热炉、煤气柜、除尘器、加压机、烘烤器等设施，以及进入车间前的煤气管道未安装隔断装置的；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 xml:space="preserve">第五条  </w:t>
      </w:r>
      <w:r>
        <w:rPr>
          <w:rFonts w:hint="eastAsia" w:ascii="宋体" w:hAnsi="宋体" w:eastAsia="方正仿宋_GBK"/>
          <w:sz w:val="32"/>
          <w:szCs w:val="32"/>
        </w:rPr>
        <w:t>有色企业有下列情形之一的，应当判定为重大事故隐患：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（一）会议室、活动室、休息室、操作室、交接班室、更衣室（含澡堂）等6类人员聚集场所设置在熔融金属吊运跨的地坪区域内的；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（二）生产期间冶炼、精炼、铸造生产区域的事故坑、炉下渣坑，以及熔融金属泄漏、喷溅影响范围内的炉前平台、炉基区域、厂房内吊运和地面运输通道等6类区域存在非生产性积水的；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（三）熔融金属铸造环节未设置紧急排放和应急储存设施的（倾动式熔炼炉、倾动式保温炉、倾动式熔保一体炉、带保温炉的固定式熔炼炉除外）；</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（四）采用水冷冷却的冶炼炉窑、铸造机（铝加工深井铸造工艺的结晶器除外）、加热炉未设置应急水源的；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（五）熔融金属冶炼炉窑的闭路循环水冷元件未设置出水温度、进出水流量差监测报警装置，或者开路水冷元件未设置进水流量、压力监测报警装置，或者未监测开路水冷元件出水温度的；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（七）铝加工深井铸造工艺的浇铸炉铝液出口流槽、流槽与模盘（分配流槽）入口连接处未设置液位监测报警装置，或者固定式浇铸炉的铝液出口未设置机械锁紧装置的；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（十）铝加工深井铸造机钢丝卷扬系统选用非钢芯钢丝绳，或者未落实钢丝绳定期检查、更换制度的；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（十二）使用煤气（天然气）并强制送风的燃烧装置的燃气总管未设置压力监测报警装置，或者监测报警装置未与紧急自动切断装置联锁的；</w:t>
      </w:r>
    </w:p>
    <w:p>
      <w:pPr>
        <w:tabs>
          <w:tab w:val="left" w:pos="2730"/>
        </w:tabs>
        <w:overflowPunct w:val="0"/>
        <w:adjustRightInd w:val="0"/>
        <w:snapToGrid w:val="0"/>
        <w:spacing w:line="560" w:lineRule="exact"/>
        <w:ind w:firstLine="640" w:firstLineChars="200"/>
        <w:rPr>
          <w:rFonts w:ascii="宋体" w:hAnsi="宋体" w:eastAsia="方正仿宋_GBK" w:cs="宋体"/>
          <w:kern w:val="0"/>
          <w:sz w:val="32"/>
          <w:szCs w:val="32"/>
        </w:rPr>
      </w:pPr>
      <w:r>
        <w:rPr>
          <w:rFonts w:hint="eastAsia" w:ascii="宋体" w:hAnsi="宋体" w:eastAsia="方正仿宋_GBK"/>
          <w:sz w:val="32"/>
          <w:szCs w:val="32"/>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第六条</w:t>
      </w:r>
      <w:r>
        <w:rPr>
          <w:rFonts w:hint="eastAsia" w:ascii="宋体" w:hAnsi="宋体" w:eastAsia="方正仿宋_GBK"/>
          <w:sz w:val="32"/>
          <w:szCs w:val="32"/>
        </w:rPr>
        <w:t xml:space="preserve">  建材企业有下列情形之一的，应当判定为重大事故隐患：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（一）煤磨袋式收尘器、煤粉仓未设置温度和固定式一氧化碳浓度监测报警装置，或者未设置气体灭火装置的；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（二）</w:t>
      </w:r>
      <w:r>
        <w:rPr>
          <w:rFonts w:hint="eastAsia" w:ascii="宋体" w:hAnsi="宋体" w:eastAsia="方正仿宋_GBK"/>
          <w:sz w:val="32"/>
          <w:szCs w:val="32"/>
        </w:rPr>
        <w:t>筒型储库人工清库作业未落实清库方案中防止高处坠落、坍塌等安全措施</w:t>
      </w:r>
      <w:r>
        <w:rPr>
          <w:rFonts w:hint="eastAsia" w:ascii="宋体" w:hAnsi="宋体" w:eastAsia="方正仿宋_GBK" w:cs="宋体"/>
          <w:kern w:val="0"/>
          <w:sz w:val="32"/>
          <w:szCs w:val="32"/>
        </w:rPr>
        <w:t>的</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（三）</w:t>
      </w:r>
      <w:r>
        <w:rPr>
          <w:rFonts w:hint="eastAsia" w:ascii="宋体" w:hAnsi="宋体" w:eastAsia="方正仿宋_GBK"/>
          <w:sz w:val="32"/>
          <w:szCs w:val="32"/>
        </w:rPr>
        <w:t>水泥企业电石渣原料筒型储库未设置固定式可燃气体浓度监测报警装置，或者监测报警装置未与事故通风装置联锁的；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（四）</w:t>
      </w:r>
      <w:r>
        <w:rPr>
          <w:rFonts w:hint="eastAsia" w:ascii="宋体" w:hAnsi="宋体" w:eastAsia="方正仿宋_GBK"/>
          <w:sz w:val="32"/>
          <w:szCs w:val="32"/>
        </w:rPr>
        <w:t>进入筒型储库、焙烧窑、预热器旋风筒、分解炉、竖炉、篦冷机、磨机、破碎机前，未对可能意外启动的设备和涌入的物料、高温气体、有毒有害气体等采取隔离措施，或者未落实防止高处坠落、坍塌等安全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（五）</w:t>
      </w:r>
      <w:r>
        <w:rPr>
          <w:rFonts w:hint="eastAsia" w:ascii="宋体" w:hAnsi="宋体" w:eastAsia="方正仿宋_GBK"/>
          <w:sz w:val="32"/>
          <w:szCs w:val="32"/>
        </w:rPr>
        <w:t>采用预混燃烧方式的</w:t>
      </w:r>
      <w:r>
        <w:rPr>
          <w:rFonts w:ascii="宋体" w:hAnsi="宋体" w:eastAsia="方正仿宋_GBK"/>
          <w:sz w:val="32"/>
          <w:szCs w:val="32"/>
        </w:rPr>
        <w:t>燃气窑炉（热发生炉煤气窑炉除外）</w:t>
      </w:r>
      <w:r>
        <w:rPr>
          <w:rFonts w:hint="eastAsia" w:ascii="宋体" w:hAnsi="宋体" w:eastAsia="方正仿宋_GBK"/>
          <w:sz w:val="32"/>
          <w:szCs w:val="32"/>
        </w:rPr>
        <w:t>的燃气总管</w:t>
      </w:r>
      <w:r>
        <w:rPr>
          <w:rFonts w:ascii="宋体" w:hAnsi="宋体" w:eastAsia="方正仿宋_GBK"/>
          <w:sz w:val="32"/>
          <w:szCs w:val="32"/>
        </w:rPr>
        <w:t>未设置管道压力监测报警装置</w:t>
      </w:r>
      <w:r>
        <w:rPr>
          <w:rFonts w:hint="eastAsia" w:ascii="宋体" w:hAnsi="宋体" w:eastAsia="方正仿宋_GBK"/>
          <w:sz w:val="32"/>
          <w:szCs w:val="32"/>
        </w:rPr>
        <w:t>，或者</w:t>
      </w:r>
      <w:r>
        <w:rPr>
          <w:rFonts w:ascii="宋体" w:hAnsi="宋体" w:eastAsia="方正仿宋_GBK"/>
          <w:sz w:val="32"/>
          <w:szCs w:val="32"/>
        </w:rPr>
        <w:t>监测报警装置未与紧急自动切断装置</w:t>
      </w:r>
      <w:r>
        <w:rPr>
          <w:rFonts w:hint="eastAsia" w:ascii="宋体" w:hAnsi="宋体" w:eastAsia="方正仿宋_GBK"/>
          <w:sz w:val="32"/>
          <w:szCs w:val="32"/>
        </w:rPr>
        <w:t>联</w:t>
      </w:r>
      <w:r>
        <w:rPr>
          <w:rFonts w:ascii="宋体" w:hAnsi="宋体" w:eastAsia="方正仿宋_GBK"/>
          <w:sz w:val="32"/>
          <w:szCs w:val="32"/>
        </w:rPr>
        <w:t>锁</w:t>
      </w:r>
      <w:r>
        <w:rPr>
          <w:rFonts w:hint="eastAsia" w:ascii="宋体" w:hAnsi="宋体" w:eastAsia="方正仿宋_GBK"/>
          <w:sz w:val="32"/>
          <w:szCs w:val="32"/>
        </w:rPr>
        <w:t>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（六）</w:t>
      </w:r>
      <w:r>
        <w:rPr>
          <w:rFonts w:hint="eastAsia" w:ascii="宋体" w:hAnsi="宋体" w:eastAsia="方正仿宋_GBK"/>
          <w:sz w:val="32"/>
          <w:szCs w:val="32"/>
        </w:rPr>
        <w:t>制氢站、氮氢保护气体配气间、燃气配气间等3类场所未设置固定式可燃气体浓度监测报警装置的；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ascii="宋体" w:hAnsi="宋体" w:eastAsia="方正仿宋_GBK"/>
          <w:sz w:val="32"/>
          <w:szCs w:val="32"/>
        </w:rPr>
        <w:t>（七）</w:t>
      </w:r>
      <w:r>
        <w:rPr>
          <w:rFonts w:hint="eastAsia" w:ascii="宋体" w:hAnsi="宋体" w:eastAsia="方正仿宋_GBK"/>
          <w:sz w:val="32"/>
          <w:szCs w:val="32"/>
        </w:rPr>
        <w:t>电熔制品电炉的水冷设备失效的；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（八）玻璃窑炉、玻璃锡槽等设备未设置水冷和风冷保护系统的监测报警装置的。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第七条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机械企业有下列情形之一的，应当判定为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（一）会议室、活动室、休息室、更衣室、交接班室等5类人员聚集场所设置在熔融金属吊运跨或者浇注跨的地坪区域内的；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二</w:t>
      </w:r>
      <w:r>
        <w:rPr>
          <w:rFonts w:hint="eastAsia" w:ascii="宋体" w:hAnsi="宋体" w:eastAsia="方正仿宋_GBK"/>
          <w:sz w:val="32"/>
          <w:szCs w:val="32"/>
        </w:rPr>
        <w:t>）铸造用熔炼炉、精炼炉、保温炉未设置紧急排放和应急储存设施的；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三</w:t>
      </w:r>
      <w:r>
        <w:rPr>
          <w:rFonts w:hint="eastAsia" w:ascii="宋体" w:hAnsi="宋体" w:eastAsia="方正仿宋_GBK"/>
          <w:sz w:val="32"/>
          <w:szCs w:val="32"/>
        </w:rPr>
        <w:t>）生产期间铸造用熔炼炉、精炼炉、保温炉的炉底、炉坑和事故坑，以及熔融金属泄漏、喷溅影响范围内的炉前平台、炉基区域、造型地坑、浇注作业坑和熔融金属转运通道等8类区域存在积水的；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四</w:t>
      </w:r>
      <w:r>
        <w:rPr>
          <w:rFonts w:hint="eastAsia" w:ascii="宋体" w:hAnsi="宋体" w:eastAsia="方正仿宋_GBK"/>
          <w:sz w:val="32"/>
          <w:szCs w:val="32"/>
        </w:rPr>
        <w:t>）铸造用熔炼炉、精炼炉、压铸机、氧枪的冷却水系统未设置出水温度、进出水流量差监测报警装置</w:t>
      </w:r>
      <w:r>
        <w:rPr>
          <w:rFonts w:ascii="宋体" w:hAnsi="宋体" w:eastAsia="方正仿宋_GBK"/>
          <w:sz w:val="32"/>
          <w:szCs w:val="32"/>
        </w:rPr>
        <w:t>，</w:t>
      </w:r>
      <w:r>
        <w:rPr>
          <w:rFonts w:hint="eastAsia" w:ascii="宋体" w:hAnsi="宋体" w:eastAsia="方正仿宋_GBK"/>
          <w:sz w:val="32"/>
          <w:szCs w:val="32"/>
        </w:rPr>
        <w:t>或者监测报警装置未与熔融金属加热、输送控制系统联锁的；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五</w:t>
      </w:r>
      <w:r>
        <w:rPr>
          <w:rFonts w:hint="eastAsia" w:ascii="宋体" w:hAnsi="宋体" w:eastAsia="方正仿宋_GBK"/>
          <w:sz w:val="32"/>
          <w:szCs w:val="32"/>
        </w:rPr>
        <w:t>）使用煤气（天然气）的燃烧装置的燃气总管未设置管道压力监测报警装置，或者监测报警装置未与紧急自动切断装置联锁，或者燃烧装置未设置火焰监测和熄火保护系统的；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六</w:t>
      </w:r>
      <w:r>
        <w:rPr>
          <w:rFonts w:hint="eastAsia" w:ascii="宋体" w:hAnsi="宋体" w:eastAsia="方正仿宋_GBK"/>
          <w:sz w:val="32"/>
          <w:szCs w:val="32"/>
        </w:rPr>
        <w:t>）使用可燃性有机溶剂清洗设备设施、工装器具、地面时，未采取防止可燃气体在周边密闭或者半密闭空间内积聚措施的；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w:t>
      </w:r>
      <w:r>
        <w:rPr>
          <w:rFonts w:ascii="宋体" w:hAnsi="宋体" w:eastAsia="方正仿宋_GBK"/>
          <w:sz w:val="32"/>
          <w:szCs w:val="32"/>
        </w:rPr>
        <w:t>七</w:t>
      </w:r>
      <w:r>
        <w:rPr>
          <w:rFonts w:hint="eastAsia" w:ascii="宋体" w:hAnsi="宋体" w:eastAsia="方正仿宋_GBK"/>
          <w:sz w:val="32"/>
          <w:szCs w:val="32"/>
        </w:rPr>
        <w:t>）使用非水性漆的调漆间、喷漆室未设置固定式可燃气体浓度监测报警装置或者通风设施的。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第八条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轻工企业有下列情形之一的，应当判定为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（一）食品制造企业烘制、油炸设备未设置防过热自动切断装置的；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（二）白酒勾兑、灌装场所和酒库未设置固定式乙醇蒸气浓度监测报警装置，或者监测报警装置未与通风设施联锁的；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（三）纸浆制造、造纸企业使用</w:t>
      </w:r>
      <w:r>
        <w:rPr>
          <w:rFonts w:hint="eastAsia" w:ascii="宋体" w:hAnsi="宋体" w:eastAsia="方正仿宋_GBK"/>
          <w:sz w:val="32"/>
          <w:szCs w:val="32"/>
          <w:lang w:eastAsia="zh-CN"/>
        </w:rPr>
        <w:t>蒸汽</w:t>
      </w:r>
      <w:r>
        <w:rPr>
          <w:rFonts w:hint="eastAsia" w:ascii="宋体" w:hAnsi="宋体" w:eastAsia="方正仿宋_GBK"/>
          <w:sz w:val="32"/>
          <w:szCs w:val="32"/>
        </w:rPr>
        <w:t>、明火直接加热钢瓶汽化液氯的；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（四）日用玻璃、陶瓷制造企业采用预混燃烧方式的</w:t>
      </w:r>
      <w:r>
        <w:rPr>
          <w:rFonts w:ascii="宋体" w:hAnsi="宋体" w:eastAsia="方正仿宋_GBK"/>
          <w:sz w:val="32"/>
          <w:szCs w:val="32"/>
        </w:rPr>
        <w:t>燃气窑炉（热发生炉煤气窑炉除外）</w:t>
      </w:r>
      <w:r>
        <w:rPr>
          <w:rFonts w:hint="eastAsia" w:ascii="宋体" w:hAnsi="宋体" w:eastAsia="方正仿宋_GBK"/>
          <w:sz w:val="32"/>
          <w:szCs w:val="32"/>
        </w:rPr>
        <w:t>的燃气总管未设置管道压力监测报警装置，或者监测报警装置未与紧急自动切断装置联锁的；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（五）日用玻璃制造企业玻璃窑炉的冷却保护系统未设置监测报警装置的；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（六）使用非水性漆的调漆间、喷漆室未设置固定式可燃气体浓度监测报警装置或者通风设施的；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（七）锂离子电池储存仓库未对故障电池采取有效物理隔离措施的。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第九条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纺织企业有下列情形之一的，应当判定为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（一）纱、线、织物加工的烧毛、开幅、烘干等热定型工艺的汽化室、燃气贮罐、储油罐、热媒炉，未与生产加工等人员聚集场所隔开或者单独设置的；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（二）保险粉、双氧水、次氯酸钠、亚氯酸钠、雕白粉（吊白块）与禁忌物料混合储存，或者保险粉储存场所未采取防水防潮措施的。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烟草企业有下列情形之一的，应当判定为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（一）熏蒸作业场所未配备磷化氢气体浓度监测报警仪器，或者未配备防毒面具，或者熏蒸杀虫作业前未确认无关人员全部撤离熏蒸作业场所的；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（二）使用液态二氧化碳制造膨胀烟丝的生产线和场所未设置固定式二氧化碳浓度监测报警装置，或者监测报警装置未与事故通风设施联锁的。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第十一条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存在粉尘爆炸危险的工贸企业有下列情形之一的，应当判定为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（一）粉尘爆炸危险场所设置在非框架结构的多层建（构）筑物内，或者粉尘爆炸危险场所内设有员工宿舍、会议室、办公室、休息室等人员聚集场所的；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（二）不同类别的可燃性粉尘、可燃性粉尘与可燃气体等易加剧爆炸危险的介质共用一套除尘系统，或者不同建（构）筑物、不同防火分区共用一套除尘系统、除尘系统互联互通的；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（三）干式除尘系统未采取泄爆、惰化、抑爆等任一种爆炸防控措施的；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（四）铝镁等金属粉尘除尘系统采用正压除尘方式，或者其他可燃性粉尘除尘系统采用正压吹送粉尘时，未采取火花探测消除等防范点燃源措施的；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（五）除尘系统采用重力沉降室除尘，或者采用干式巷道式构筑物作为除尘风道的；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（六）铝镁等金属粉尘、木质粉尘的干式除尘系统未设置锁气卸灰装置的；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（七）除尘器、收尘仓等划分为20区的粉尘爆炸危险场所电气设备不符合防爆要求的；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（八）粉碎、研磨、造粒等易产生机械点燃源的工艺设备前，未设置铁、石等杂物去除装置，或者木制品加工企业与砂光机连接的风管未设置火花探测消除装置的；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（九）遇湿自燃金属粉尘收集、堆放、储存场所未采取通风等防止氢气积聚措施，或者干式收集、堆放、储存场所未采取防水、防潮措施的；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（十）未落实粉尘清理制度，造成作业现场积尘严重的。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第十二条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使用液氨制冷的工贸企业有下列情形之一的，应当判定为</w:t>
      </w:r>
      <w:r>
        <w:rPr>
          <w:rFonts w:ascii="宋体" w:hAnsi="宋体" w:eastAsia="方正仿宋_GBK"/>
          <w:sz w:val="32"/>
          <w:szCs w:val="32"/>
        </w:rPr>
        <w:t>重大事故隐患</w:t>
      </w:r>
      <w:r>
        <w:rPr>
          <w:rFonts w:hint="eastAsia" w:ascii="宋体" w:hAnsi="宋体" w:eastAsia="方正仿宋_GBK"/>
          <w:sz w:val="32"/>
          <w:szCs w:val="32"/>
        </w:rPr>
        <w:t>：</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（一）包装、分割、产品整理场所的空调系统采用氨直接蒸发制冷的；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（二）快速冻结装置未设置在单独的作业间内，或者快速冻结装置作业间内作业人员数量超过9人的。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黑体_GBK" w:cs="黑体"/>
          <w:kern w:val="0"/>
          <w:sz w:val="32"/>
          <w:szCs w:val="32"/>
        </w:rPr>
        <w:t>第十三条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存在硫化氢、一氧化碳等中毒风险的有限空间作业的工贸企业有下列情形之一的，应当判定为重大事故隐患：</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（一）未对有限空间进行辨识、建立安全管理台账，并且未设置明显的安全警示标志的；</w:t>
      </w:r>
    </w:p>
    <w:p>
      <w:pPr>
        <w:tabs>
          <w:tab w:val="left" w:pos="2730"/>
        </w:tabs>
        <w:overflowPunct w:val="0"/>
        <w:adjustRightInd w:val="0"/>
        <w:snapToGrid w:val="0"/>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（二）未落实有限空间作业审批，或者未执行“先通风、再检测、后作业”要求，或者作业现场未设置监护人员的。</w:t>
      </w:r>
    </w:p>
    <w:p>
      <w:pPr>
        <w:tabs>
          <w:tab w:val="left" w:pos="2730"/>
        </w:tabs>
        <w:overflowPunct w:val="0"/>
        <w:spacing w:line="56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w:t>
      </w:r>
      <w:r>
        <w:rPr>
          <w:rFonts w:ascii="宋体" w:hAnsi="宋体" w:eastAsia="方正黑体_GBK" w:cs="黑体"/>
          <w:sz w:val="32"/>
          <w:szCs w:val="32"/>
        </w:rPr>
        <w:t>十</w:t>
      </w:r>
      <w:r>
        <w:rPr>
          <w:rFonts w:hint="eastAsia" w:ascii="宋体" w:hAnsi="宋体" w:eastAsia="方正黑体_GBK" w:cs="黑体"/>
          <w:sz w:val="32"/>
          <w:szCs w:val="32"/>
        </w:rPr>
        <w:t xml:space="preserve">四条  </w:t>
      </w:r>
      <w:r>
        <w:rPr>
          <w:rFonts w:hint="eastAsia" w:ascii="宋体" w:hAnsi="宋体" w:eastAsia="方正仿宋_GBK"/>
          <w:sz w:val="32"/>
          <w:szCs w:val="32"/>
        </w:rPr>
        <w:t>本标准所列情形中直接关系生产安全的监控、报警、防护等设施、设备、装置，应当保证正常运行、使用，失效或者无效均判定为重大事故隐患。</w:t>
      </w:r>
    </w:p>
    <w:p>
      <w:pPr>
        <w:tabs>
          <w:tab w:val="left" w:pos="2730"/>
        </w:tabs>
        <w:overflowPunct w:val="0"/>
        <w:adjustRightInd w:val="0"/>
        <w:snapToGrid w:val="0"/>
        <w:spacing w:line="560" w:lineRule="exact"/>
        <w:ind w:firstLine="640" w:firstLineChars="200"/>
        <w:rPr>
          <w:rFonts w:hint="eastAsia" w:ascii="宋体" w:hAnsi="宋体" w:eastAsia="方正仿宋_GBK"/>
          <w:sz w:val="32"/>
          <w:szCs w:val="32"/>
        </w:rPr>
      </w:pPr>
      <w:r>
        <w:rPr>
          <w:rFonts w:hint="eastAsia" w:ascii="宋体" w:hAnsi="宋体" w:eastAsia="方正黑体_GBK" w:cs="黑体"/>
          <w:sz w:val="32"/>
          <w:szCs w:val="32"/>
        </w:rPr>
        <w:t>第十五条</w:t>
      </w:r>
      <w:r>
        <w:rPr>
          <w:rFonts w:hint="eastAsia" w:ascii="宋体" w:hAnsi="宋体" w:eastAsia="方正仿宋_GBK"/>
          <w:sz w:val="32"/>
          <w:szCs w:val="32"/>
        </w:rPr>
        <w:t xml:space="preserve"> </w:t>
      </w:r>
      <w:r>
        <w:rPr>
          <w:rFonts w:hint="eastAsia" w:ascii="宋体" w:hAnsi="宋体"/>
          <w:sz w:val="32"/>
          <w:szCs w:val="32"/>
        </w:rPr>
        <w:t xml:space="preserve"> </w:t>
      </w:r>
      <w:r>
        <w:rPr>
          <w:rFonts w:hint="eastAsia" w:ascii="宋体" w:hAnsi="宋体" w:eastAsia="方正仿宋_GBK"/>
          <w:sz w:val="32"/>
          <w:szCs w:val="32"/>
        </w:rPr>
        <w:t>本标准自2023年</w:t>
      </w:r>
      <w:r>
        <w:rPr>
          <w:rFonts w:ascii="宋体" w:hAnsi="宋体"/>
          <w:sz w:val="32"/>
          <w:szCs w:val="32"/>
        </w:rPr>
        <w:t>5</w:t>
      </w:r>
      <w:r>
        <w:rPr>
          <w:rFonts w:hint="eastAsia" w:ascii="宋体" w:hAnsi="宋体" w:eastAsia="方正仿宋_GBK"/>
          <w:sz w:val="32"/>
          <w:szCs w:val="32"/>
        </w:rPr>
        <w:t>月</w:t>
      </w:r>
      <w:r>
        <w:rPr>
          <w:rFonts w:ascii="宋体" w:hAnsi="宋体"/>
          <w:sz w:val="32"/>
          <w:szCs w:val="32"/>
        </w:rPr>
        <w:t>1</w:t>
      </w:r>
      <w:r>
        <w:rPr>
          <w:rFonts w:hint="eastAsia" w:ascii="宋体" w:hAnsi="宋体"/>
          <w:sz w:val="32"/>
          <w:szCs w:val="32"/>
        </w:rPr>
        <w:t>5</w:t>
      </w:r>
      <w:r>
        <w:rPr>
          <w:rFonts w:hint="eastAsia" w:ascii="宋体" w:hAnsi="宋体" w:eastAsia="方正仿宋_GBK"/>
          <w:sz w:val="32"/>
          <w:szCs w:val="32"/>
        </w:rPr>
        <w:t>日起施行。《工贸行业重大生产安全事故隐患判定标准（2017版）》（安监总管四〔2017〕129号）同时废止。</w:t>
      </w:r>
    </w:p>
    <w:p>
      <w:pPr>
        <w:rPr>
          <w:rFonts w:hint="eastAsia" w:ascii="宋体" w:hAnsi="宋体" w:eastAsia="方正仿宋_GBK"/>
          <w:sz w:val="32"/>
          <w:szCs w:val="32"/>
        </w:rPr>
      </w:pPr>
      <w:r>
        <w:rPr>
          <w:rFonts w:hint="eastAsia" w:ascii="宋体" w:hAnsi="宋体" w:eastAsia="方正仿宋_GBK"/>
          <w:sz w:val="32"/>
          <w:szCs w:val="32"/>
        </w:rPr>
        <w:br w:type="page"/>
      </w:r>
    </w:p>
    <w:p>
      <w:pPr>
        <w:tabs>
          <w:tab w:val="left" w:pos="2730"/>
        </w:tabs>
        <w:spacing w:line="560" w:lineRule="exact"/>
        <w:jc w:val="center"/>
        <w:rPr>
          <w:rFonts w:ascii="宋体" w:hAnsi="宋体" w:eastAsia="方正小标宋_GBK" w:cs="方正小标宋_GBK"/>
          <w:b/>
          <w:bCs/>
          <w:sz w:val="44"/>
          <w:szCs w:val="44"/>
        </w:rPr>
      </w:pPr>
      <w:bookmarkStart w:id="84" w:name="_Toc5475"/>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outlineLvl w:val="0"/>
        <w:rPr>
          <w:rFonts w:ascii="宋体" w:hAnsi="宋体" w:eastAsia="方正小标宋_GBK" w:cs="方正小标宋_GBK"/>
          <w:b/>
          <w:bCs/>
          <w:sz w:val="44"/>
          <w:szCs w:val="44"/>
        </w:rPr>
      </w:pPr>
      <w:bookmarkStart w:id="85" w:name="_Toc5587"/>
      <w:r>
        <w:rPr>
          <w:rFonts w:hint="eastAsia" w:ascii="宋体" w:hAnsi="宋体" w:eastAsia="方正小标宋_GBK" w:cs="方正小标宋_GBK"/>
          <w:b/>
          <w:bCs/>
          <w:sz w:val="44"/>
          <w:szCs w:val="44"/>
        </w:rPr>
        <w:t>特种设备安全监督检查办法</w:t>
      </w:r>
      <w:bookmarkEnd w:id="84"/>
      <w:bookmarkEnd w:id="85"/>
    </w:p>
    <w:p>
      <w:pPr>
        <w:tabs>
          <w:tab w:val="left" w:pos="2730"/>
        </w:tabs>
        <w:spacing w:before="120" w:beforeLines="50" w:after="120" w:afterLines="50" w:line="560" w:lineRule="exact"/>
        <w:jc w:val="center"/>
        <w:rPr>
          <w:rFonts w:ascii="宋体" w:hAnsi="宋体" w:eastAsia="方正黑体_GBK"/>
          <w:bCs/>
          <w:sz w:val="32"/>
          <w:szCs w:val="28"/>
        </w:rPr>
      </w:pPr>
      <w:bookmarkStart w:id="86" w:name="_Toc23695"/>
      <w:bookmarkStart w:id="87" w:name="_Toc748"/>
      <w:bookmarkStart w:id="88" w:name="_Toc24080"/>
      <w:r>
        <w:rPr>
          <w:rFonts w:hint="eastAsia" w:ascii="宋体" w:hAnsi="宋体" w:eastAsia="方正黑体_GBK"/>
          <w:bCs/>
          <w:sz w:val="32"/>
          <w:szCs w:val="28"/>
        </w:rPr>
        <w:t>第一章  总  则</w:t>
      </w:r>
      <w:bookmarkEnd w:id="86"/>
      <w:bookmarkEnd w:id="87"/>
      <w:bookmarkEnd w:id="88"/>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第一条</w:t>
      </w:r>
      <w:r>
        <w:rPr>
          <w:rFonts w:hint="eastAsia" w:ascii="宋体" w:hAnsi="宋体" w:eastAsia="方正仿宋_GBK" w:cs="仿宋_GB2312"/>
          <w:b/>
          <w:sz w:val="32"/>
          <w:szCs w:val="28"/>
          <w:lang w:eastAsia="zh-CN"/>
        </w:rPr>
        <w:t xml:space="preserve">  </w:t>
      </w:r>
      <w:r>
        <w:rPr>
          <w:rFonts w:hint="eastAsia" w:ascii="宋体" w:hAnsi="宋体" w:eastAsia="方正仿宋_GBK" w:cs="仿宋_GB2312"/>
          <w:bCs/>
          <w:sz w:val="32"/>
          <w:szCs w:val="28"/>
        </w:rPr>
        <w:t>为了规范特种设备安全监督检查工作，落实特种设备生产、经营、使用单位和检验、检测机构安全责任，根据《中华人民共和国特种设备安全法》《特种设备安全监察条例》等法律、行政法规，制定本办法。</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第二条</w:t>
      </w:r>
      <w:r>
        <w:rPr>
          <w:rFonts w:hint="eastAsia" w:ascii="宋体" w:hAnsi="宋体" w:eastAsia="方正仿宋_GBK" w:cs="仿宋_GB2312"/>
          <w:b/>
          <w:sz w:val="32"/>
          <w:szCs w:val="28"/>
          <w:lang w:val="en-US" w:eastAsia="zh-CN"/>
        </w:rPr>
        <w:t xml:space="preserve">  </w:t>
      </w:r>
      <w:r>
        <w:rPr>
          <w:rFonts w:hint="eastAsia" w:ascii="宋体" w:hAnsi="宋体" w:eastAsia="方正仿宋_GBK" w:cs="仿宋_GB2312"/>
          <w:bCs/>
          <w:sz w:val="32"/>
          <w:szCs w:val="28"/>
        </w:rPr>
        <w:t>市场监督管理部门对特种设备生产（包括设计、制造、安装、改造、修理）、经营、使用（含充装，下同）单位和检验、检测机构实施监督检查，适用本办法。</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国家市场监督管理总局负责监督指导全国特种设备安全监督检查工作，可以根据需要组织开展监督检查。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县级以上地方市场监督管理部门负责本行政区域内的特种设备安全监督检查工作，根据上级市场监督管理部门部署或者实际工作需要，组织开展监督检查。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市场监督管理所依照市场监管法律、法规、规章有关规定以及上级市场监督管理部门确定的权限，承担相关特种设备安全监督检查工作。</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特种设备安全监督检查工作应当遵循风险防控、分级负责、分类实施、照单履职的原则。</w:t>
      </w:r>
    </w:p>
    <w:p>
      <w:pPr>
        <w:tabs>
          <w:tab w:val="left" w:pos="2730"/>
        </w:tabs>
        <w:spacing w:before="120" w:beforeLines="50" w:after="120" w:afterLines="50" w:line="560" w:lineRule="exact"/>
        <w:jc w:val="center"/>
        <w:rPr>
          <w:rFonts w:ascii="宋体" w:hAnsi="宋体" w:eastAsia="方正黑体_GBK"/>
          <w:bCs/>
          <w:sz w:val="32"/>
          <w:szCs w:val="28"/>
        </w:rPr>
      </w:pPr>
      <w:bookmarkStart w:id="89" w:name="_Toc32418"/>
      <w:bookmarkStart w:id="90" w:name="_Toc29292"/>
      <w:bookmarkStart w:id="91" w:name="_Toc3701"/>
      <w:bookmarkStart w:id="92" w:name="_Toc12597"/>
      <w:bookmarkStart w:id="93" w:name="_Toc27564"/>
      <w:r>
        <w:rPr>
          <w:rFonts w:hint="eastAsia" w:ascii="宋体" w:hAnsi="宋体" w:eastAsia="方正黑体_GBK"/>
          <w:bCs/>
          <w:sz w:val="32"/>
          <w:szCs w:val="28"/>
        </w:rPr>
        <w:t>第二章  监督检查分类</w:t>
      </w:r>
      <w:bookmarkEnd w:id="89"/>
      <w:bookmarkEnd w:id="90"/>
      <w:bookmarkEnd w:id="91"/>
      <w:bookmarkEnd w:id="92"/>
      <w:bookmarkEnd w:id="93"/>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特种设备安全监督检查分为常规监督检查、专项监督检查、证后监督检查和其他监督检查。</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市场监督管理部门依照年度常规监督检查计划，对特种设备生产、使用单位实施常规监督检查。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常规监督检查的项目和内容按照国家市场监督管理总局的有关规定执行。</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市级市场监督管理部门负责制定年度常规监督检查计划，确定辖区内市场监督管理部门任务分工，并分级负责实施。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年度常规监督检查计划应当报告同级人民政府。对特种设备生产单位开展的年度常规监督检查计划还应当同时报告省级市场监督管理部门。</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第八条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常规监督检查应当采用“双随机、一公开”方式，随机抽取被检查单位和特种设备安全监督检查人员（以下简称检查人员），并定期公布监督检查结果。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常规监督检查对象库应当将取得许可资格且住所地在本辖区的特种设备生产单位和本辖区办理特种设备使用登记的使用单位全部纳入。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特种设备生产单位制造地与住所地不在同一辖区的，由制造地的市级市场监督管理部门纳入常规监督检查对象库。</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市级市场监督管理部门应当根据特种设备安全状况，确定常规监督检查重点单位名录，并对重点单位加大抽取比例。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符合以下情形之一的，应当列入重点单位名录：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（一）学校、幼儿园以及医院、车站、客运码头、机场、商场、体育场馆、展览馆、公园、旅游景区等公众聚集场所的特种设备使用单位；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（二）近二年使用的特种设备发生过事故并对事故负有责任的；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（三）涉及特种设备安全的投诉举报较多，且经调查属实的；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（四）市场监督管理部门认为应当列入的其他情形。</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第十一条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组织专项监督检查的市场监督管理部门应当制定专项监督检查工作方案，明确监督检查的范围、任务分工、进度安排等要求。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专项监督检查工作方案应当要求特种设备生产、经营、使用单位和检验、检测机构开展自查自纠，并规定专门的监督检查项目和内容，或者参照常规监督检查的项目和内容执行。</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第十二条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市场监督管理部门对其许可的特种设备生产、充装单位和检验、检测机构是否持续保持许可条件、依法从事许可活动实施证后监督检查。</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证后监督检查由实施行政许可的市场监督管理部门负责组织实施，或者委托下级市场监督管理部门组织实施。</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组织实施证后监督检查的市场监督管理部门应当制定证后监督检查年度计划和工作方案。</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证后监督检查年度计划应当明确检查对象、进度安排等要求，工作方案应当明确检查方式、检查内容等要求。</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市场监督管理部门开展证后监督检查应当采用“双随机、一公开”方式，随机抽取被检查单位和检查人员，并及时公布监督检查结果。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证后监督检查对象库应当将本机关许可的特种设备生产、充装单位和检验、检测机构全部列入。</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市场监督管理部门应当根据特种设备生产、充装质量安全状况或者特种设备检验、检测质量状况，确定证后监督检查重点单位名录，并对重点单位加大抽取比例。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符合以下情形之一的，应当列入重点单位名录：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（一）上一年度自我声明承诺换证的；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（二）上一年度生产、充装、检验、检测的特种设备发生过事故并对事故负有责任，或者因特种设备生产、充装、检验、检测问题被行政处罚的；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（三）上一年度因产品缺陷未履行主动召回义务被责令召回的；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（四）涉及特种设备安全的投诉举报较多，且经调查属实的；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（五）市场监督管理部门认为应当列入的其他情形。</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同一年度，对同一单位已经进行证后监督检查的不再进行常规监督检查。</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第十八</w:t>
      </w:r>
      <w:r>
        <w:rPr>
          <w:rFonts w:hint="eastAsia" w:ascii="宋体" w:hAnsi="宋体" w:eastAsia="方正仿宋_GBK" w:cs="仿宋_GB2312"/>
          <w:bCs/>
          <w:sz w:val="32"/>
          <w:szCs w:val="28"/>
        </w:rPr>
        <w:t>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对其他部门移送、上级交办、投诉、举报等途径和检验、检测、监测等方式发现的特种设备安全违法行为或者事故隐患线索，根据需要可以对特种设备生产、经营、使用单位和检验、检测机构实施监督检查。开展监督检查前，应当确定针对性的监督检查项目和内容。</w:t>
      </w:r>
    </w:p>
    <w:p>
      <w:pPr>
        <w:tabs>
          <w:tab w:val="left" w:pos="2730"/>
        </w:tabs>
        <w:spacing w:before="120" w:beforeLines="50" w:after="120" w:afterLines="50" w:line="560" w:lineRule="exact"/>
        <w:jc w:val="center"/>
        <w:rPr>
          <w:rFonts w:ascii="宋体" w:hAnsi="宋体" w:eastAsia="方正黑体_GBK"/>
          <w:bCs/>
          <w:sz w:val="32"/>
          <w:szCs w:val="28"/>
        </w:rPr>
      </w:pPr>
      <w:bookmarkStart w:id="94" w:name="_Toc19245"/>
      <w:bookmarkStart w:id="95" w:name="_Toc10980"/>
      <w:bookmarkStart w:id="96" w:name="_Toc2309"/>
      <w:bookmarkStart w:id="97" w:name="_Toc15227"/>
      <w:bookmarkStart w:id="98" w:name="_Toc3988"/>
      <w:r>
        <w:rPr>
          <w:rFonts w:hint="eastAsia" w:ascii="宋体" w:hAnsi="宋体" w:eastAsia="方正黑体_GBK"/>
          <w:bCs/>
          <w:sz w:val="32"/>
          <w:szCs w:val="28"/>
        </w:rPr>
        <w:t>第三章  监督检查程序</w:t>
      </w:r>
      <w:bookmarkEnd w:id="94"/>
      <w:bookmarkEnd w:id="95"/>
      <w:bookmarkEnd w:id="96"/>
      <w:bookmarkEnd w:id="97"/>
      <w:bookmarkEnd w:id="98"/>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第十九条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市场监督管理部门实施监督检查时，应当有二名以上检查人员参加，出示有效的特种设备安全行政执法证件，并说明检查的任务来源、依据、内容、要求等。</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市场监督管理部门根据需要可以委托相关具有公益类事业单位法人资格的特种设备检验机构提供监督检查的技术支持和服务，或者邀请相关专业技术人员参加监督检查。</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特种设备生产、经营、使用单位和检验、检测机构及其人员应当积极配合市场监督管理部门依法实施的特种设备安全监督检查。</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特种设备生产、经营、使用单位和检验、检测机构应当按照专项监督检查工作方案的要求开展自查自纠。</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第二十一条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检查人员应当对监督检查的基本情况、发现的问题及处理措施等作出记录，并由检查人员和被检查单位的有关负责人在监督检查记录上签字确认。</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第二十二条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检查人员可以根据监督检查情况，要求被检查单位提供相关材料。被检查单位应当如实提供，并在提供的材料上签名或者盖章。当场无法提供材料的，应当在检查人员通知的期限内提供。</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市场监督管理部门发现重大违法行为或者特种设备存在严重事故隐患的，应当责令被检查单位立即停止违法行为、采取措施消除事故隐患。</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本办法所称重大违法行为包括以下情形：</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（一）未经许可，擅自从事特种设备生产、电梯维护保养、移动式压力容器充装或者气瓶充装活动的；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（二）未经核准，擅自从事特种设备检验、检测的；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（三）特种设备生产单位生产、销售、交付国家明令淘汰的特种设备，或者涂改、倒卖、出租、出借生产许可证的；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（四）特种设备经营单位销售、出租未取得许可生产、未经检验或者检验不合格、国家明令淘汰、已经报废的特种设备的；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（五）谎报或者瞒报特种设备事故的；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（六）检验、检测机构和人员出具虚假或者严重失实的检验、检测结果和鉴定结论的；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（七）被检查单位对严重事故隐患不予整改或者消除的；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（八）法律、行政法规和部门规章规定的其他重大违法行为。</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特种设备存在严重事故隐患包括以下情形：</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（一）特种设备未取得许可生产、国家明令淘汰、已经报废或者达到报废条件，继续使用的；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（二）特种设备未经监督检验或者经检验、检测不合格，继续使用的；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（三）特种设备安全附件、安全保护装置缺失或者失灵，继续使用的；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（四）特种设备发生过事故或者有明显故障，未对其进行全面检查、消除事故隐患，继续使用的；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（五）特种设备超过规定参数、使用范围使用的；</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（六）市场监督管理部门认为属于严重事故隐患的其他情形。</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市场监督管理部门在监督检查中，对有证据表明不符合安全技术规范要求、存在严重事故隐患、流入市场的达到报废条件或者已经报废的特种设备，应当依法实施查封、扣押。</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当场能够整改的，可以不予查封、扣押。</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被检查单位拒绝签收特种设备安全监察指令的，按照市场监督管理送达行政执法文书的有关规定执行，情节严重的，按照拒不执行特种设备安全监察指令予以处理。</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第二十八条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被检查单位停产、停业或者确有其他无法实施监督检查情形的，检查人员可以终止监督检查，并记录相关情况。</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第二十九条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被检查单位应当根据特种设备安全监察指令，在规定时间内予以改正，消除事故隐患，并提交整改报告。</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市场监督管理部门应当在被检查单位提交整改报告后十个工作日内，对整改情况进行复查。复查可以通过现场检查、材料核查等方式实施。</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采用现场检查进行复查的，复查程序适用本办法。</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第三十条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发现重大违法行为或者严重事故隐患的，实施检查的市场监督管理部门应当及时报告上一级市场监督管理部门。</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市场监督管理部门接到报告后，应当采取必要措施，及时予以处理。</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第三十一条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监督检查中对拒绝接受检查、重大违法行为和严重事故隐患的处理，需要属地人民政府和有关部门支持、配合的，市场监督管理部门应当及时以书面形式报告属地人民政府或者通报有关部门，并提出相关安全监管建议。</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接到报告或者通报的人民政府和其他有关部门依法采取必要措施及时处理时，市场监督管理部门应当积极予以配合。</w:t>
      </w:r>
    </w:p>
    <w:p>
      <w:pPr>
        <w:pStyle w:val="32"/>
        <w:tabs>
          <w:tab w:val="left" w:pos="2730"/>
        </w:tabs>
        <w:spacing w:after="0" w:line="560" w:lineRule="exact"/>
        <w:ind w:firstLine="643"/>
        <w:rPr>
          <w:rFonts w:ascii="宋体" w:hAnsi="宋体" w:eastAsia="方正仿宋_GBK" w:cs="仿宋_GB2312"/>
          <w:bCs/>
          <w:sz w:val="32"/>
          <w:szCs w:val="28"/>
        </w:rPr>
      </w:pPr>
      <w:r>
        <w:rPr>
          <w:rFonts w:hint="eastAsia" w:ascii="宋体" w:hAnsi="宋体" w:eastAsia="方正仿宋_GBK" w:cs="仿宋_GB2312"/>
          <w:b/>
          <w:sz w:val="32"/>
          <w:szCs w:val="28"/>
        </w:rPr>
        <w:t>第三十二条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特种设备安全行政处罚由违法行为发生地的县级以上市场监督管理部门实施。</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违法行为发生地的县级以上市场监督管理部门依法吊销特种设备检验、检测人员及安全管理和作业人员行政许可的，应当将行政处罚决定抄送发证机关，由发证机关办理注销手续。</w:t>
      </w:r>
    </w:p>
    <w:p>
      <w:pPr>
        <w:pStyle w:val="32"/>
        <w:tabs>
          <w:tab w:val="left" w:pos="2730"/>
        </w:tabs>
        <w:spacing w:after="0" w:line="560" w:lineRule="exact"/>
        <w:ind w:firstLine="640"/>
        <w:rPr>
          <w:rFonts w:ascii="宋体" w:hAnsi="宋体" w:eastAsia="方正仿宋_GBK" w:cs="仿宋_GB2312"/>
          <w:bCs/>
          <w:sz w:val="32"/>
          <w:szCs w:val="28"/>
        </w:rPr>
      </w:pPr>
      <w:r>
        <w:rPr>
          <w:rFonts w:hint="eastAsia" w:ascii="宋体" w:hAnsi="宋体" w:eastAsia="方正仿宋_GBK" w:cs="仿宋_GB2312"/>
          <w:bCs/>
          <w:sz w:val="32"/>
          <w:szCs w:val="28"/>
        </w:rPr>
        <w:t>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w:t>
      </w:r>
    </w:p>
    <w:p>
      <w:pPr>
        <w:pStyle w:val="32"/>
        <w:tabs>
          <w:tab w:val="left" w:pos="2730"/>
        </w:tabs>
        <w:spacing w:after="0" w:line="560" w:lineRule="exact"/>
        <w:ind w:firstLine="640"/>
        <w:rPr>
          <w:rFonts w:ascii="宋体" w:hAnsi="宋体" w:eastAsia="方正仿宋_GBK"/>
          <w:bCs/>
        </w:rPr>
      </w:pPr>
      <w:r>
        <w:rPr>
          <w:rFonts w:hint="eastAsia" w:ascii="宋体" w:hAnsi="宋体" w:eastAsia="方正仿宋_GBK" w:cs="仿宋_GB2312"/>
          <w:bCs/>
          <w:sz w:val="32"/>
          <w:szCs w:val="28"/>
        </w:rPr>
        <w:t>发现依法应当撤销许可的违法行为的，实施监督检查的市场监督管理部门应当及时向发证机关通报，并随附相关证据材料，由发证机关依法予以撤销。</w:t>
      </w:r>
    </w:p>
    <w:p>
      <w:pPr>
        <w:tabs>
          <w:tab w:val="left" w:pos="2730"/>
        </w:tabs>
        <w:spacing w:before="120" w:beforeLines="50" w:after="120" w:afterLines="50" w:line="560" w:lineRule="exact"/>
        <w:jc w:val="center"/>
        <w:rPr>
          <w:rFonts w:ascii="宋体" w:hAnsi="宋体" w:eastAsia="方正黑体_GBK"/>
          <w:bCs/>
          <w:sz w:val="32"/>
          <w:szCs w:val="28"/>
        </w:rPr>
      </w:pPr>
      <w:bookmarkStart w:id="99" w:name="_Toc12335"/>
      <w:bookmarkStart w:id="100" w:name="_Toc11602"/>
      <w:bookmarkStart w:id="101" w:name="_Toc12982"/>
      <w:bookmarkStart w:id="102" w:name="_Toc25657"/>
      <w:bookmarkStart w:id="103" w:name="_Toc21744"/>
      <w:r>
        <w:rPr>
          <w:rFonts w:hint="eastAsia" w:ascii="宋体" w:hAnsi="宋体" w:eastAsia="方正黑体_GBK"/>
          <w:bCs/>
          <w:sz w:val="32"/>
          <w:szCs w:val="28"/>
        </w:rPr>
        <w:t>第四章  法律责任</w:t>
      </w:r>
      <w:bookmarkEnd w:id="99"/>
      <w:bookmarkEnd w:id="100"/>
      <w:bookmarkEnd w:id="101"/>
      <w:bookmarkEnd w:id="102"/>
      <w:bookmarkEnd w:id="103"/>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第三十三条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违反本办法的规定，特种设备有关法律法规已有法律责任规定的，依照相关规定处理；有关法律法规以及本办法其他条款没有规定法律责任的，责令限期改正；涉嫌构成犯罪，依法需要追究刑事责任的，按照有关规定移送公安机关、监察机关。</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第三十四条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无正当理由拒绝检查人员进入特种设备生产、经营、使用、检验、检测场所检查，不予配合或者拖延、阻碍监督检查正常开展的，按照《中华人民共和国特种设备安全法》第九十五条规定予以处理。构成违反治安管理行为的，移送公安机关，由公安机关依法给予治安管理处罚。</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第三十五条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被检查单位未按要求进行自查自纠的，责令限期改正；逾期未改正的，处五千元以上三万元以下罚款。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被检查单位在检查中隐匿证据、提供虚假材料或者未在通知的期限内提供有关材料的，责令限期改正；逾期未改正的，处一万元以上十万元以下罚款。</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第三十六条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特种设备生产、经营、使用单位和检验、检测机构违反本办法第二十九条第一款，拒不执行特种设备安全监察指令的，处五千元以上十万元以下罚款；情节严重的，处十万元以上二十万元以下罚款。</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第三十七条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特种设备安全监督检查人员在监督检查中未依法履行职责，需要承担行政执法过错责任的，按照有关法律法规及《市场监督管理行政执法责任制规定》的有关规定执行。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市场监督管理部门及其工作人员在特种设备安全监督检查中涉嫌违纪违法的，移送纪检监察机关依法给予党纪政务处分；涉嫌犯罪的，移送监察机关、司法机关依法处理。</w:t>
      </w:r>
    </w:p>
    <w:p>
      <w:pPr>
        <w:tabs>
          <w:tab w:val="left" w:pos="2730"/>
        </w:tabs>
        <w:spacing w:before="120" w:beforeLines="50" w:after="120" w:afterLines="50" w:line="560" w:lineRule="exact"/>
        <w:jc w:val="center"/>
        <w:rPr>
          <w:rFonts w:ascii="宋体" w:hAnsi="宋体" w:eastAsia="方正黑体_GBK"/>
          <w:bCs/>
          <w:sz w:val="32"/>
          <w:szCs w:val="28"/>
        </w:rPr>
      </w:pPr>
      <w:bookmarkStart w:id="104" w:name="_Toc29941"/>
      <w:bookmarkStart w:id="105" w:name="_Toc4499"/>
      <w:bookmarkStart w:id="106" w:name="_Toc23921"/>
      <w:bookmarkStart w:id="107" w:name="_Toc20315"/>
      <w:bookmarkStart w:id="108" w:name="_Toc26449"/>
      <w:r>
        <w:rPr>
          <w:rFonts w:hint="eastAsia" w:ascii="宋体" w:hAnsi="宋体" w:eastAsia="方正黑体_GBK"/>
          <w:bCs/>
          <w:sz w:val="32"/>
          <w:szCs w:val="28"/>
        </w:rPr>
        <w:t>第五章  附</w:t>
      </w:r>
      <w:r>
        <w:rPr>
          <w:rFonts w:hint="eastAsia" w:ascii="宋体" w:hAnsi="宋体" w:eastAsia="方正黑体_GBK"/>
          <w:bCs/>
          <w:sz w:val="32"/>
          <w:szCs w:val="28"/>
          <w:lang w:eastAsia="zh-CN"/>
        </w:rPr>
        <w:t xml:space="preserve">    </w:t>
      </w:r>
      <w:r>
        <w:rPr>
          <w:rFonts w:hint="eastAsia" w:ascii="宋体" w:hAnsi="宋体" w:eastAsia="方正黑体_GBK"/>
          <w:bCs/>
          <w:sz w:val="32"/>
          <w:szCs w:val="28"/>
        </w:rPr>
        <w:t>则</w:t>
      </w:r>
      <w:bookmarkEnd w:id="104"/>
      <w:bookmarkEnd w:id="105"/>
      <w:bookmarkEnd w:id="106"/>
      <w:bookmarkEnd w:id="107"/>
      <w:bookmarkEnd w:id="108"/>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第三十八条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特种设备安全监督检查人员履职所需装备按照市场监督管理基层执法装备配备的有关要求执行。</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第三十九条</w:t>
      </w:r>
      <w:r>
        <w:rPr>
          <w:rFonts w:hint="eastAsia" w:ascii="宋体" w:hAnsi="宋体" w:eastAsia="方正仿宋_GBK" w:cs="仿宋_GB2312"/>
          <w:bCs/>
          <w:sz w:val="32"/>
          <w:szCs w:val="28"/>
          <w:lang w:eastAsia="zh-CN"/>
        </w:rPr>
        <w:t xml:space="preserve">  </w:t>
      </w:r>
      <w:r>
        <w:rPr>
          <w:rFonts w:hint="eastAsia" w:ascii="宋体" w:hAnsi="宋体" w:eastAsia="方正仿宋_GBK" w:cs="仿宋_GB2312"/>
          <w:bCs/>
          <w:sz w:val="32"/>
          <w:szCs w:val="28"/>
        </w:rPr>
        <w:t>特种设备安全监督检查文书格式由国家市场监督管理总局制定。</w:t>
      </w:r>
    </w:p>
    <w:p>
      <w:pPr>
        <w:tabs>
          <w:tab w:val="left" w:pos="2730"/>
        </w:tabs>
        <w:spacing w:line="560" w:lineRule="exact"/>
        <w:ind w:firstLine="642" w:firstLineChars="200"/>
        <w:rPr>
          <w:rFonts w:ascii="宋体" w:hAnsi="宋体" w:eastAsia="方正仿宋_GBK" w:cs="仿宋_GB2312"/>
          <w:bCs/>
          <w:sz w:val="32"/>
          <w:szCs w:val="28"/>
        </w:rPr>
      </w:pPr>
      <w:r>
        <w:rPr>
          <w:rFonts w:hint="eastAsia" w:ascii="宋体" w:hAnsi="宋体" w:eastAsia="方正仿宋_GBK" w:cs="仿宋_GB2312"/>
          <w:b/>
          <w:sz w:val="32"/>
          <w:szCs w:val="28"/>
        </w:rPr>
        <w:t>第四十条</w:t>
      </w:r>
      <w:r>
        <w:rPr>
          <w:rFonts w:hint="eastAsia" w:ascii="宋体" w:hAnsi="宋体" w:eastAsia="方正仿宋_GBK" w:cs="仿宋_GB2312"/>
          <w:bCs/>
          <w:sz w:val="32"/>
          <w:szCs w:val="28"/>
          <w:lang w:val="en-US" w:eastAsia="zh-CN"/>
        </w:rPr>
        <w:t xml:space="preserve">  </w:t>
      </w:r>
      <w:r>
        <w:rPr>
          <w:rFonts w:hint="eastAsia" w:ascii="宋体" w:hAnsi="宋体" w:eastAsia="方正仿宋_GBK" w:cs="仿宋_GB2312"/>
          <w:bCs/>
          <w:sz w:val="32"/>
          <w:szCs w:val="28"/>
        </w:rPr>
        <w:t>本办法自2022年7月1日起施行。</w:t>
      </w:r>
      <w:r>
        <w:rPr>
          <w:rFonts w:hint="eastAsia" w:ascii="宋体" w:hAnsi="宋体" w:eastAsia="方正仿宋_GBK" w:cs="仿宋_GB2312"/>
          <w:bCs/>
          <w:sz w:val="32"/>
          <w:szCs w:val="28"/>
        </w:rPr>
        <w:br w:type="page"/>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center"/>
        <w:outlineLvl w:val="9"/>
        <w:rPr>
          <w:rFonts w:hint="eastAsia" w:ascii="宋体" w:hAnsi="宋体" w:eastAsia="方正仿宋_GBK" w:cs="方正仿宋_GBK"/>
          <w:kern w:val="2"/>
          <w:sz w:val="32"/>
          <w:szCs w:val="32"/>
          <w:lang w:val="en-US" w:eastAsia="zh-CN" w:bidi="ar-SA"/>
        </w:rPr>
      </w:pPr>
      <w:bookmarkStart w:id="109" w:name="_Toc2639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center"/>
        <w:outlineLvl w:val="9"/>
        <w:rPr>
          <w:rFonts w:hint="eastAsia" w:ascii="宋体" w:hAnsi="宋体" w:eastAsia="方正仿宋_GBK" w:cs="方正仿宋_GBK"/>
          <w:kern w:val="2"/>
          <w:sz w:val="32"/>
          <w:szCs w:val="32"/>
          <w:lang w:val="en-US" w:eastAsia="zh-CN" w:bidi="ar-SA"/>
        </w:rPr>
      </w:pPr>
    </w:p>
    <w:p>
      <w:pPr>
        <w:widowControl/>
        <w:overflowPunct w:val="0"/>
        <w:autoSpaceDE w:val="0"/>
        <w:autoSpaceDN w:val="0"/>
        <w:spacing w:line="560" w:lineRule="exact"/>
        <w:jc w:val="center"/>
        <w:outlineLvl w:val="0"/>
        <w:rPr>
          <w:rFonts w:hint="eastAsia" w:ascii="宋体" w:hAnsi="宋体" w:eastAsia="方正小标宋_GBK" w:cs="方正小标宋_GBK"/>
          <w:b/>
          <w:bCs/>
          <w:spacing w:val="-20"/>
          <w:kern w:val="0"/>
          <w:sz w:val="44"/>
          <w:szCs w:val="44"/>
          <w:lang w:val="en-US" w:eastAsia="zh-CN"/>
        </w:rPr>
      </w:pPr>
      <w:r>
        <w:rPr>
          <w:rFonts w:hint="eastAsia" w:ascii="宋体" w:hAnsi="宋体" w:eastAsia="方正小标宋_GBK" w:cs="方正小标宋_GBK"/>
          <w:b/>
          <w:bCs/>
          <w:spacing w:val="-20"/>
          <w:kern w:val="0"/>
          <w:sz w:val="44"/>
          <w:szCs w:val="44"/>
          <w:lang w:val="en-US" w:eastAsia="zh-CN"/>
        </w:rPr>
        <w:t>特种设备重大事故隐患判定准则</w:t>
      </w:r>
    </w:p>
    <w:p>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eastAsia="方正仿宋_GBK" w:cs="方正仿宋_GBK"/>
          <w:sz w:val="32"/>
          <w:szCs w:val="32"/>
          <w:lang w:eastAsia="zh-CN"/>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1  范围</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本文件规定了特种设备重大事故隐患的术语和定义、判定准则。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本文件适用于对使用过程的特种设备重大事故隐患判定。</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本文件不适用于：</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a）军事装备、核设施、航空航天器使用的特种设备；</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b）铁路机车、海上设施和船舶、矿山井下使用的特种设备以及民用机场专用设备，房屋建筑工地、市政工程工地用起重机械和场（厂）内专用机动车辆；</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c）按照特种设备安全技术规范规定不需要办理使用登记的特种设备。</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2  规范性引用文件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本文件没有规范性引用文件。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3  术语和定义</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下列术语和定义适用于本文件。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 xml:space="preserve">3.1 </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 xml:space="preserve">特种设备重大事故隐患  major accident potential of special equipment </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在特种设备使用过程中，存在的危害程度较大、可能导致群死群伤或造成重大经济损失的潜在不安全情形。</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注：特种设备重大事故隐患对应《中华人民共和国特种设备安全法》中的严重事故隐患。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方正黑体_GBK" w:hAnsi="方正黑体_GBK" w:eastAsia="方正黑体_GBK" w:cs="方正黑体_GBK"/>
          <w:sz w:val="32"/>
          <w:szCs w:val="32"/>
          <w:shd w:val="clear" w:color="auto" w:fill="auto"/>
          <w:lang w:eastAsia="zh-CN" w:bidi="ar"/>
        </w:rPr>
      </w:pPr>
      <w:r>
        <w:rPr>
          <w:rFonts w:hint="eastAsia" w:ascii="方正黑体_GBK" w:hAnsi="方正黑体_GBK" w:eastAsia="方正黑体_GBK" w:cs="方正黑体_GBK"/>
          <w:sz w:val="32"/>
          <w:szCs w:val="32"/>
          <w:shd w:val="clear" w:color="auto" w:fill="auto"/>
          <w:lang w:eastAsia="zh-CN" w:bidi="ar"/>
        </w:rPr>
        <w:t>4  判定准则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特种设备有下列情形之一仍继续使用的，应判定为重大事故隐患。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a）特种设备未取得许可生产、因安全问题国家明令淘汰、已经报废或者达到报废条件。</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b）特种设备发生过事故，未对其进行全面检查、消除事故隐患。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c）未按规定进行监督检验或者监督检验不合格。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d）有4.2</w:t>
      </w:r>
      <w:r>
        <w:rPr>
          <w:rFonts w:hint="eastAsia" w:ascii="宋体" w:hAnsi="宋体" w:eastAsia="方正仿宋_GBK" w:cs="仿宋_GB2312"/>
          <w:sz w:val="32"/>
          <w:szCs w:val="32"/>
          <w:shd w:val="clear" w:color="auto" w:fill="auto"/>
          <w:lang w:val="en-US" w:eastAsia="zh-CN" w:bidi="ar"/>
        </w:rPr>
        <w:t>-</w:t>
      </w:r>
      <w:r>
        <w:rPr>
          <w:rFonts w:hint="eastAsia" w:ascii="宋体" w:hAnsi="宋体" w:eastAsia="方正仿宋_GBK" w:cs="仿宋_GB2312"/>
          <w:sz w:val="32"/>
          <w:szCs w:val="32"/>
          <w:shd w:val="clear" w:color="auto" w:fill="auto"/>
          <w:lang w:eastAsia="zh-CN" w:bidi="ar"/>
        </w:rPr>
        <w:t>4.10中规定的超过规定参数、使用范围的情形。</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锅炉有下列情形之一仍继续使用的，应判定为重大事故隐患。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a）定期检验的检验结论为“不符合要求”。</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b）热工仪表失效或控制电（气）源中断，导致无法监视、调整主要运行参数。</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c）安全阀（爆破片装置）缺失或失效。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d）系统报警装置缺失或失效。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e）联锁保护装置缺失或失效。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f）熄火保护装置缺失或失效。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g）电站锅炉主要汽水管道泄漏或锅炉范围内管道破裂。</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压力容器有下列情形之一仍继续使用的，应判定为重大事故隐患。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a）定期检验的检验结论为“不符合要求”。</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b）固定式压力容器改做移动式压力容器使用。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c）固定式压力容器、移动式压力容器的安全阀、爆破片装置、紧急切断装置缺失或失效。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d）快开门式压力容器的快开安全保护联锁装置缺失或失效。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e）氧舱的接地装置缺失或失效。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f）氧舱安全保护连锁装置（连锁功能）失效。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压力管道有下列情形之一仍继续使用的，应判定为重大事故隐患。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a）定期检验的检验结论为“不符合要求”或“不允许使用”。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b）安全阀、爆破片装置、紧急切断装置缺失或失效。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移动式压力容器或者气瓶充装有下列情形之一的，应判定为重大事故隐患。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a）未经许可，擅自从事移动式压力容器充装或者气瓶充装活动。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b）移动式压力容器、气瓶错装介质。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c）充装设备设施上的紧急切断装置缺失或失效，仍继续使用的。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电梯有下列情形之一仍继续使用的，应判定为重大事故隐患。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b）乘客与载货电梯门锁安全回路被短接。</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c）限速器-安全钳联动试验失效。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d）自动扶梯、自动人行道紧急停止开关缺失或失效。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e）自动扶梯、自动人行道扶手带外缘与任何障碍物之间距离小于400</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eastAsia="zh-CN" w:bidi="ar"/>
        </w:rPr>
        <w:t>mm时，未按要求装设防护挡板。</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起重机械有下列情形之一仍继续使用的，应判定为重大事故隐患。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a）未经首次检验。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b）定期检验（含首次检验）的检验结论为“不合格”。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c）急停开关缺失或失效。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d）起重量限制器、起重力矩限制器、防坠安全器缺失或失效。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e）室外工作的轨道式起重机械抗风防滑装置缺失或失效。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客运索道有下列情形之一仍继续使用的，应判定为重大事故隐患。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a）定期检验的检验结论为“不合格”或“复检不合格”。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b）控制室、站台、机房紧急停车开关缺失或失效。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c）吊厢、吊篮、客车门不能锁闭且未停用。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d）辅机、备用电源不能启动运行。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e）电气系统安全回路发生故障后采用短接方法继续运营。</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大型游乐设施有下列情形之一仍继续使用的，应判定为重大事故隐患。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b）安全带、安全压杠和安全档杆等乘客束缚装置缺失或失效。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c）座舱舱门锁紧装置缺失或失效。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d）制动装置、限位装置、防碰撞及缓冲装置、止逆行装置、限速装置缺失或失效。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e）主要受力部件、重要焊缝及重要螺栓出现裂纹、严重变形。</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场（厂）内专用机动车辆有下列情形之一仍继续使用的，应判定为重大事故隐患。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a）定期检验的检验结论为“不合格”。</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b）电动车辆电源紧急切断装置缺失或失效。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c）制动（包括行车、驻车）装置缺失或失效。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d）观光列车的牵引连接装置及其二次保护装置缺失或失效。</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e）非公路用旅游观光车辆超过最大行驶坡度使用。</w:t>
      </w:r>
    </w:p>
    <w:p>
      <w:pPr>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br w:type="page"/>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jc w:val="center"/>
        <w:textAlignment w:val="auto"/>
        <w:rPr>
          <w:rFonts w:hint="eastAsia" w:ascii="方正黑体_GBK" w:hAnsi="方正黑体_GBK" w:eastAsia="方正黑体_GBK" w:cs="方正黑体_GBK"/>
          <w:sz w:val="32"/>
          <w:szCs w:val="32"/>
          <w:shd w:val="clear" w:color="auto" w:fill="auto"/>
          <w:lang w:eastAsia="zh-CN" w:bidi="ar"/>
        </w:rPr>
      </w:pPr>
      <w:bookmarkStart w:id="110" w:name="_Toc1115549250"/>
      <w:r>
        <w:rPr>
          <w:rFonts w:hint="eastAsia" w:ascii="方正黑体_GBK" w:hAnsi="方正黑体_GBK" w:eastAsia="方正黑体_GBK" w:cs="方正黑体_GBK"/>
          <w:sz w:val="32"/>
          <w:szCs w:val="32"/>
          <w:shd w:val="clear" w:color="auto" w:fill="auto"/>
          <w:lang w:eastAsia="zh-CN" w:bidi="ar"/>
        </w:rPr>
        <w:t>参考文献</w:t>
      </w:r>
      <w:bookmarkEnd w:id="110"/>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1</w:t>
      </w:r>
      <w:r>
        <w:rPr>
          <w:rFonts w:hint="eastAsia" w:ascii="宋体" w:hAnsi="宋体" w:eastAsia="方正仿宋_GBK" w:cs="仿宋_GB2312"/>
          <w:sz w:val="32"/>
          <w:szCs w:val="32"/>
          <w:shd w:val="clear" w:color="auto" w:fill="auto"/>
          <w:lang w:eastAsia="zh-CN" w:bidi="ar"/>
        </w:rPr>
        <w:t>]  TSG 08  特种设备使用管理规则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2</w:t>
      </w:r>
      <w:r>
        <w:rPr>
          <w:rFonts w:hint="eastAsia" w:ascii="宋体" w:hAnsi="宋体" w:eastAsia="方正仿宋_GBK" w:cs="仿宋_GB2312"/>
          <w:sz w:val="32"/>
          <w:szCs w:val="32"/>
          <w:shd w:val="clear" w:color="auto" w:fill="auto"/>
          <w:lang w:eastAsia="zh-CN" w:bidi="ar"/>
        </w:rPr>
        <w:t>]  TSG 11  锅炉安全技术规程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3</w:t>
      </w:r>
      <w:r>
        <w:rPr>
          <w:rFonts w:hint="eastAsia" w:ascii="宋体" w:hAnsi="宋体" w:eastAsia="方正仿宋_GBK" w:cs="仿宋_GB2312"/>
          <w:sz w:val="32"/>
          <w:szCs w:val="32"/>
          <w:shd w:val="clear" w:color="auto" w:fill="auto"/>
          <w:lang w:eastAsia="zh-CN" w:bidi="ar"/>
        </w:rPr>
        <w:t>]  TSG 21  固定式压力容器安全技术监察规程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4</w:t>
      </w:r>
      <w:r>
        <w:rPr>
          <w:rFonts w:hint="eastAsia" w:ascii="宋体" w:hAnsi="宋体" w:eastAsia="方正仿宋_GBK" w:cs="仿宋_GB2312"/>
          <w:sz w:val="32"/>
          <w:szCs w:val="32"/>
          <w:shd w:val="clear" w:color="auto" w:fill="auto"/>
          <w:lang w:eastAsia="zh-CN" w:bidi="ar"/>
        </w:rPr>
        <w:t>]  TSG 23  气瓶安全技术规程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5</w:t>
      </w:r>
      <w:r>
        <w:rPr>
          <w:rFonts w:hint="eastAsia" w:ascii="宋体" w:hAnsi="宋体" w:eastAsia="方正仿宋_GBK" w:cs="仿宋_GB2312"/>
          <w:sz w:val="32"/>
          <w:szCs w:val="32"/>
          <w:shd w:val="clear" w:color="auto" w:fill="auto"/>
          <w:lang w:eastAsia="zh-CN" w:bidi="ar"/>
        </w:rPr>
        <w:t>]  TSG 24  氧舱安全技术监察规程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6</w:t>
      </w:r>
      <w:r>
        <w:rPr>
          <w:rFonts w:hint="eastAsia" w:ascii="宋体" w:hAnsi="宋体" w:eastAsia="方正仿宋_GBK" w:cs="仿宋_GB2312"/>
          <w:sz w:val="32"/>
          <w:szCs w:val="32"/>
          <w:shd w:val="clear" w:color="auto" w:fill="auto"/>
          <w:lang w:eastAsia="zh-CN" w:bidi="ar"/>
        </w:rPr>
        <w:t>]  TSG 51  起重机械安全技术规程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7</w:t>
      </w:r>
      <w:r>
        <w:rPr>
          <w:rFonts w:hint="eastAsia" w:ascii="宋体" w:hAnsi="宋体" w:eastAsia="方正仿宋_GBK" w:cs="仿宋_GB2312"/>
          <w:sz w:val="32"/>
          <w:szCs w:val="32"/>
          <w:shd w:val="clear" w:color="auto" w:fill="auto"/>
          <w:lang w:eastAsia="zh-CN" w:bidi="ar"/>
        </w:rPr>
        <w:t>]  TSG 71  大型游乐设施安全技术规程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8</w:t>
      </w:r>
      <w:r>
        <w:rPr>
          <w:rFonts w:hint="eastAsia" w:ascii="宋体" w:hAnsi="宋体" w:eastAsia="方正仿宋_GBK" w:cs="仿宋_GB2312"/>
          <w:sz w:val="32"/>
          <w:szCs w:val="32"/>
          <w:shd w:val="clear" w:color="auto" w:fill="auto"/>
          <w:lang w:eastAsia="zh-CN" w:bidi="ar"/>
        </w:rPr>
        <w:t>]  TSG 81  场（厂）内专用机动车辆安全技术规程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[9]  TSG D0001  压力管道安全技术监察规程—工业管道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[10]  TSG D7003  压力管道定期检验规则—长输管道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[11]  TSG D7004  压力管道定期检验规则—公用管道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[12]  TSG D7005  压力管道定期检验规则—工业管道</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13</w:t>
      </w:r>
      <w:r>
        <w:rPr>
          <w:rFonts w:hint="eastAsia" w:ascii="宋体" w:hAnsi="宋体" w:eastAsia="方正仿宋_GBK" w:cs="仿宋_GB2312"/>
          <w:sz w:val="32"/>
          <w:szCs w:val="32"/>
          <w:shd w:val="clear" w:color="auto" w:fill="auto"/>
          <w:lang w:eastAsia="zh-CN" w:bidi="ar"/>
        </w:rPr>
        <w:t>]  TSG R0005  移动式压力容器安全技术监察规程</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w:t>
      </w:r>
      <w:r>
        <w:rPr>
          <w:rFonts w:hint="eastAsia" w:ascii="宋体" w:hAnsi="宋体" w:eastAsia="方正仿宋_GBK" w:cs="仿宋_GB2312"/>
          <w:sz w:val="32"/>
          <w:szCs w:val="32"/>
          <w:shd w:val="clear" w:color="auto" w:fill="auto"/>
          <w:lang w:val="en-US" w:eastAsia="zh-CN" w:bidi="ar"/>
        </w:rPr>
        <w:t>4</w:t>
      </w:r>
      <w:r>
        <w:rPr>
          <w:rFonts w:hint="eastAsia" w:ascii="宋体" w:hAnsi="宋体" w:eastAsia="方正仿宋_GBK" w:cs="仿宋_GB2312"/>
          <w:sz w:val="32"/>
          <w:szCs w:val="32"/>
          <w:shd w:val="clear" w:color="auto" w:fill="auto"/>
          <w:lang w:eastAsia="zh-CN" w:bidi="ar"/>
        </w:rPr>
        <w:t>]  TSG T7001  电梯监督检验和定期检验规则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[15]  TSG S7001  客运索道监督检验和定期检验规则</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w:t>
      </w:r>
      <w:r>
        <w:rPr>
          <w:rFonts w:hint="eastAsia" w:ascii="宋体" w:hAnsi="宋体" w:eastAsia="方正仿宋_GBK" w:cs="仿宋_GB2312"/>
          <w:sz w:val="32"/>
          <w:szCs w:val="32"/>
          <w:shd w:val="clear" w:color="auto" w:fill="auto"/>
          <w:lang w:val="en-US" w:eastAsia="zh-CN" w:bidi="ar"/>
        </w:rPr>
        <w:t>6</w:t>
      </w: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eastAsia="zh-CN" w:bidi="ar"/>
        </w:rPr>
        <w:t>中华人民共和国特种设备安全法</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[1</w:t>
      </w:r>
      <w:r>
        <w:rPr>
          <w:rFonts w:hint="eastAsia" w:ascii="宋体" w:hAnsi="宋体" w:eastAsia="方正仿宋_GBK" w:cs="仿宋_GB2312"/>
          <w:sz w:val="32"/>
          <w:szCs w:val="32"/>
          <w:shd w:val="clear" w:color="auto" w:fill="auto"/>
          <w:lang w:val="en-US" w:eastAsia="zh-CN" w:bidi="ar"/>
        </w:rPr>
        <w:t>7</w:t>
      </w:r>
      <w:r>
        <w:rPr>
          <w:rFonts w:hint="eastAsia" w:ascii="宋体" w:hAnsi="宋体" w:eastAsia="方正仿宋_GBK" w:cs="仿宋_GB2312"/>
          <w:sz w:val="32"/>
          <w:szCs w:val="32"/>
          <w:shd w:val="clear" w:color="auto" w:fill="auto"/>
          <w:lang w:eastAsia="zh-CN" w:bidi="ar"/>
        </w:rPr>
        <w:t>]  特种设备安全监督检查办法 （国家市场监督管理总局令第57号）</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r>
        <w:rPr>
          <w:rFonts w:hint="eastAsia" w:ascii="宋体" w:hAnsi="宋体" w:eastAsia="方正仿宋_GBK" w:cs="仿宋_GB2312"/>
          <w:sz w:val="32"/>
          <w:szCs w:val="32"/>
          <w:shd w:val="clear" w:color="auto" w:fill="auto"/>
          <w:lang w:eastAsia="zh-CN" w:bidi="ar"/>
        </w:rPr>
        <w:t>[</w:t>
      </w:r>
      <w:r>
        <w:rPr>
          <w:rFonts w:hint="eastAsia" w:ascii="宋体" w:hAnsi="宋体" w:eastAsia="方正仿宋_GBK" w:cs="仿宋_GB2312"/>
          <w:sz w:val="32"/>
          <w:szCs w:val="32"/>
          <w:shd w:val="clear" w:color="auto" w:fill="auto"/>
          <w:lang w:val="en-US" w:eastAsia="zh-CN" w:bidi="ar"/>
        </w:rPr>
        <w:t>18</w:t>
      </w:r>
      <w:r>
        <w:rPr>
          <w:rFonts w:hint="eastAsia" w:ascii="宋体" w:hAnsi="宋体" w:eastAsia="方正仿宋_GBK" w:cs="仿宋_GB2312"/>
          <w:sz w:val="32"/>
          <w:szCs w:val="32"/>
          <w:shd w:val="clear" w:color="auto" w:fill="auto"/>
          <w:lang w:eastAsia="zh-CN" w:bidi="ar"/>
        </w:rPr>
        <w:t>]  特种设备使用单位落实使用安全主体责任监督管理规定 （国家市场监督管理总局令第74号）</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val="en-US" w:eastAsia="zh-CN"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eastAsia="zh-CN" w:bidi="ar"/>
        </w:rPr>
      </w:pPr>
    </w:p>
    <w:p>
      <w:pPr>
        <w:rPr>
          <w:rFonts w:ascii="宋体" w:hAnsi="宋体" w:eastAsia="方正小标宋_GBK" w:cs="方正小标宋_GBK"/>
          <w:sz w:val="36"/>
          <w:szCs w:val="36"/>
        </w:rPr>
      </w:pPr>
      <w:r>
        <w:rPr>
          <w:rFonts w:ascii="宋体" w:hAnsi="宋体" w:eastAsia="方正小标宋_GBK" w:cs="方正小标宋_GBK"/>
          <w:sz w:val="36"/>
          <w:szCs w:val="36"/>
        </w:rPr>
        <w:br w:type="page"/>
      </w:r>
    </w:p>
    <w:p>
      <w:pPr>
        <w:spacing w:line="620" w:lineRule="exact"/>
        <w:jc w:val="center"/>
        <w:rPr>
          <w:rFonts w:ascii="宋体" w:hAnsi="宋体" w:eastAsia="方正小标宋_GBK" w:cs="方正小标宋_GBK"/>
          <w:sz w:val="36"/>
          <w:szCs w:val="36"/>
        </w:rPr>
      </w:pPr>
    </w:p>
    <w:p>
      <w:pPr>
        <w:spacing w:line="620" w:lineRule="exact"/>
        <w:jc w:val="center"/>
        <w:rPr>
          <w:rFonts w:ascii="宋体" w:hAnsi="宋体" w:eastAsia="方正小标宋_GBK" w:cs="方正小标宋_GBK"/>
          <w:sz w:val="36"/>
          <w:szCs w:val="36"/>
        </w:rPr>
      </w:pPr>
    </w:p>
    <w:p>
      <w:pPr>
        <w:pStyle w:val="30"/>
        <w:widowControl/>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关于印发《广播电视行业安全生产重大事故隐患特征清单》的通知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广电办发〔2023</w:t>
      </w:r>
      <w:r>
        <w:rPr>
          <w:rFonts w:hint="default" w:ascii="宋体" w:hAnsi="宋体" w:eastAsia="方正楷体_GBK" w:cs="楷体_GB2312"/>
          <w:color w:val="070707"/>
          <w:sz w:val="32"/>
          <w:szCs w:val="32"/>
        </w:rPr>
        <w:t>〕</w:t>
      </w:r>
      <w:r>
        <w:rPr>
          <w:rFonts w:ascii="宋体" w:hAnsi="宋体" w:eastAsia="方正楷体_GBK" w:cs="楷体_GB2312"/>
          <w:color w:val="070707"/>
          <w:sz w:val="32"/>
          <w:szCs w:val="32"/>
        </w:rPr>
        <w:t xml:space="preserve">339号 </w:t>
      </w:r>
    </w:p>
    <w:p>
      <w:pPr>
        <w:pStyle w:val="48"/>
        <w:jc w:val="center"/>
        <w:rPr>
          <w:rFonts w:hint="default" w:ascii="宋体" w:hAnsi="宋体" w:eastAsia="方正楷体_GBK" w:cs="楷体_GB2312"/>
          <w:color w:val="070707"/>
          <w:sz w:val="32"/>
          <w:szCs w:val="32"/>
        </w:rPr>
      </w:pPr>
    </w:p>
    <w:p>
      <w:pPr>
        <w:spacing w:line="620" w:lineRule="exact"/>
        <w:rPr>
          <w:rFonts w:ascii="宋体" w:hAnsi="宋体" w:eastAsia="方正仿宋_GB18030" w:cs="方正仿宋_GB18030"/>
          <w:sz w:val="32"/>
          <w:szCs w:val="32"/>
        </w:rPr>
      </w:pPr>
      <w:r>
        <w:rPr>
          <w:rFonts w:hint="eastAsia" w:ascii="宋体" w:hAnsi="宋体" w:eastAsia="方正仿宋_GB18030" w:cs="方正仿宋_GB18030"/>
          <w:sz w:val="32"/>
          <w:szCs w:val="32"/>
        </w:rPr>
        <w:t>各省、自治区、直辖市广播电视局，新疆生产建设兵团文化体育广电和旅游局，总局机关各部门、直属各单位：</w:t>
      </w:r>
    </w:p>
    <w:p>
      <w:pPr>
        <w:spacing w:line="620" w:lineRule="exact"/>
        <w:ind w:firstLine="640"/>
        <w:rPr>
          <w:rFonts w:ascii="宋体" w:hAnsi="宋体" w:eastAsia="方正仿宋_GB18030" w:cs="方正仿宋_GB18030"/>
          <w:sz w:val="32"/>
          <w:szCs w:val="32"/>
        </w:rPr>
      </w:pPr>
      <w:r>
        <w:rPr>
          <w:rFonts w:hint="eastAsia" w:ascii="宋体" w:hAnsi="宋体" w:eastAsia="方正仿宋_GB18030" w:cs="方正仿宋_GB18030"/>
          <w:sz w:val="32"/>
          <w:szCs w:val="32"/>
        </w:rPr>
        <w:t>为深入贯彻落实国务院安委会关于开展重大事故隐患专项排查整治2023行动部署要求，提升广播电视行业安全生产风险隐患排查整治质量，总局依据有关法律法规和职责研究形成了《广播电视行业安全生产重大事故隐患特征清单》，现印发给你们，请在工作中遵照执行。</w:t>
      </w:r>
    </w:p>
    <w:p>
      <w:pPr>
        <w:pStyle w:val="11"/>
        <w:spacing w:line="620" w:lineRule="exact"/>
        <w:ind w:firstLine="640"/>
        <w:rPr>
          <w:rFonts w:ascii="宋体" w:hAnsi="宋体"/>
        </w:rPr>
      </w:pPr>
    </w:p>
    <w:p>
      <w:pPr>
        <w:spacing w:line="620" w:lineRule="exact"/>
        <w:rPr>
          <w:rFonts w:ascii="宋体" w:hAnsi="宋体"/>
        </w:rPr>
      </w:pPr>
    </w:p>
    <w:p>
      <w:pPr>
        <w:pStyle w:val="11"/>
        <w:spacing w:line="620" w:lineRule="exact"/>
        <w:rPr>
          <w:rFonts w:ascii="宋体" w:hAnsi="宋体" w:eastAsia="方正仿宋_GBK" w:cs="方正仿宋_GBK"/>
        </w:rPr>
      </w:pPr>
      <w:r>
        <w:rPr>
          <w:rFonts w:hint="eastAsia" w:ascii="宋体" w:hAnsi="宋体"/>
        </w:rPr>
        <w:t xml:space="preserve">                </w:t>
      </w:r>
      <w:r>
        <w:rPr>
          <w:rFonts w:hint="eastAsia" w:ascii="宋体" w:hAnsi="宋体" w:eastAsia="方正仿宋_GBK" w:cs="方正仿宋_GBK"/>
        </w:rPr>
        <w:t xml:space="preserve">国家广播电视总局办公厅  </w:t>
      </w:r>
    </w:p>
    <w:p>
      <w:pPr>
        <w:pStyle w:val="11"/>
        <w:spacing w:line="620" w:lineRule="exact"/>
        <w:rPr>
          <w:rFonts w:ascii="宋体" w:hAnsi="宋体" w:eastAsia="方正仿宋_GBK" w:cs="方正仿宋_GBK"/>
        </w:rPr>
      </w:pPr>
      <w:r>
        <w:rPr>
          <w:rFonts w:hint="eastAsia" w:ascii="宋体" w:hAnsi="宋体" w:eastAsia="方正仿宋_GBK" w:cs="方正仿宋_GBK"/>
        </w:rPr>
        <w:t xml:space="preserve">                   2023年11月3日</w:t>
      </w:r>
    </w:p>
    <w:p>
      <w:pPr>
        <w:pStyle w:val="11"/>
        <w:spacing w:line="620" w:lineRule="exact"/>
        <w:rPr>
          <w:rFonts w:ascii="宋体" w:hAnsi="宋体"/>
        </w:rPr>
        <w:sectPr>
          <w:footerReference r:id="rId25" w:type="default"/>
          <w:pgSz w:w="11906" w:h="16838"/>
          <w:pgMar w:top="1440" w:right="1800" w:bottom="1440" w:left="1800" w:header="851" w:footer="992" w:gutter="0"/>
          <w:pgNumType w:fmt="decimal"/>
          <w:cols w:space="425" w:num="1"/>
          <w:docGrid w:type="lines" w:linePitch="312" w:charSpace="0"/>
        </w:sect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outlineLvl w:val="0"/>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广播电视行业安全生产重大事故隐患特征清单</w:t>
      </w:r>
    </w:p>
    <w:p>
      <w:pPr>
        <w:jc w:val="center"/>
        <w:rPr>
          <w:rFonts w:ascii="宋体" w:hAnsi="宋体" w:eastAsia="方正小标宋简体" w:cs="方正小标宋简体"/>
          <w:sz w:val="36"/>
          <w:szCs w:val="36"/>
        </w:rPr>
      </w:pPr>
    </w:p>
    <w:tbl>
      <w:tblPr>
        <w:tblStyle w:val="3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235"/>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5" w:type="dxa"/>
            <w:gridSpan w:val="2"/>
          </w:tcPr>
          <w:p>
            <w:pPr>
              <w:jc w:val="center"/>
              <w:rPr>
                <w:rFonts w:ascii="宋体" w:hAnsi="宋体" w:eastAsia="方正黑体" w:cs="方正黑体"/>
                <w:sz w:val="24"/>
              </w:rPr>
            </w:pPr>
            <w:r>
              <w:rPr>
                <w:rFonts w:hint="eastAsia" w:ascii="宋体" w:hAnsi="宋体" w:eastAsia="方正黑体" w:cs="方正黑体"/>
                <w:sz w:val="24"/>
              </w:rPr>
              <w:t>检查范围</w:t>
            </w:r>
          </w:p>
        </w:tc>
        <w:tc>
          <w:tcPr>
            <w:tcW w:w="9629" w:type="dxa"/>
          </w:tcPr>
          <w:p>
            <w:pPr>
              <w:jc w:val="center"/>
              <w:rPr>
                <w:rFonts w:ascii="宋体" w:hAnsi="宋体" w:eastAsia="方正黑体" w:cs="方正黑体"/>
                <w:sz w:val="24"/>
              </w:rPr>
            </w:pPr>
            <w:r>
              <w:rPr>
                <w:rFonts w:hint="eastAsia" w:ascii="宋体" w:hAnsi="宋体" w:eastAsia="方正黑体" w:cs="方正黑体"/>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restart"/>
            <w:vAlign w:val="center"/>
          </w:tcPr>
          <w:p>
            <w:pPr>
              <w:spacing w:line="400" w:lineRule="exact"/>
              <w:jc w:val="center"/>
              <w:rPr>
                <w:rFonts w:ascii="宋体" w:hAnsi="宋体" w:eastAsia="方正黑体" w:cs="方正黑体"/>
                <w:sz w:val="24"/>
              </w:rPr>
            </w:pPr>
            <w:r>
              <w:rPr>
                <w:rFonts w:hint="eastAsia" w:ascii="宋体" w:hAnsi="宋体" w:eastAsia="方正黑体" w:cs="方正黑体"/>
                <w:sz w:val="24"/>
              </w:rPr>
              <w:t>日常广播电视安全管理中存在的风险隐患和问题</w:t>
            </w: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组织领导</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1.未传达学习习近平总书记关于安全生产工作重要论述、重要指示精神以及党中央、国务院相关工作部署；</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2.未明确牵头承担安全生产管理职责的部门；</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w:t>
            </w:r>
            <w:r>
              <w:rPr>
                <w:rFonts w:ascii="宋体" w:hAnsi="宋体" w:eastAsia="方正仿宋_GBK" w:cs="方正仿宋_GBK"/>
                <w:sz w:val="24"/>
              </w:rPr>
              <w:t>主要负责同志、分管安全生产负责同志</w:t>
            </w:r>
            <w:r>
              <w:rPr>
                <w:rFonts w:hint="eastAsia" w:ascii="宋体" w:hAnsi="宋体" w:eastAsia="方正仿宋_GBK" w:cs="方正仿宋_GBK"/>
                <w:sz w:val="24"/>
              </w:rPr>
              <w:t>未</w:t>
            </w:r>
            <w:r>
              <w:rPr>
                <w:rFonts w:ascii="宋体" w:hAnsi="宋体" w:eastAsia="方正仿宋_GBK" w:cs="方正仿宋_GBK"/>
                <w:sz w:val="24"/>
              </w:rPr>
              <w:t>定期研究安全生产工作；</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w:t>
            </w:r>
            <w:r>
              <w:rPr>
                <w:rFonts w:ascii="宋体" w:hAnsi="宋体" w:eastAsia="方正仿宋_GBK" w:cs="方正仿宋_GBK"/>
                <w:sz w:val="24"/>
              </w:rPr>
              <w:t>建立并落实安全生产定期检查机制</w:t>
            </w:r>
            <w:r>
              <w:rPr>
                <w:rFonts w:hint="eastAsia" w:ascii="宋体" w:hAnsi="宋体"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2310" w:type="dxa"/>
            <w:vMerge w:val="continue"/>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规章制度</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1.未制定单位内部建筑施工、消防、重点部位管理等规章制度；</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2.未制定单位内部突发事件总体应急预案及消防、治安、反恐等分预案；</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3.未定期组织开展安全应急演练；</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4.未建立安全生产信息通报制度。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Merge w:val="continue"/>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安全生产管理</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1.未组织开展安全播出技术安全保障工作中涉及高频、高压、高空、动火用电、用油用气等高危环节的隐患排查整治工作；</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2.建筑物未通过消防验收，相关项目未严格遵照抗震、消防等工程建设强制性行业标准执行；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5" w:type="dxa"/>
            <w:gridSpan w:val="2"/>
          </w:tcPr>
          <w:p>
            <w:pPr>
              <w:jc w:val="center"/>
              <w:rPr>
                <w:rFonts w:ascii="宋体" w:hAnsi="宋体" w:eastAsia="方正仿宋_GBK" w:cs="方正仿宋_GBK"/>
                <w:sz w:val="24"/>
              </w:rPr>
            </w:pPr>
            <w:r>
              <w:rPr>
                <w:rFonts w:hint="eastAsia" w:ascii="宋体" w:hAnsi="宋体" w:eastAsia="方正黑体" w:cs="方正黑体"/>
                <w:sz w:val="24"/>
              </w:rPr>
              <w:t>检查范围</w:t>
            </w:r>
          </w:p>
        </w:tc>
        <w:tc>
          <w:tcPr>
            <w:tcW w:w="9629" w:type="dxa"/>
          </w:tcPr>
          <w:p>
            <w:pPr>
              <w:jc w:val="center"/>
              <w:rPr>
                <w:rFonts w:ascii="宋体" w:hAnsi="宋体" w:eastAsia="方正仿宋_GBK" w:cs="方正仿宋_GBK"/>
                <w:sz w:val="24"/>
              </w:rPr>
            </w:pPr>
            <w:r>
              <w:rPr>
                <w:rFonts w:hint="eastAsia" w:ascii="宋体" w:hAnsi="宋体" w:eastAsia="方正黑体" w:cs="方正黑体"/>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2310" w:type="dxa"/>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p>
        </w:tc>
        <w:tc>
          <w:tcPr>
            <w:tcW w:w="9629" w:type="dxa"/>
            <w:vAlign w:val="center"/>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3.建筑消防设施不完备，未按照有关要求，对建筑消防设施每年进行一次全面检测；</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4.未按照标准规范要求定期组织对变配电室、配电线路等进行电气防火安全检测；</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5.元旦、春节、国庆等重点时期未开展安全检查，检查发现的隐患未进行整改；</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6.未定期排查消防责任的落实、消防设备状况，疏散通道、安全出口、消防通道畅通情况，机房、电力室、库房等重要部位安全管理情况，办公场所用电安全情况；</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7.安全生产相关岗位未配备专业技术人员和特种作业人员，相关人员未通过岗位培训和考核；</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8.未组织领导干部、重点人员以及全体职工分层次开展安全生产教育培训；</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9.举办大型活动时，未制定工作方案和应急预案；</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10.未组织对电力燃气进行安全管理，未组织对电动车充电和违规停放进行安全管理。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2310" w:type="dxa"/>
            <w:vMerge w:val="restart"/>
            <w:vAlign w:val="center"/>
          </w:tcPr>
          <w:p>
            <w:pPr>
              <w:spacing w:line="400" w:lineRule="exact"/>
              <w:jc w:val="center"/>
              <w:rPr>
                <w:rFonts w:ascii="宋体" w:hAnsi="宋体" w:eastAsia="方正黑体" w:cs="方正黑体"/>
                <w:sz w:val="24"/>
              </w:rPr>
            </w:pPr>
            <w:r>
              <w:rPr>
                <w:rFonts w:hint="eastAsia" w:ascii="宋体" w:hAnsi="宋体" w:eastAsia="方正黑体" w:cs="方正黑体"/>
                <w:sz w:val="24"/>
              </w:rPr>
              <w:t>影视拍摄安全管理中存在的风险隐患和问题</w:t>
            </w: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组织领导</w:t>
            </w:r>
          </w:p>
        </w:tc>
        <w:tc>
          <w:tcPr>
            <w:tcW w:w="9629" w:type="dxa"/>
            <w:vAlign w:val="center"/>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1.未明确安全责任分工，无安全管理责任人；</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2.安全管理责任人对重点安全风险隐患不了解、不知情；</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3.未组织开展对全体工作人员的安全生产教育培训。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2310" w:type="dxa"/>
            <w:vMerge w:val="continue"/>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规章制度</w:t>
            </w:r>
          </w:p>
        </w:tc>
        <w:tc>
          <w:tcPr>
            <w:tcW w:w="9629" w:type="dxa"/>
            <w:vAlign w:val="center"/>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1.未制定安全管理规章制度；</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2.未制定突发事件应急预案；</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3.未定期组织开展安全应急演练；</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4.未建立安全检查巡查制度。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pPr>
              <w:jc w:val="center"/>
              <w:rPr>
                <w:rFonts w:ascii="宋体" w:hAnsi="宋体" w:eastAsia="方正黑体" w:cs="方正黑体"/>
                <w:sz w:val="24"/>
              </w:rPr>
            </w:pPr>
            <w:r>
              <w:rPr>
                <w:rFonts w:hint="eastAsia" w:ascii="宋体" w:hAnsi="宋体" w:eastAsia="方正黑体" w:cs="方正黑体"/>
                <w:sz w:val="24"/>
              </w:rPr>
              <w:t>检查范围</w:t>
            </w:r>
          </w:p>
        </w:tc>
        <w:tc>
          <w:tcPr>
            <w:tcW w:w="2235" w:type="dxa"/>
          </w:tcPr>
          <w:p>
            <w:pPr>
              <w:jc w:val="center"/>
              <w:rPr>
                <w:rFonts w:ascii="宋体" w:hAnsi="宋体" w:eastAsia="方正黑体" w:cs="方正黑体"/>
                <w:sz w:val="24"/>
              </w:rPr>
            </w:pPr>
          </w:p>
        </w:tc>
        <w:tc>
          <w:tcPr>
            <w:tcW w:w="9629" w:type="dxa"/>
          </w:tcPr>
          <w:p>
            <w:pPr>
              <w:jc w:val="center"/>
              <w:rPr>
                <w:rFonts w:ascii="宋体" w:hAnsi="宋体" w:eastAsia="方正黑体" w:cs="方正黑体"/>
                <w:sz w:val="24"/>
              </w:rPr>
            </w:pPr>
            <w:r>
              <w:rPr>
                <w:rFonts w:hint="eastAsia" w:ascii="宋体" w:hAnsi="宋体" w:eastAsia="方正黑体" w:cs="方正黑体"/>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Pr>
          <w:p>
            <w:pPr>
              <w:jc w:val="center"/>
              <w:rPr>
                <w:rFonts w:ascii="宋体" w:hAnsi="宋体" w:eastAsia="方正黑体" w:cs="方正黑体"/>
                <w:sz w:val="24"/>
              </w:rPr>
            </w:pPr>
          </w:p>
        </w:tc>
        <w:tc>
          <w:tcPr>
            <w:tcW w:w="2235" w:type="dxa"/>
            <w:vAlign w:val="center"/>
          </w:tcPr>
          <w:p>
            <w:pPr>
              <w:jc w:val="center"/>
              <w:rPr>
                <w:rFonts w:ascii="宋体" w:hAnsi="宋体" w:eastAsia="方正仿宋_GBK" w:cs="方正仿宋_GBK"/>
                <w:sz w:val="24"/>
              </w:rPr>
            </w:pPr>
            <w:r>
              <w:rPr>
                <w:rFonts w:hint="eastAsia" w:ascii="宋体" w:hAnsi="宋体" w:eastAsia="方正仿宋_GBK" w:cs="方正仿宋_GBK"/>
                <w:sz w:val="24"/>
              </w:rPr>
              <w:t>安全生产管理</w:t>
            </w:r>
          </w:p>
        </w:tc>
        <w:tc>
          <w:tcPr>
            <w:tcW w:w="9629" w:type="dxa"/>
          </w:tcPr>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1.涉及安全生产的主要工作人员（包括但不限于枪械、烟火、爆破、航拍等），不具备符合国家有关部门要求的相应资质；</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2.对存在安全风险的拍摄设备（如照明、烟火、枪支、炸药、氮气罐等），未全面掌握并列出风险清单，未规范作业程序和作业制度，未定期检查维修；</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3.道具枪支及弹药未经公安机关批准使用，未按规定由专人进行运输和保管，相关人员未经正规培训并持证上岗；</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4.烟火、爆破作业需要的相关原材料未达到国家相关要求，生产厂家不具备工商资质；</w:t>
            </w:r>
          </w:p>
          <w:p>
            <w:pPr>
              <w:spacing w:line="400" w:lineRule="exact"/>
              <w:jc w:val="left"/>
              <w:rPr>
                <w:rFonts w:ascii="宋体" w:hAnsi="宋体" w:eastAsia="方正仿宋_GBK" w:cs="方正仿宋_GBK"/>
                <w:sz w:val="24"/>
              </w:rPr>
            </w:pPr>
            <w:r>
              <w:rPr>
                <w:rFonts w:hint="eastAsia" w:ascii="宋体" w:hAnsi="宋体" w:eastAsia="方正仿宋_GBK" w:cs="方正仿宋_GBK"/>
                <w:sz w:val="24"/>
              </w:rPr>
              <w:t>5.航拍、水上、水下等特殊拍摄未取得属地安全管理部门批准，拍摄方案未经充分论证；</w:t>
            </w:r>
          </w:p>
          <w:p>
            <w:pPr>
              <w:jc w:val="left"/>
              <w:rPr>
                <w:rFonts w:ascii="宋体" w:hAnsi="宋体" w:eastAsia="方正仿宋_GBK" w:cs="方正仿宋_GBK"/>
                <w:sz w:val="24"/>
              </w:rPr>
            </w:pPr>
            <w:r>
              <w:rPr>
                <w:rFonts w:hint="eastAsia" w:ascii="宋体" w:hAnsi="宋体" w:eastAsia="方正仿宋_GBK" w:cs="方正仿宋_GBK"/>
                <w:sz w:val="24"/>
              </w:rPr>
              <w:t>6.美术置景等施工搭建部门和现场灯光场务等高空非常规操作部门，未采取安全防护措施。</w:t>
            </w:r>
          </w:p>
        </w:tc>
      </w:tr>
    </w:tbl>
    <w:p>
      <w:pPr>
        <w:jc w:val="center"/>
        <w:rPr>
          <w:rFonts w:ascii="宋体" w:hAnsi="宋体" w:eastAsia="方正小标宋简体" w:cs="方正小标宋简体"/>
          <w:sz w:val="44"/>
          <w:szCs w:val="44"/>
        </w:rPr>
      </w:pPr>
    </w:p>
    <w:p>
      <w:pPr>
        <w:rPr>
          <w:rFonts w:ascii="宋体" w:hAnsi="宋体"/>
        </w:rPr>
      </w:pPr>
    </w:p>
    <w:p>
      <w:pPr>
        <w:tabs>
          <w:tab w:val="left" w:pos="2730"/>
        </w:tabs>
        <w:rPr>
          <w:rFonts w:ascii="宋体" w:hAnsi="宋体" w:eastAsia="方正仿宋_GB18030" w:cs="方正仿宋_GB18030"/>
          <w:color w:val="000000"/>
          <w:sz w:val="32"/>
          <w:szCs w:val="32"/>
        </w:rPr>
      </w:pPr>
    </w:p>
    <w:p>
      <w:pPr>
        <w:pStyle w:val="126"/>
        <w:tabs>
          <w:tab w:val="left" w:pos="2730"/>
        </w:tabs>
        <w:rPr>
          <w:rFonts w:ascii="宋体" w:hAnsi="宋体"/>
        </w:rPr>
      </w:pPr>
    </w:p>
    <w:p>
      <w:pPr>
        <w:tabs>
          <w:tab w:val="left" w:pos="2730"/>
        </w:tabs>
        <w:rPr>
          <w:rFonts w:ascii="宋体" w:hAnsi="宋体" w:eastAsia="方正小标宋简体" w:cs="方正小标宋简体"/>
          <w:sz w:val="36"/>
          <w:szCs w:val="36"/>
        </w:rPr>
        <w:sectPr>
          <w:footerReference r:id="rId26" w:type="default"/>
          <w:pgSz w:w="16838" w:h="11906" w:orient="landscape"/>
          <w:pgMar w:top="1800" w:right="1440" w:bottom="1800" w:left="1440" w:header="851" w:footer="992" w:gutter="0"/>
          <w:pgNumType w:fmt="decimal"/>
          <w:cols w:space="720" w:num="1"/>
          <w:docGrid w:type="lines" w:linePitch="312" w:charSpace="0"/>
        </w:sectPr>
      </w:pPr>
    </w:p>
    <w:p>
      <w:pPr>
        <w:tabs>
          <w:tab w:val="left" w:pos="2730"/>
        </w:tabs>
        <w:rPr>
          <w:rFonts w:ascii="宋体" w:hAnsi="宋体"/>
          <w:sz w:val="44"/>
          <w:szCs w:val="44"/>
        </w:rPr>
      </w:pPr>
    </w:p>
    <w:p>
      <w:pPr>
        <w:tabs>
          <w:tab w:val="left" w:pos="2730"/>
        </w:tabs>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关于印发《体育行业安全生产重大事故隐患判定标准（2023版）》的通知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国粮办应急〔2022〕56号</w:t>
      </w:r>
    </w:p>
    <w:p>
      <w:pPr>
        <w:tabs>
          <w:tab w:val="left" w:pos="2730"/>
        </w:tabs>
        <w:spacing w:line="540" w:lineRule="exact"/>
        <w:jc w:val="center"/>
        <w:rPr>
          <w:rFonts w:ascii="宋体" w:hAnsi="宋体" w:eastAsia="方正小标宋简体" w:cs="方正小标宋简体"/>
          <w:kern w:val="0"/>
          <w:sz w:val="32"/>
          <w:szCs w:val="32"/>
          <w:lang w:bidi="ar"/>
        </w:rPr>
      </w:pPr>
    </w:p>
    <w:p>
      <w:pPr>
        <w:tabs>
          <w:tab w:val="left" w:pos="2730"/>
        </w:tabs>
        <w:spacing w:line="540" w:lineRule="exact"/>
        <w:rPr>
          <w:rFonts w:ascii="宋体" w:hAnsi="宋体" w:eastAsia="方正仿宋_GBK" w:cs="仿宋_GB2312"/>
          <w:kern w:val="0"/>
          <w:sz w:val="32"/>
          <w:szCs w:val="32"/>
          <w:lang w:bidi="ar"/>
        </w:rPr>
      </w:pPr>
      <w:r>
        <w:rPr>
          <w:rFonts w:hint="eastAsia" w:ascii="宋体" w:hAnsi="宋体" w:eastAsia="方正仿宋_GBK" w:cs="仿宋_GB2312"/>
          <w:kern w:val="0"/>
          <w:sz w:val="32"/>
          <w:szCs w:val="32"/>
          <w:lang w:bidi="ar"/>
        </w:rPr>
        <w:t>各省、自治区、直辖市、计划单列市、新疆生产建设兵团体育行政部门，各厅、司、局，各直属单位，有关全国性体育社会组织：</w:t>
      </w:r>
    </w:p>
    <w:p>
      <w:pPr>
        <w:tabs>
          <w:tab w:val="left" w:pos="2730"/>
        </w:tabs>
        <w:spacing w:line="540" w:lineRule="exact"/>
        <w:ind w:firstLine="616" w:firstLineChars="200"/>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为加强体育行业安全生产管理，指导各地科学判定、及时消除体育行业安全生产重大事故隐患，体育总局制定了《体育行业安全生产重大事故隐患判定标准（2023版）》（以下简称《标准》</w:t>
      </w:r>
      <w:r>
        <w:rPr>
          <w:rFonts w:hint="eastAsia" w:ascii="宋体" w:hAnsi="宋体" w:eastAsia="方正仿宋_GBK" w:cs="仿宋_GB2312"/>
          <w:spacing w:val="-6"/>
          <w:sz w:val="32"/>
          <w:szCs w:val="32"/>
          <w:lang w:val="en" w:eastAsia="zh-CN" w:bidi="ar"/>
        </w:rPr>
        <w:t>）</w:t>
      </w:r>
      <w:r>
        <w:rPr>
          <w:rFonts w:hint="eastAsia" w:ascii="宋体" w:hAnsi="宋体" w:eastAsia="方正仿宋_GBK" w:cs="仿宋_GB2312"/>
          <w:spacing w:val="-6"/>
          <w:sz w:val="32"/>
          <w:szCs w:val="32"/>
          <w:lang w:val="en" w:bidi="ar"/>
        </w:rPr>
        <w:t>，现印发你们。请认真贯彻落实，积极开展《标准》宣贯，对照《标准》结合工作实际细化要求，组织重大事故隐患排查治理，防范遏制体育行业重特大事故发生。</w:t>
      </w:r>
    </w:p>
    <w:p>
      <w:pPr>
        <w:tabs>
          <w:tab w:val="left" w:pos="2730"/>
        </w:tabs>
        <w:spacing w:line="540" w:lineRule="exact"/>
        <w:ind w:firstLine="616" w:firstLineChars="200"/>
        <w:rPr>
          <w:rFonts w:ascii="宋体" w:hAnsi="宋体" w:eastAsia="方正仿宋_GBK" w:cs="仿宋_GB2312"/>
          <w:spacing w:val="-6"/>
          <w:sz w:val="32"/>
          <w:szCs w:val="32"/>
          <w:lang w:val="en" w:bidi="ar"/>
        </w:rPr>
      </w:pPr>
    </w:p>
    <w:p>
      <w:pPr>
        <w:tabs>
          <w:tab w:val="left" w:pos="2730"/>
        </w:tabs>
        <w:spacing w:line="540" w:lineRule="exact"/>
        <w:ind w:firstLine="616" w:firstLineChars="200"/>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附件：《体育行业安全生产重大事故隐患判定标准（2023版）》</w:t>
      </w:r>
    </w:p>
    <w:p>
      <w:pPr>
        <w:tabs>
          <w:tab w:val="left" w:pos="2730"/>
        </w:tabs>
        <w:spacing w:line="540" w:lineRule="exact"/>
        <w:ind w:firstLine="616" w:firstLineChars="200"/>
        <w:rPr>
          <w:rFonts w:ascii="宋体" w:hAnsi="宋体" w:eastAsia="方正仿宋_GBK" w:cs="仿宋_GB2312"/>
          <w:spacing w:val="-6"/>
          <w:sz w:val="32"/>
          <w:szCs w:val="32"/>
          <w:lang w:val="en" w:bidi="ar"/>
        </w:rPr>
      </w:pPr>
    </w:p>
    <w:p>
      <w:pPr>
        <w:tabs>
          <w:tab w:val="left" w:pos="2730"/>
        </w:tabs>
        <w:spacing w:line="540" w:lineRule="exact"/>
        <w:ind w:firstLine="640" w:firstLineChars="200"/>
        <w:rPr>
          <w:rFonts w:ascii="宋体" w:hAnsi="宋体" w:eastAsia="方正仿宋_GBK" w:cs="仿宋_GB2312"/>
        </w:rPr>
      </w:pPr>
      <w:r>
        <w:rPr>
          <w:rFonts w:hint="eastAsia" w:ascii="宋体" w:hAnsi="宋体" w:eastAsia="方正仿宋_GBK" w:cs="仿宋_GB2312"/>
          <w:sz w:val="32"/>
          <w:szCs w:val="32"/>
        </w:rPr>
        <w:t xml:space="preserve">    </w:t>
      </w:r>
    </w:p>
    <w:p>
      <w:pPr>
        <w:tabs>
          <w:tab w:val="left" w:pos="2730"/>
          <w:tab w:val="left" w:pos="7520"/>
          <w:tab w:val="left" w:pos="8180"/>
        </w:tabs>
        <w:adjustRightInd w:val="0"/>
        <w:spacing w:line="580" w:lineRule="exact"/>
        <w:ind w:firstLine="208" w:firstLineChars="65"/>
        <w:jc w:val="right"/>
        <w:rPr>
          <w:rFonts w:ascii="宋体" w:hAnsi="宋体" w:eastAsia="方正仿宋_GBK" w:cs="仿宋_GB2312"/>
          <w:sz w:val="32"/>
          <w:szCs w:val="32"/>
        </w:rPr>
      </w:pPr>
      <w:r>
        <w:rPr>
          <w:rFonts w:hint="eastAsia" w:ascii="宋体" w:hAnsi="宋体" w:eastAsia="方正仿宋_GBK" w:cs="仿宋_GB2312"/>
          <w:sz w:val="32"/>
          <w:szCs w:val="32"/>
        </w:rPr>
        <w:t xml:space="preserve">                  体育总局   </w:t>
      </w:r>
    </w:p>
    <w:p>
      <w:pPr>
        <w:tabs>
          <w:tab w:val="left" w:pos="2730"/>
          <w:tab w:val="left" w:pos="7520"/>
          <w:tab w:val="left" w:pos="7680"/>
        </w:tabs>
        <w:adjustRightInd w:val="0"/>
        <w:spacing w:line="580" w:lineRule="exact"/>
        <w:jc w:val="right"/>
        <w:rPr>
          <w:rFonts w:ascii="宋体" w:hAnsi="宋体" w:eastAsia="方正仿宋_GBK" w:cs="仿宋_GB2312"/>
          <w:sz w:val="32"/>
          <w:szCs w:val="32"/>
        </w:rPr>
      </w:pPr>
      <w:r>
        <w:rPr>
          <w:rFonts w:hint="eastAsia" w:ascii="宋体" w:hAnsi="宋体" w:eastAsia="方正仿宋_GBK" w:cs="仿宋_GB2312"/>
          <w:sz w:val="32"/>
          <w:szCs w:val="32"/>
        </w:rPr>
        <w:t xml:space="preserve">                     2023年12月4日</w:t>
      </w:r>
    </w:p>
    <w:p>
      <w:pPr>
        <w:tabs>
          <w:tab w:val="left" w:pos="2730"/>
          <w:tab w:val="left" w:pos="7520"/>
          <w:tab w:val="left" w:pos="7680"/>
        </w:tabs>
        <w:adjustRightInd w:val="0"/>
        <w:spacing w:line="580" w:lineRule="exact"/>
        <w:jc w:val="center"/>
        <w:rPr>
          <w:rFonts w:ascii="宋体" w:hAnsi="宋体" w:eastAsia="方正仿宋_GBK" w:cs="仿宋_GB2312"/>
          <w:sz w:val="32"/>
          <w:szCs w:val="32"/>
        </w:rPr>
      </w:pPr>
    </w:p>
    <w:p>
      <w:pPr>
        <w:tabs>
          <w:tab w:val="left" w:pos="2730"/>
        </w:tabs>
        <w:rPr>
          <w:rFonts w:ascii="宋体" w:hAnsi="宋体" w:eastAsia="方正小标宋_GBK" w:cs="方正小标宋_GBK"/>
          <w:b/>
          <w:bCs/>
          <w:sz w:val="44"/>
          <w:szCs w:val="44"/>
          <w:lang w:val="en"/>
        </w:rPr>
      </w:pPr>
      <w:r>
        <w:rPr>
          <w:rFonts w:hint="eastAsia" w:ascii="宋体" w:hAnsi="宋体" w:eastAsia="方正小标宋_GBK" w:cs="方正小标宋_GBK"/>
          <w:b/>
          <w:bCs/>
          <w:sz w:val="44"/>
          <w:szCs w:val="44"/>
          <w:lang w:val="en"/>
        </w:rPr>
        <w:br w:type="page"/>
      </w:r>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rPr>
          <w:rFonts w:ascii="宋体" w:hAnsi="宋体" w:eastAsia="方正小标宋_GBK" w:cs="方正小标宋_GBK"/>
          <w:b/>
          <w:bCs/>
          <w:sz w:val="44"/>
          <w:szCs w:val="44"/>
        </w:rPr>
      </w:pPr>
    </w:p>
    <w:p>
      <w:pPr>
        <w:tabs>
          <w:tab w:val="left" w:pos="2730"/>
        </w:tabs>
        <w:spacing w:line="560" w:lineRule="exact"/>
        <w:jc w:val="center"/>
        <w:outlineLvl w:val="0"/>
        <w:rPr>
          <w:rFonts w:ascii="宋体" w:hAnsi="宋体" w:eastAsia="方正小标宋_GBK" w:cs="方正小标宋_GBK"/>
          <w:b/>
          <w:bCs/>
          <w:spacing w:val="-20"/>
          <w:sz w:val="44"/>
          <w:szCs w:val="44"/>
          <w:lang w:val="en"/>
        </w:rPr>
      </w:pPr>
      <w:bookmarkStart w:id="111" w:name="_Toc16457"/>
      <w:r>
        <w:rPr>
          <w:rFonts w:hint="eastAsia" w:ascii="宋体" w:hAnsi="宋体" w:eastAsia="方正小标宋_GBK" w:cs="方正小标宋_GBK"/>
          <w:b/>
          <w:bCs/>
          <w:spacing w:val="-20"/>
          <w:sz w:val="44"/>
          <w:szCs w:val="44"/>
        </w:rPr>
        <w:t>体育行业安全生产重大事故隐患判定标准（2023版）</w:t>
      </w:r>
      <w:bookmarkEnd w:id="111"/>
    </w:p>
    <w:p>
      <w:pPr>
        <w:pStyle w:val="30"/>
        <w:widowControl/>
        <w:shd w:val="clear" w:color="auto" w:fill="FFFFFF"/>
        <w:spacing w:before="0" w:beforeAutospacing="0" w:after="0" w:afterAutospacing="0" w:line="560" w:lineRule="exact"/>
        <w:ind w:firstLine="702" w:firstLineChars="200"/>
        <w:jc w:val="both"/>
        <w:rPr>
          <w:rStyle w:val="36"/>
          <w:rFonts w:ascii="宋体" w:hAnsi="宋体" w:eastAsia="方正仿宋_GBK" w:cs="方正仿宋_GBK"/>
          <w:color w:val="545454"/>
          <w:spacing w:val="15"/>
          <w:sz w:val="32"/>
          <w:szCs w:val="32"/>
          <w:shd w:val="clear" w:color="auto" w:fill="FFFFFF"/>
        </w:rPr>
      </w:pP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第一条</w:t>
      </w:r>
      <w:r>
        <w:rPr>
          <w:rStyle w:val="36"/>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为指导科学排查、及时消除体育行业重大事故隐患，防范遏制重特大事故发生，根据《中华人民共和国安全生产法》《中华人民共和国体育法》等法律法规，结合体育工作实际，制定本标准。</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
        </w:rPr>
      </w:pPr>
      <w:r>
        <w:rPr>
          <w:rFonts w:hint="eastAsia" w:ascii="方正黑体_GBK" w:hAnsi="方正黑体_GBK" w:eastAsia="方正黑体_GBK" w:cs="方正黑体_GBK"/>
          <w:kern w:val="2"/>
          <w:sz w:val="32"/>
          <w:szCs w:val="32"/>
          <w:lang w:val="en-US" w:eastAsia="zh-CN" w:bidi="ar-SA"/>
        </w:rPr>
        <w:t>第二条</w:t>
      </w:r>
      <w:r>
        <w:rPr>
          <w:rStyle w:val="36"/>
          <w:rFonts w:hint="eastAsia" w:ascii="宋体" w:hAnsi="宋体" w:eastAsia="方正黑体_GBK" w:cs="方正黑体_GBK"/>
          <w:b w:val="0"/>
          <w:bCs/>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本标准适用于判定体育行业可能导致群死群伤或造成重大经济损失、造成严重社会影响的安全管理缺失、违法违规行为、设备设施故障等重大事故隐患，重点围绕体育赛事活动筹办举办、体育场所及设备设施运营管理等重要领域和关键环节。</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第三条</w:t>
      </w:r>
      <w:r>
        <w:rPr>
          <w:rStyle w:val="36"/>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体育赛事活动筹办举办中有下列行为之一的，应判定为重大事故隐患：</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（一）应经批准（许可）的体育赛事活动未按要求履行相应审批（许可）程序的，高危险性体育赛事活动未进行安全风险评估的；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（二）将工作内容转包给不具备安全保障条件及能力的第三方，或未与第三方签订安全协议、明确安全管理责任，可能导致体育赛事活动组织管理风险不可控的；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（三）未结合实际制定实施安全工作方案，未明确并落实安保、观赛、“熔断”机制和应急预案等相关要求的；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（四）未对可能引发观众冲突、恐慌、踩踏等公共安全风险进行分析研判、制定实施应对措施的；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（五）未对天气状况、活动场所自然环境等风险因素进行分析，开展跟踪监测和预警的；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（六）未履行风险告知义务，未对参赛年龄、身体条件、技术水平等特殊要求作出真实解释和明确警示、并按要求进行验证的；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（七）未对举办体育赛事活动的体育场所、设施设备及临时设施进行安全检查，未查验体育场所人员容载量是否符合相关安全要求的；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（八）未对举办体育赛事活动所必需的危险化学品、易燃易爆品、特种设备，以及食宿、交通、设施搭建、医疗救援等配套服务等明确管理要求的；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（九）举办体育赛事活动所必需的保护设备装备、消防设施及器材、救援设备及医疗设备配备不足，或未保持完好有效的；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
        </w:rPr>
      </w:pPr>
      <w:r>
        <w:rPr>
          <w:rFonts w:hint="eastAsia" w:ascii="宋体" w:hAnsi="宋体" w:eastAsia="方正仿宋_GBK" w:cs="仿宋_GB2312"/>
          <w:kern w:val="2"/>
          <w:sz w:val="32"/>
          <w:szCs w:val="32"/>
          <w:lang w:val="en" w:eastAsia="zh-CN" w:bidi="ar-SA"/>
        </w:rPr>
        <w:t>（十）未落实安全责任人，使用无相关专业资质或未经培训工作人员，未配备必要的、符合相关规定安全救助人员的。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第四条</w:t>
      </w:r>
      <w:r>
        <w:rPr>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体育场所及设备设施运营管理存在下列情形的，应判定为重大事故隐患：</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（十一）未经许可经营高危险性体育项目的；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（十二）未建立安全生产岗位责任制，未明确安全管理机构或人员，未定期开展安全教育培训，未按规定进行应急演练的；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（十三）体育场所存在违法违规建设或改造行为，或未按建筑设计功能开展体育项目的；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（十四）体育场所及设备设施未通过验收，未按相关要求进行定期检验和维护，或超过使用年限未经专业机构鉴定仍在使用的；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（十五）运动场地、活动室、休息室、更衣室等人员聚集场所，未针对消防、水电、燃气、防灾减灾等方面制定实施相关安全保障和应急措施的；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（十六）未设立安全警示标识、安全提示公告、疏散指示标志等或设置不明显，堵塞、占用、封闭疏散通道、安全出口的；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（十七）未按相关管理规定配备必需的保护设施、消防设施及器材、救援设备及医疗设备，或未保持完好有效的；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（十八）危险化学品、易燃易爆品、特种设备未按相关规定管理的；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宋体" w:hAnsi="宋体" w:eastAsia="方正仿宋_GBK" w:cs="仿宋_GB2312"/>
          <w:kern w:val="2"/>
          <w:sz w:val="32"/>
          <w:szCs w:val="32"/>
          <w:lang w:val="en" w:eastAsia="zh-CN" w:bidi="ar-SA"/>
        </w:rPr>
        <w:t>（十九）应持证上岗的关键岗位人员无证上岗，未按要求配备安全管理、救助人员的。</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第五条</w:t>
      </w:r>
      <w:r>
        <w:rPr>
          <w:rStyle w:val="36"/>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违反强制性国家标准和其他严重违反涉及体育领域的安全生产规章政策，且可能导致群死群伤或造成重大经济损失、造成严重社会影响的现实危险，应判定为重大事故隐患。</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第六条</w:t>
      </w:r>
      <w:r>
        <w:rPr>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国家对危险化学品、消防（火灾）、燃气、特种设备、有限空间、建筑结构、特种作业人员等方面的重大事故隐患判定另有规定的，从其规定。</w:t>
      </w:r>
    </w:p>
    <w:p>
      <w:pPr>
        <w:pStyle w:val="30"/>
        <w:widowControl/>
        <w:shd w:val="clear" w:color="auto" w:fill="FFFFFF"/>
        <w:spacing w:before="0" w:beforeAutospacing="0" w:after="0" w:afterAutospacing="0" w:line="600" w:lineRule="exact"/>
        <w:ind w:firstLine="640" w:firstLineChars="200"/>
        <w:jc w:val="both"/>
        <w:rPr>
          <w:rFonts w:hint="eastAsia" w:ascii="宋体" w:hAnsi="宋体" w:eastAsia="方正仿宋_GBK" w:cs="仿宋_GB2312"/>
          <w:kern w:val="2"/>
          <w:sz w:val="32"/>
          <w:szCs w:val="32"/>
          <w:lang w:val="en" w:eastAsia="zh-CN" w:bidi="ar-SA"/>
        </w:rPr>
      </w:pPr>
      <w:r>
        <w:rPr>
          <w:rFonts w:hint="eastAsia" w:ascii="方正黑体_GBK" w:hAnsi="方正黑体_GBK" w:eastAsia="方正黑体_GBK" w:cs="方正黑体_GBK"/>
          <w:kern w:val="2"/>
          <w:sz w:val="32"/>
          <w:szCs w:val="32"/>
          <w:lang w:val="en-US" w:eastAsia="zh-CN" w:bidi="ar-SA"/>
        </w:rPr>
        <w:t>第七条</w:t>
      </w:r>
      <w:r>
        <w:rPr>
          <w:rFonts w:hint="eastAsia" w:ascii="宋体" w:hAnsi="宋体" w:eastAsia="方正仿宋_GBK" w:cs="方正仿宋_GBK"/>
          <w:color w:val="545454"/>
          <w:spacing w:val="15"/>
          <w:sz w:val="32"/>
          <w:szCs w:val="32"/>
          <w:shd w:val="clear" w:color="auto" w:fill="FFFFFF"/>
          <w:lang w:val="en-US" w:eastAsia="zh-CN"/>
        </w:rPr>
        <w:t xml:space="preserve"> </w:t>
      </w:r>
      <w:r>
        <w:rPr>
          <w:rFonts w:hint="eastAsia" w:ascii="宋体" w:hAnsi="宋体" w:eastAsia="方正仿宋_GBK" w:cs="仿宋_GB2312"/>
          <w:kern w:val="2"/>
          <w:sz w:val="32"/>
          <w:szCs w:val="32"/>
          <w:lang w:val="en" w:eastAsia="zh-CN" w:bidi="ar-SA"/>
        </w:rPr>
        <w:t>本标准自发布之日起实施，有效期5年。</w:t>
      </w:r>
    </w:p>
    <w:p>
      <w:pPr>
        <w:rPr>
          <w:rFonts w:ascii="宋体" w:hAnsi="宋体" w:eastAsia="方正仿宋_GBK" w:cs="方正仿宋_GBK"/>
          <w:color w:val="545454"/>
          <w:spacing w:val="15"/>
          <w:sz w:val="32"/>
          <w:szCs w:val="32"/>
          <w:shd w:val="clear" w:color="auto" w:fill="FFFFFF"/>
        </w:rPr>
      </w:pPr>
      <w:r>
        <w:rPr>
          <w:rFonts w:hint="eastAsia" w:ascii="宋体" w:hAnsi="宋体" w:eastAsia="方正仿宋_GBK" w:cs="方正仿宋_GBK"/>
          <w:color w:val="545454"/>
          <w:spacing w:val="15"/>
          <w:sz w:val="32"/>
          <w:szCs w:val="32"/>
          <w:shd w:val="clear" w:color="auto" w:fill="FFFFFF"/>
        </w:rPr>
        <w:br w:type="page"/>
      </w:r>
    </w:p>
    <w:p>
      <w:pPr>
        <w:pStyle w:val="48"/>
        <w:tabs>
          <w:tab w:val="left" w:pos="2730"/>
        </w:tabs>
        <w:spacing w:after="240" w:afterLines="100"/>
        <w:jc w:val="center"/>
        <w:rPr>
          <w:rFonts w:hint="default"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关于印发《气象部门内部安全风险分级管控和隐患排查治理工作指南》的通知</w:t>
      </w:r>
    </w:p>
    <w:p>
      <w:pPr>
        <w:pStyle w:val="48"/>
        <w:tabs>
          <w:tab w:val="left" w:pos="2730"/>
        </w:tabs>
        <w:jc w:val="center"/>
        <w:rPr>
          <w:rFonts w:hint="default" w:ascii="宋体" w:hAnsi="宋体" w:eastAsia="方正楷体_GBK" w:cs="楷体_GB2312"/>
          <w:color w:val="070707"/>
          <w:sz w:val="32"/>
          <w:szCs w:val="32"/>
        </w:rPr>
      </w:pPr>
      <w:bookmarkStart w:id="112" w:name="文号"/>
      <w:r>
        <w:rPr>
          <w:rFonts w:ascii="宋体" w:hAnsi="宋体" w:eastAsia="方正楷体_GBK" w:cs="楷体_GB2312"/>
          <w:color w:val="070707"/>
          <w:sz w:val="32"/>
          <w:szCs w:val="32"/>
        </w:rPr>
        <w:t>中气安委办发〔2023〕18号</w:t>
      </w:r>
      <w:bookmarkEnd w:id="112"/>
    </w:p>
    <w:p>
      <w:pPr>
        <w:pStyle w:val="48"/>
        <w:tabs>
          <w:tab w:val="left" w:pos="2730"/>
        </w:tabs>
        <w:jc w:val="center"/>
        <w:rPr>
          <w:rFonts w:hint="default" w:ascii="宋体" w:hAnsi="宋体" w:eastAsia="方正楷体_GBK" w:cs="楷体_GB2312"/>
          <w:color w:val="070707"/>
          <w:sz w:val="32"/>
          <w:szCs w:val="32"/>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textAlignment w:val="auto"/>
        <w:rPr>
          <w:rFonts w:ascii="宋体" w:hAnsi="宋体" w:eastAsia="方正仿宋_GBK" w:cs="仿宋_GB2312"/>
          <w:kern w:val="0"/>
          <w:sz w:val="32"/>
          <w:szCs w:val="32"/>
          <w:lang w:bidi="ar"/>
        </w:rPr>
      </w:pPr>
      <w:bookmarkStart w:id="113" w:name="开始"/>
      <w:bookmarkEnd w:id="113"/>
      <w:bookmarkStart w:id="114" w:name="主送机关"/>
      <w:r>
        <w:rPr>
          <w:rFonts w:hint="eastAsia" w:ascii="宋体" w:hAnsi="宋体" w:eastAsia="方正仿宋_GBK" w:cs="仿宋_GB2312"/>
          <w:kern w:val="0"/>
          <w:sz w:val="32"/>
          <w:szCs w:val="32"/>
          <w:lang w:bidi="ar"/>
        </w:rPr>
        <w:t>各省（区、市）气象局，各直属单位，各内设机构</w:t>
      </w:r>
      <w:bookmarkEnd w:id="114"/>
      <w:r>
        <w:rPr>
          <w:rFonts w:hint="eastAsia" w:ascii="宋体" w:hAnsi="宋体" w:eastAsia="方正仿宋_GBK" w:cs="仿宋_GB2312"/>
          <w:kern w:val="0"/>
          <w:sz w:val="32"/>
          <w:szCs w:val="32"/>
          <w:lang w:bidi="ar"/>
        </w:rPr>
        <w:t>：</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textAlignment w:val="auto"/>
        <w:rPr>
          <w:rFonts w:ascii="宋体" w:hAnsi="宋体" w:eastAsia="方正仿宋_GBK" w:cs="仿宋_GB2312"/>
          <w:spacing w:val="-6"/>
          <w:sz w:val="32"/>
          <w:szCs w:val="32"/>
          <w:lang w:val="en" w:bidi="ar"/>
        </w:rPr>
      </w:pPr>
      <w:bookmarkStart w:id="115" w:name="正文"/>
      <w:bookmarkEnd w:id="115"/>
      <w:r>
        <w:rPr>
          <w:rFonts w:hint="eastAsia" w:ascii="宋体" w:hAnsi="宋体" w:eastAsia="方正仿宋_GBK" w:cs="仿宋_GB2312"/>
          <w:spacing w:val="-6"/>
          <w:sz w:val="32"/>
          <w:szCs w:val="32"/>
          <w:lang w:val="en" w:bidi="ar"/>
        </w:rPr>
        <w:t>为深入贯彻落实习近平总书记关于安全生产重要论述精神，统筹发展和安全，进一步强化气象部门安全风险分级管控和隐患排查治理，加强安全生产源头治理和规范化管理，</w:t>
      </w:r>
      <w:r>
        <w:rPr>
          <w:rFonts w:hint="eastAsia" w:ascii="宋体" w:hAnsi="宋体" w:eastAsia="方正仿宋_GBK" w:cs="仿宋_GB2312"/>
          <w:spacing w:val="-6"/>
          <w:sz w:val="32"/>
          <w:szCs w:val="32"/>
          <w:lang w:bidi="ar"/>
        </w:rPr>
        <w:t>着力从根本上消除事故隐患、从根本上解决问题。在《气象部门安全生产工作指南（试行）》基础上，按照</w:t>
      </w:r>
      <w:r>
        <w:rPr>
          <w:rFonts w:hint="eastAsia" w:ascii="宋体" w:hAnsi="宋体" w:eastAsia="方正仿宋_GBK" w:cs="仿宋_GB2312"/>
          <w:spacing w:val="-6"/>
          <w:sz w:val="32"/>
          <w:szCs w:val="32"/>
          <w:lang w:val="en" w:bidi="ar"/>
        </w:rPr>
        <w:t>国务院安全生产委员会</w:t>
      </w:r>
      <w:r>
        <w:rPr>
          <w:rFonts w:hint="eastAsia" w:ascii="宋体" w:hAnsi="宋体" w:eastAsia="方正仿宋_GBK" w:cs="仿宋_GB2312"/>
          <w:spacing w:val="-6"/>
          <w:sz w:val="32"/>
          <w:szCs w:val="32"/>
          <w:lang w:bidi="ar"/>
        </w:rPr>
        <w:t>的要求，结合气象部门实际，</w:t>
      </w:r>
      <w:r>
        <w:rPr>
          <w:rFonts w:hint="eastAsia" w:ascii="宋体" w:hAnsi="宋体" w:eastAsia="方正仿宋_GBK" w:cs="仿宋_GB2312"/>
          <w:spacing w:val="-6"/>
          <w:sz w:val="32"/>
          <w:szCs w:val="32"/>
          <w:lang w:val="en" w:bidi="ar"/>
        </w:rPr>
        <w:t>制定了《气象部门内部安全风险分级管控和隐患排查治理工作指南》，现印发给你们，请认真抓好落实。</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_GBK" w:cs="仿宋_GB2312"/>
          <w:spacing w:val="-6"/>
          <w:sz w:val="32"/>
          <w:szCs w:val="32"/>
          <w:lang w:val="en" w:bidi="ar"/>
        </w:rPr>
      </w:pPr>
      <w:bookmarkStart w:id="116" w:name="附件"/>
      <w:bookmarkEnd w:id="116"/>
      <w:bookmarkStart w:id="117" w:name="附件名称"/>
      <w:bookmarkEnd w:id="117"/>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_GBK" w:cs="仿宋_GB2312"/>
          <w:spacing w:val="-6"/>
          <w:sz w:val="32"/>
          <w:szCs w:val="32"/>
          <w:lang w:val="en" w:bidi="ar"/>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jc w:val="both"/>
        <w:textAlignment w:val="auto"/>
        <w:rPr>
          <w:rFonts w:hint="eastAsia"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附件</w:t>
      </w:r>
      <w:r>
        <w:rPr>
          <w:rFonts w:hint="eastAsia" w:ascii="宋体" w:hAnsi="宋体" w:eastAsia="方正仿宋_GBK" w:cs="仿宋_GB2312"/>
          <w:spacing w:val="-6"/>
          <w:sz w:val="32"/>
          <w:szCs w:val="32"/>
          <w:lang w:val="en" w:eastAsia="zh-CN" w:bidi="ar"/>
        </w:rPr>
        <w:t>：</w:t>
      </w:r>
      <w:r>
        <w:rPr>
          <w:rFonts w:hint="eastAsia" w:ascii="宋体" w:hAnsi="宋体" w:eastAsia="方正仿宋_GBK" w:cs="仿宋_GB2312"/>
          <w:spacing w:val="-6"/>
          <w:sz w:val="32"/>
          <w:szCs w:val="32"/>
          <w:lang w:val="en" w:bidi="ar"/>
        </w:rPr>
        <w:t>1.气象部门内部安全生产常见风险防范清单</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1540" w:firstLineChars="500"/>
        <w:jc w:val="both"/>
        <w:textAlignment w:val="auto"/>
        <w:rPr>
          <w:rFonts w:hint="eastAsia"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2.风险点警示牌</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1540" w:firstLineChars="500"/>
        <w:jc w:val="both"/>
        <w:textAlignment w:val="auto"/>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3.安全隐患问题台账</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16" w:firstLineChars="200"/>
        <w:textAlignment w:val="auto"/>
        <w:rPr>
          <w:rFonts w:ascii="宋体" w:hAnsi="宋体" w:eastAsia="方正仿宋_GBK" w:cs="仿宋_GB2312"/>
          <w:spacing w:val="-6"/>
          <w:sz w:val="32"/>
          <w:szCs w:val="32"/>
          <w:lang w:val="en" w:bidi="ar"/>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lang w:val="en"/>
        </w:rPr>
      </w:pP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right="80" w:firstLine="616" w:firstLineChars="200"/>
        <w:jc w:val="center"/>
        <w:textAlignment w:val="auto"/>
        <w:rPr>
          <w:rFonts w:ascii="宋体" w:hAnsi="宋体" w:eastAsia="方正仿宋_GBK" w:cs="仿宋_GB2312"/>
          <w:spacing w:val="-6"/>
          <w:sz w:val="32"/>
          <w:szCs w:val="32"/>
          <w:lang w:bidi="ar"/>
        </w:rPr>
      </w:pPr>
      <w:bookmarkStart w:id="118" w:name="落款单位"/>
      <w:bookmarkEnd w:id="118"/>
      <w:bookmarkStart w:id="119" w:name="落款"/>
      <w:bookmarkEnd w:id="119"/>
      <w:r>
        <w:rPr>
          <w:rFonts w:hint="eastAsia" w:ascii="宋体" w:hAnsi="宋体" w:eastAsia="方正仿宋_GBK" w:cs="仿宋_GB2312"/>
          <w:spacing w:val="-6"/>
          <w:sz w:val="32"/>
          <w:szCs w:val="32"/>
          <w:lang w:bidi="ar"/>
        </w:rPr>
        <w:t xml:space="preserve">               </w:t>
      </w:r>
      <w:r>
        <w:rPr>
          <w:rFonts w:hint="eastAsia" w:ascii="宋体" w:hAnsi="宋体" w:eastAsia="方正仿宋_GBK" w:cs="仿宋_GB2312"/>
          <w:spacing w:val="-6"/>
          <w:sz w:val="32"/>
          <w:szCs w:val="32"/>
          <w:lang w:val="en" w:bidi="ar"/>
        </w:rPr>
        <w:t>中国气象局安全生产委员会办公室</w:t>
      </w:r>
      <w:bookmarkStart w:id="120" w:name="签发日期"/>
      <w:r>
        <w:rPr>
          <w:rFonts w:hint="eastAsia" w:ascii="宋体" w:hAnsi="宋体" w:eastAsia="方正仿宋_GBK" w:cs="仿宋_GB2312"/>
          <w:spacing w:val="-6"/>
          <w:sz w:val="32"/>
          <w:szCs w:val="32"/>
          <w:lang w:bidi="ar"/>
        </w:rPr>
        <w:t xml:space="preserve">        </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right="80" w:firstLine="616" w:firstLineChars="200"/>
        <w:jc w:val="center"/>
        <w:textAlignment w:val="auto"/>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bidi="ar"/>
        </w:rPr>
        <w:t xml:space="preserve">              </w:t>
      </w:r>
      <w:r>
        <w:rPr>
          <w:rFonts w:hint="eastAsia" w:ascii="宋体" w:hAnsi="宋体" w:eastAsia="方正仿宋_GBK" w:cs="仿宋_GB2312"/>
          <w:spacing w:val="-6"/>
          <w:sz w:val="32"/>
          <w:szCs w:val="32"/>
          <w:lang w:val="en" w:bidi="ar"/>
        </w:rPr>
        <w:t>2023年10月21日</w:t>
      </w:r>
      <w:bookmarkEnd w:id="120"/>
    </w:p>
    <w:p>
      <w:pPr>
        <w:rPr>
          <w:rFonts w:ascii="宋体" w:hAnsi="宋体" w:eastAsia="方正仿宋_GBK" w:cs="方正仿宋_GBK"/>
          <w:color w:val="545454"/>
          <w:spacing w:val="15"/>
          <w:sz w:val="32"/>
          <w:szCs w:val="32"/>
          <w:shd w:val="clear" w:color="auto" w:fill="FFFFFF"/>
        </w:rPr>
      </w:pPr>
      <w:r>
        <w:rPr>
          <w:rFonts w:hint="eastAsia" w:ascii="宋体" w:hAnsi="宋体" w:eastAsia="方正仿宋_GBK" w:cs="方正仿宋_GBK"/>
          <w:color w:val="545454"/>
          <w:spacing w:val="15"/>
          <w:sz w:val="32"/>
          <w:szCs w:val="32"/>
          <w:shd w:val="clear" w:color="auto" w:fill="FFFFFF"/>
        </w:rPr>
        <w:br w:type="page"/>
      </w:r>
    </w:p>
    <w:p>
      <w:pPr>
        <w:tabs>
          <w:tab w:val="left" w:pos="2730"/>
        </w:tabs>
        <w:spacing w:line="560" w:lineRule="exact"/>
        <w:jc w:val="center"/>
        <w:rPr>
          <w:rFonts w:ascii="宋体" w:hAnsi="宋体" w:eastAsia="方正小标宋_GBK" w:cs="方正小标宋_GBK"/>
          <w:b/>
          <w:bCs/>
          <w:spacing w:val="-20"/>
          <w:sz w:val="44"/>
          <w:szCs w:val="44"/>
        </w:rPr>
      </w:pPr>
    </w:p>
    <w:p>
      <w:pPr>
        <w:tabs>
          <w:tab w:val="left" w:pos="2730"/>
        </w:tabs>
        <w:spacing w:line="560" w:lineRule="exact"/>
        <w:jc w:val="center"/>
        <w:rPr>
          <w:rFonts w:ascii="宋体" w:hAnsi="宋体" w:eastAsia="方正小标宋_GBK" w:cs="方正小标宋_GBK"/>
          <w:b/>
          <w:bCs/>
          <w:spacing w:val="-20"/>
          <w:sz w:val="44"/>
          <w:szCs w:val="44"/>
        </w:rPr>
      </w:pPr>
    </w:p>
    <w:p>
      <w:pPr>
        <w:tabs>
          <w:tab w:val="left" w:pos="2730"/>
        </w:tabs>
        <w:spacing w:line="560" w:lineRule="exact"/>
        <w:jc w:val="center"/>
        <w:outlineLvl w:val="0"/>
        <w:rPr>
          <w:rFonts w:hint="eastAsia" w:ascii="宋体" w:hAnsi="宋体" w:eastAsia="方正小标宋_GBK" w:cs="方正小标宋_GBK"/>
          <w:b/>
          <w:bCs/>
          <w:spacing w:val="0"/>
          <w:sz w:val="44"/>
          <w:szCs w:val="44"/>
        </w:rPr>
      </w:pPr>
      <w:bookmarkStart w:id="121" w:name="_Toc20640"/>
      <w:r>
        <w:rPr>
          <w:rFonts w:hint="eastAsia" w:ascii="宋体" w:hAnsi="宋体" w:eastAsia="方正小标宋_GBK" w:cs="方正小标宋_GBK"/>
          <w:b/>
          <w:bCs/>
          <w:spacing w:val="0"/>
          <w:sz w:val="44"/>
          <w:szCs w:val="44"/>
        </w:rPr>
        <w:t>气象部门内部安全风险</w:t>
      </w:r>
      <w:bookmarkEnd w:id="121"/>
      <w:bookmarkStart w:id="122" w:name="_Toc12648"/>
    </w:p>
    <w:p>
      <w:pPr>
        <w:tabs>
          <w:tab w:val="left" w:pos="2730"/>
        </w:tabs>
        <w:spacing w:line="560" w:lineRule="exact"/>
        <w:jc w:val="center"/>
        <w:outlineLvl w:val="0"/>
        <w:rPr>
          <w:rFonts w:ascii="宋体" w:hAnsi="宋体" w:eastAsia="方正小标宋_GBK" w:cs="方正小标宋_GBK"/>
          <w:b/>
          <w:bCs/>
          <w:spacing w:val="0"/>
          <w:sz w:val="44"/>
          <w:szCs w:val="44"/>
        </w:rPr>
      </w:pPr>
      <w:r>
        <w:rPr>
          <w:rFonts w:hint="eastAsia" w:ascii="宋体" w:hAnsi="宋体" w:eastAsia="方正小标宋_GBK" w:cs="方正小标宋_GBK"/>
          <w:b/>
          <w:bCs/>
          <w:spacing w:val="0"/>
          <w:sz w:val="44"/>
          <w:szCs w:val="44"/>
        </w:rPr>
        <w:t>分级管控和隐患排查治理工作指南</w:t>
      </w:r>
      <w:bookmarkEnd w:id="122"/>
    </w:p>
    <w:p>
      <w:pPr>
        <w:spacing w:line="580" w:lineRule="exact"/>
        <w:ind w:firstLine="640" w:firstLineChars="200"/>
        <w:rPr>
          <w:rFonts w:ascii="宋体" w:hAnsi="宋体" w:eastAsia="方正仿宋_GBK" w:cs="仿宋_GB2312"/>
          <w:sz w:val="32"/>
          <w:szCs w:val="32"/>
        </w:rPr>
      </w:pP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深入贯彻落实习近平总书记关于安全生产重要论述精神，进一步强化气象部门内部安全风险分级管控和隐患排查治理，为气象高质量发展提供坚强安全保障，按照国务院安全生产委员会工作部署和中国气象局党组工作要求，制定本指南。</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深入学习贯彻落实习近平总书记关于安全生产重要论述精神，坚持人民至上、生命至上，牢固树立底线思维和极限思维，注重风险防范、关口前移，进一步推进风险分级管控和隐患排查治理规范化、标准化，真正把风险控制在隐患形成之前、把隐患消灭在事故发生之前，保持气象安全生产形势和谐稳定。</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二、适用范围</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cs="仿宋_GB2312"/>
          <w:sz w:val="32"/>
          <w:szCs w:val="32"/>
        </w:rPr>
        <w:t>本指南适用于气象部门安全生产管理、内部安全隐患排查整治，包括</w:t>
      </w:r>
      <w:r>
        <w:rPr>
          <w:rFonts w:hint="eastAsia" w:ascii="宋体" w:hAnsi="宋体" w:eastAsia="方正仿宋_GBK"/>
          <w:sz w:val="32"/>
          <w:szCs w:val="32"/>
        </w:rPr>
        <w:t>施工工地、地下空间、食堂、餐厅、实验室、宿舍等特殊点位，外来人员、外聘人员、访问学者和学生等重点人群，外包工程、装修施工、电焊切割、电动车充电等高危行为等安全隐患排查整治。</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三、风险分级管控</w:t>
      </w:r>
    </w:p>
    <w:p>
      <w:pPr>
        <w:adjustRightInd w:val="0"/>
        <w:snapToGrid w:val="0"/>
        <w:spacing w:line="580" w:lineRule="exact"/>
        <w:ind w:firstLine="642"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（一）风险确定</w:t>
      </w:r>
    </w:p>
    <w:p>
      <w:pPr>
        <w:adjustRightInd w:val="0"/>
        <w:snapToGrid w:val="0"/>
        <w:spacing w:line="580" w:lineRule="exact"/>
        <w:ind w:firstLine="642" w:firstLineChars="200"/>
        <w:rPr>
          <w:rFonts w:ascii="宋体" w:hAnsi="宋体" w:eastAsia="方正仿宋_GBK"/>
          <w:b/>
          <w:sz w:val="32"/>
          <w:szCs w:val="32"/>
        </w:rPr>
      </w:pPr>
      <w:r>
        <w:rPr>
          <w:rFonts w:hint="eastAsia" w:ascii="宋体" w:hAnsi="宋体" w:eastAsia="方正仿宋_GBK"/>
          <w:b/>
          <w:sz w:val="32"/>
          <w:szCs w:val="32"/>
        </w:rPr>
        <w:t>1.常见潜在风险</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按照安全生产工作要求，基于气象部门内部安全生产工作特点，针对易存在且常见的内部安全生产漏洞和薄弱环节，提出了《气象部门内部安全生产常见风险防范清单》（附件1），各级气象部门可对照常见潜在风险点开展排查。</w:t>
      </w:r>
    </w:p>
    <w:p>
      <w:pPr>
        <w:adjustRightInd w:val="0"/>
        <w:snapToGrid w:val="0"/>
        <w:spacing w:line="580" w:lineRule="exact"/>
        <w:ind w:firstLine="642" w:firstLineChars="200"/>
        <w:rPr>
          <w:rFonts w:ascii="宋体" w:hAnsi="宋体" w:eastAsia="方正仿宋_GBK"/>
          <w:b/>
          <w:sz w:val="32"/>
          <w:szCs w:val="32"/>
        </w:rPr>
      </w:pPr>
      <w:r>
        <w:rPr>
          <w:rFonts w:hint="eastAsia" w:ascii="宋体" w:hAnsi="宋体" w:eastAsia="方正仿宋_GBK"/>
          <w:b/>
          <w:sz w:val="32"/>
          <w:szCs w:val="32"/>
        </w:rPr>
        <w:t>2.其他潜在风险</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气象部门内部安全生产常见风险防范清单》中未涉及的，各级气象部门应结合实际，围绕人、物、环境、管理等四方面，对照有关标准、法规或依靠分析人员的观察分析能力，对潜在有害因素进行辨识，确定潜在风险，进行风险度分析与评估，明确防控措施，建立本部门《内部安全生产风险防范补充清单》。</w:t>
      </w:r>
    </w:p>
    <w:p>
      <w:pPr>
        <w:adjustRightInd w:val="0"/>
        <w:snapToGrid w:val="0"/>
        <w:spacing w:line="580" w:lineRule="exact"/>
        <w:ind w:firstLine="642"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（二）风险等级</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根据《国务院安委会办公室关于印发标本兼治遏制重特大事故工作指南的通知》（安委办〔2016〕3号）、《国务院安委会办公室关于实施遏制重特大事故工作指南构建双重预防机制的意见》（安委办〔2016〕11号），结合气象部门内部安全生产管理实际，以及风险的可控程度、可能性、影响范围和可能造成损害的程度等因素，对气象部门内部安全生产风险进行分级，分为Ⅰ、Ⅱ、Ⅲ、Ⅳ级，用红、橙、黄、蓝分别标识，其中Ⅰ级（红色风险）为重大风险、Ⅱ级（橙色等级）为较大风险、Ⅲ级（黄色等级）为一般风险和Ⅳ级（蓝色等级）为低风险。</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Ⅰ级：风险失控可能性极大，发生事故的可能性极大，一旦发生，会造成严重财产损失，或严重人员伤亡，或工作停工；</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Ⅱ级：风险可能失控，发生事故的可能性较大，如发生，会造成财产损失，或人员伤亡，或较大范围影响正常工作；</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Ⅲ级：风险在可控范围内，发生事故的可能性很小，如发生，可能造成一般财产损失，或人员轻微伤害，或小范围影响正常工作；</w:t>
      </w:r>
    </w:p>
    <w:p>
      <w:pPr>
        <w:adjustRightInd w:val="0"/>
        <w:snapToGrid w:val="0"/>
        <w:spacing w:line="58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Ⅳ级：风险在可控范围内，发生事故的可能性极小，如发生，可能造成极小财产损失，几乎不影响正常工作。</w:t>
      </w:r>
    </w:p>
    <w:p>
      <w:pPr>
        <w:adjustRightInd w:val="0"/>
        <w:snapToGrid w:val="0"/>
        <w:spacing w:line="580" w:lineRule="exact"/>
        <w:ind w:firstLine="642" w:firstLineChars="200"/>
        <w:rPr>
          <w:rFonts w:ascii="宋体" w:hAnsi="宋体" w:eastAsia="楷体_GB2312" w:cs="楷体_GB2312"/>
          <w:b/>
          <w:bCs/>
          <w:sz w:val="32"/>
          <w:szCs w:val="32"/>
        </w:rPr>
      </w:pPr>
      <w:r>
        <w:rPr>
          <w:rFonts w:hint="eastAsia" w:ascii="宋体" w:hAnsi="宋体" w:eastAsia="方正楷体_GBK" w:cs="方正楷体_GBK"/>
          <w:b/>
          <w:bCs/>
          <w:sz w:val="32"/>
          <w:szCs w:val="32"/>
        </w:rPr>
        <w:t xml:space="preserve">（三）风险警示 </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完善安全风险公告制度，公布本部门的主要风险点、潜在风险点、易发的安全事故、风险等级、管控措施和应急措施，确保管理者和职工都能了解掌握。对存在重大安全风险的重点区域设置风险点警示牌（附件2），标明主要风险点、潜在风险、易发的安全事故、管控措施和应急措施及报告电话等内容。对可能导致事故的工作场所、工作岗位，应当设置报警装置，配置现场应急设备设施和撤离通道等。</w:t>
      </w:r>
    </w:p>
    <w:p>
      <w:pPr>
        <w:adjustRightInd w:val="0"/>
        <w:snapToGrid w:val="0"/>
        <w:spacing w:line="58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四、隐患排查治理</w:t>
      </w:r>
    </w:p>
    <w:p>
      <w:pPr>
        <w:adjustRightInd w:val="0"/>
        <w:snapToGrid w:val="0"/>
        <w:spacing w:line="580" w:lineRule="exact"/>
        <w:ind w:firstLine="642"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（一）排查主体和对象</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是本部门安全隐患排查的责任主体，负责组织开展本部门的安全隐患排查工作。排查对象是所有为各项工作正常运行提供保障的场所、设备设施、人员、环境等，重点是气象部门内部安全生产常见风险防范清单和补充清单中所涉及的风险点。</w:t>
      </w:r>
    </w:p>
    <w:p>
      <w:pPr>
        <w:adjustRightInd w:val="0"/>
        <w:snapToGrid w:val="0"/>
        <w:spacing w:line="580" w:lineRule="exact"/>
        <w:ind w:firstLine="642"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（二）排查内容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排查内容主要是气象部门内部安全生产常见风险防范清单和补充清单中涉及的风险点。根据隐患划分原则，将隐患划分为基础管理类和现场管理类。基础管理类隐患，主要通过查阅资料的方法进行排查，现场管理类隐患则需对工作（含作业）现场进行实地排查。</w:t>
      </w:r>
    </w:p>
    <w:p>
      <w:pPr>
        <w:adjustRightInd w:val="0"/>
        <w:snapToGrid w:val="0"/>
        <w:spacing w:line="580" w:lineRule="exact"/>
        <w:ind w:firstLine="642" w:firstLineChars="200"/>
        <w:rPr>
          <w:rFonts w:hint="eastAsia" w:ascii="宋体" w:hAnsi="宋体" w:eastAsia="方正仿宋_GBK" w:cs="方正仿宋_GBK"/>
          <w:b/>
          <w:bCs/>
          <w:sz w:val="32"/>
          <w:szCs w:val="32"/>
          <w:shd w:val="clear" w:color="auto" w:fill="auto"/>
        </w:rPr>
      </w:pPr>
      <w:r>
        <w:rPr>
          <w:rFonts w:hint="eastAsia" w:ascii="宋体" w:hAnsi="宋体" w:eastAsia="方正仿宋_GBK" w:cs="方正仿宋_GBK"/>
          <w:b/>
          <w:bCs/>
          <w:sz w:val="32"/>
          <w:szCs w:val="32"/>
          <w:shd w:val="clear" w:color="auto" w:fill="auto"/>
        </w:rPr>
        <w:t>1.基础管理类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主要包括以下13类：</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（1）生产经营单位资质证照类隐患。</w:t>
      </w:r>
      <w:r>
        <w:rPr>
          <w:rFonts w:hint="eastAsia" w:ascii="宋体" w:hAnsi="宋体" w:eastAsia="方正仿宋_GBK"/>
          <w:sz w:val="32"/>
          <w:szCs w:val="32"/>
        </w:rPr>
        <w:t>生产经营单位资质证照类隐患主要是指生产经营单位在安全生产许可证、消防验收报告、安全评价报告等方面存在缺失或不符合法律法规的问题。</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（2）安全生产管理机构及人员类隐患。</w:t>
      </w:r>
      <w:r>
        <w:rPr>
          <w:rFonts w:hint="eastAsia" w:ascii="宋体" w:hAnsi="宋体" w:eastAsia="方正仿宋_GBK"/>
          <w:sz w:val="32"/>
          <w:szCs w:val="32"/>
        </w:rPr>
        <w:t>安全生产管理机构及人员类隐患主要是指各级气象部门未根据自身特点，依据相关法律法规、标准和工作要求，设置安全生产管理机构或者配备专（兼）职安全生产管理人员。</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（3）安全生产责任制类隐患。</w:t>
      </w:r>
      <w:r>
        <w:rPr>
          <w:rFonts w:hint="eastAsia" w:ascii="宋体" w:hAnsi="宋体" w:eastAsia="方正仿宋_GBK"/>
          <w:sz w:val="32"/>
          <w:szCs w:val="32"/>
        </w:rPr>
        <w:t>未建立安全生产责任制或责任制建立不完善，未明确单位主要负责人、分管负责人、管理人员和职工安全责任，安全责任没有全覆盖。</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（4）安全生产管理制度类隐患。</w:t>
      </w:r>
      <w:r>
        <w:rPr>
          <w:rFonts w:hint="eastAsia" w:ascii="宋体" w:hAnsi="宋体" w:eastAsia="方正仿宋_GBK"/>
          <w:sz w:val="32"/>
          <w:szCs w:val="32"/>
        </w:rPr>
        <w:t>根据气象部门特点，安全生产管理制度主要包括：安全生产教育和培训制度，安全生产检查制度，隐患排查治理制度，具有较大危险因素的场所、设备和设施的安全管理制度，危险作业管理制度，劳动防护用品配备和管理制度，安全生产奖励和惩罚制度，生产安全事故报告和处理制度，有限空间作业安全管理制度、其他保障安全生产和职业健康的规章制度等。缺少某类安全生产管理制度或是某类制度制定不完善时，则称其为安全生产管理制度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（5）安全操作规程类隐患。</w:t>
      </w:r>
      <w:r>
        <w:rPr>
          <w:rFonts w:hint="eastAsia" w:ascii="宋体" w:hAnsi="宋体" w:eastAsia="方正仿宋_GBK"/>
          <w:sz w:val="32"/>
          <w:szCs w:val="32"/>
        </w:rPr>
        <w:t>各级气象部门缺少岗位操作规程或是岗位操作规程制定不完善的，则称其为安全操作规程类隐患。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（6）教育培训类隐患。</w:t>
      </w:r>
      <w:r>
        <w:rPr>
          <w:rFonts w:hint="eastAsia" w:ascii="宋体" w:hAnsi="宋体" w:eastAsia="方正仿宋_GBK"/>
          <w:sz w:val="32"/>
          <w:szCs w:val="32"/>
        </w:rPr>
        <w:t>教育培训包括对单位主要负责人、安全管理人员、从业人员以及特殊作业人员的教育培训，各级气象部门应根据相关法律法规，满足培训时间、培训内容的要求。未开展安全生产教育培训或是培训时间、培训内容不达标的，称其为教育培训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（7）安全生产管理档案类隐患。</w:t>
      </w:r>
      <w:r>
        <w:rPr>
          <w:rFonts w:hint="eastAsia" w:ascii="宋体" w:hAnsi="宋体" w:eastAsia="方正仿宋_GBK"/>
          <w:sz w:val="32"/>
          <w:szCs w:val="32"/>
        </w:rPr>
        <w:t>安全生产记录档案主要包括：教育培训记录档案、安全检查记录档案、危险场所/设备设施安全管理记录档案；危险作业管理记录档案（如动火证审批）、劳动防护用品配备和管理记录档案、安全生产奖惩记录档案、安全生产会议记录档案、事故管理记录档案、变配电室值班记录、检查及巡查记录、职业危害申报档案、职业危害因素检测与评价档案、工伤社会保险缴费记录、安全费用台账等。未建立安全生产管理档案或档案建立不完善的，属于安全生产管理档案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（8）安全生产投入类隐患。</w:t>
      </w:r>
      <w:r>
        <w:rPr>
          <w:rFonts w:hint="eastAsia" w:ascii="宋体" w:hAnsi="宋体" w:eastAsia="方正仿宋_GBK"/>
          <w:sz w:val="32"/>
          <w:szCs w:val="32"/>
        </w:rPr>
        <w:t>各级气象部门应结合本单位实际情况，建立安全生产资金保障制度，安全生产资金投入（或称安全费用），应当专项用于下列安全生产事项，主要包括：安全技术措施工程建设；安全设备、设施的更新和维护；安全生产宣传、教育和培训；技术防范设施设备；劳动防护用品配备；其他保障安全生产的事项。在安全生产投入方面存在的问题和缺陷，称为安全生产投入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（9）应急管理类隐患。</w:t>
      </w:r>
      <w:r>
        <w:rPr>
          <w:rFonts w:hint="eastAsia" w:ascii="宋体" w:hAnsi="宋体" w:eastAsia="方正仿宋_GBK"/>
          <w:sz w:val="32"/>
          <w:szCs w:val="32"/>
        </w:rPr>
        <w:t>应急管理包括应急机构和队伍、应急预案和演练、应急设施设备及物资、事故救援等方面的内容。应急机构和队伍方面的内容应包括：制定应急管理制度，按要求和标准建立应急救援队伍，未建立专职救援队伍的要与邻近相关专业专职应急救援队伍签订救援协议、建立救援协作关系，规范开展救援队伍训练和演练。应急预案和演练方面的内容应包括：按规定编制安全生产应急预案，重点作业岗位有应急处置方案或措施，并按规定报当地主管部门备案、通报相关应急协作单位，定期与不定期相结合组织开展应急演练，演练后进行评估总结，根据评估总结对应急预案等工作进行改进。应急设施装备和物资方面的内容应包括：按相关规定和要求建设应急设施、配备应急装备、储备应急物资，并进行经常性检查、维护保养，确保其完好可靠。事故救援方面的内容应包括：事故发生后，立即启动相应应急预案，积极开展救援工作；事故救援结束后进行分析总结，编制救援报告，并对应急工作进行改进。各级气象部门在应急救援方面存在的问题和缺陷，称为应急救援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（10）特种设备基础管理类隐患。</w:t>
      </w:r>
      <w:r>
        <w:rPr>
          <w:rFonts w:hint="eastAsia" w:ascii="宋体" w:hAnsi="宋体" w:eastAsia="方正仿宋_GBK"/>
          <w:sz w:val="32"/>
          <w:szCs w:val="32"/>
        </w:rPr>
        <w:t>特种设备属于专项管理，为了加以区分，分为基础管理和现场管理两部分。凡涉及生产经营单位在特种设备相关管理方面不符合法律法规的内容，均归于特种设备基础管理类隐患。这类隐患主要包括特种设备管理机构和人员、特种设备管理制度、特种设备事故应急救援、特种设备档案记录、特种设备的检验报告、特种设备保养记录、特种作业人员证件、特种作业人员培训等内容。</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（11）职业卫生基础管理类隐患。</w:t>
      </w:r>
      <w:r>
        <w:rPr>
          <w:rFonts w:hint="eastAsia" w:ascii="宋体" w:hAnsi="宋体" w:eastAsia="方正仿宋_GBK"/>
          <w:sz w:val="32"/>
          <w:szCs w:val="32"/>
        </w:rPr>
        <w:t>与特种设备类似，职业卫生也属于专项管理。凡涉及各级气象部门在职业卫生相关管理方面不符合法律法规的内容，均归于职业卫生基础管理类隐患。这类隐患主要包括职业危害申报、变更申报、职业病防治计划及实施方案、职业卫生管理制度或操作规程、危害因素检测报告、职业危害因素监测及评价、危害告知、设备/化学品材料中文说明书、职业健康监护档案、职业卫生档案、职业卫生机构及人员、职业卫生教育培训、职业卫生应急救援预案等内容。</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（12）相关方基础管理类隐患。</w:t>
      </w:r>
      <w:r>
        <w:rPr>
          <w:rFonts w:hint="eastAsia" w:ascii="宋体" w:hAnsi="宋体" w:eastAsia="方正仿宋_GBK"/>
          <w:sz w:val="32"/>
          <w:szCs w:val="32"/>
        </w:rPr>
        <w:t>相关方是指气象部门将属于本单位管理的生产经营项目、场所、房屋、设备发包或者出租给其他单位；涉及相关方的管理问题，属于相关方基础管理类隐患。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（13）其他基础管理类隐患。</w:t>
      </w:r>
      <w:r>
        <w:rPr>
          <w:rFonts w:hint="eastAsia" w:ascii="宋体" w:hAnsi="宋体" w:eastAsia="方正仿宋_GBK"/>
          <w:sz w:val="32"/>
          <w:szCs w:val="32"/>
        </w:rPr>
        <w:t>不属于上述十二种隐患分类的安全生产基础管理类的，属于其他基础管理类隐患。</w:t>
      </w:r>
    </w:p>
    <w:p>
      <w:pPr>
        <w:adjustRightInd w:val="0"/>
        <w:snapToGrid w:val="0"/>
        <w:spacing w:line="580" w:lineRule="exact"/>
        <w:ind w:firstLine="642" w:firstLineChars="200"/>
        <w:rPr>
          <w:rFonts w:hint="eastAsia" w:ascii="宋体" w:hAnsi="宋体" w:eastAsia="方正仿宋_GBK"/>
          <w:b/>
          <w:sz w:val="32"/>
          <w:szCs w:val="32"/>
        </w:rPr>
      </w:pPr>
      <w:r>
        <w:rPr>
          <w:rFonts w:hint="eastAsia" w:ascii="宋体" w:hAnsi="宋体" w:eastAsia="方正仿宋_GBK"/>
          <w:b/>
          <w:sz w:val="32"/>
          <w:szCs w:val="32"/>
        </w:rPr>
        <w:t>2.现场管理类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主要包括以下11类：</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（1）特种设备现场管理类隐患。</w:t>
      </w:r>
      <w:r>
        <w:rPr>
          <w:rFonts w:hint="eastAsia" w:ascii="宋体" w:hAnsi="宋体" w:eastAsia="方正仿宋_GBK"/>
          <w:sz w:val="32"/>
          <w:szCs w:val="32"/>
        </w:rPr>
        <w:t>包括锅炉、压力容器（含气瓶）、压力管道、电梯、起重机械、客运索道、大型游乐设施和场（厂）内专用机动车辆，这类设备自身及其现场管理方面存在的缺陷，属于特种设备现场管理类隐患。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（2）生产设备设施及工艺类隐患。</w:t>
      </w:r>
      <w:r>
        <w:rPr>
          <w:rFonts w:hint="eastAsia" w:ascii="宋体" w:hAnsi="宋体" w:eastAsia="方正仿宋_GBK"/>
          <w:sz w:val="32"/>
          <w:szCs w:val="32"/>
        </w:rPr>
        <w:t>生产经营单位生产设备设施及工艺方面存在的缺陷，称为生产设备设施及工艺类隐患。此处的生产设备设施不包括特种设备、电力设备设施、消防设备设施、应急救援设施装备以及辅助动力系统涉及的设备设施。</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（3）场所环境类隐患。</w:t>
      </w:r>
      <w:r>
        <w:rPr>
          <w:rFonts w:hint="eastAsia" w:ascii="宋体" w:hAnsi="宋体" w:eastAsia="方正仿宋_GBK"/>
          <w:sz w:val="32"/>
          <w:szCs w:val="32"/>
        </w:rPr>
        <w:t>气象部门的场所环境类隐患主要包括办公环境、生产经营单位的生产环境和车间作业环境、仓库环境、危险化学品作业和存储场所等方面存在的问题和缺陷。</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（4）从业人员操作行为类隐患。</w:t>
      </w:r>
      <w:r>
        <w:rPr>
          <w:rFonts w:hint="eastAsia" w:ascii="宋体" w:hAnsi="宋体" w:eastAsia="方正仿宋_GBK"/>
          <w:sz w:val="32"/>
          <w:szCs w:val="32"/>
        </w:rPr>
        <w:t>从业人员“三违”主要包括：从业人员违反操作规程进行作业、违反劳动纪律进行作业、负责人违反操作规程指挥从业人员进行作业。从业人员操作行为类隐患包括“三违”行为和个人防护用品佩戴两方面。</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（5）消防安全类隐患。</w:t>
      </w:r>
      <w:r>
        <w:rPr>
          <w:rFonts w:hint="eastAsia" w:ascii="宋体" w:hAnsi="宋体" w:eastAsia="方正仿宋_GBK"/>
          <w:sz w:val="32"/>
          <w:szCs w:val="32"/>
        </w:rPr>
        <w:t>各级气象部门消防方面存在的缺陷，称为消防安全类隐患，主要包括应急照明、消防设施与器材等内容。</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（6）用电安全类隐患。</w:t>
      </w:r>
      <w:r>
        <w:rPr>
          <w:rFonts w:hint="eastAsia" w:ascii="宋体" w:hAnsi="宋体" w:eastAsia="方正仿宋_GBK"/>
          <w:sz w:val="32"/>
          <w:szCs w:val="32"/>
        </w:rPr>
        <w:t>各级气象部门涉及用电安全方面的问题和缺陷，称为用电安全类隐患，主要包括配电室，配电箱、柜，电气线路敷设，固定用电设备，插座，临时用电，潮湿作业场所用电，安全电压使用等内容。</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（7）职业卫生现场安全类隐患。</w:t>
      </w:r>
      <w:r>
        <w:rPr>
          <w:rFonts w:hint="eastAsia" w:ascii="宋体" w:hAnsi="宋体" w:eastAsia="方正仿宋_GBK"/>
          <w:sz w:val="32"/>
          <w:szCs w:val="32"/>
        </w:rPr>
        <w:t>这类隐患主要包括禁止超标作业，检、维修要求，公告栏，警示标识，生产布局，防护设施和个人防护用品等方面存在的问题和缺陷。</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（8）有限空间现场安全类隐患。</w:t>
      </w:r>
      <w:r>
        <w:rPr>
          <w:rFonts w:hint="eastAsia" w:ascii="宋体" w:hAnsi="宋体" w:eastAsia="方正仿宋_GBK"/>
          <w:sz w:val="32"/>
          <w:szCs w:val="32"/>
        </w:rPr>
        <w:t>主要包括有限空间作业审批、危害告知、先检测后作业、危害评估、现场监督管理、通风、防护设备、呼吸防护用品、应急救援装备、临时作业等方面存在的问题和缺陷。</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（9）辅助动力系统类隐患。</w:t>
      </w:r>
      <w:r>
        <w:rPr>
          <w:rFonts w:hint="eastAsia" w:ascii="宋体" w:hAnsi="宋体" w:eastAsia="方正仿宋_GBK"/>
          <w:sz w:val="32"/>
          <w:szCs w:val="32"/>
        </w:rPr>
        <w:t>辅助系统主要包括压缩空气站、乙炔站、煤气站、天然气配气站、氧气站等为生产经营活动提供动力或其他辅助生产经营活动的系统。其中涉及特种设备的部分归于特种设备现场管理类隐患。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（10）相关方现场管理类隐患。</w:t>
      </w:r>
      <w:r>
        <w:rPr>
          <w:rFonts w:hint="eastAsia" w:ascii="宋体" w:hAnsi="宋体" w:eastAsia="方正仿宋_GBK"/>
          <w:sz w:val="32"/>
          <w:szCs w:val="32"/>
        </w:rPr>
        <w:t>涉及相关方现场管理方面的缺陷和问题，属于相关方现场管理类隐患。</w:t>
      </w:r>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sz w:val="32"/>
          <w:szCs w:val="32"/>
        </w:rPr>
        <w:t>（11）其他现场管理类隐患。</w:t>
      </w:r>
      <w:r>
        <w:rPr>
          <w:rFonts w:hint="eastAsia" w:ascii="宋体" w:hAnsi="宋体" w:eastAsia="方正仿宋_GBK"/>
          <w:sz w:val="32"/>
          <w:szCs w:val="32"/>
        </w:rPr>
        <w:t>不属于上述十种隐患分类的，属于其他现场管理类隐患。</w:t>
      </w:r>
    </w:p>
    <w:p>
      <w:pPr>
        <w:adjustRightInd w:val="0"/>
        <w:snapToGrid w:val="0"/>
        <w:spacing w:line="580" w:lineRule="exact"/>
        <w:ind w:firstLine="642"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（三）判定标准</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在隐患排查过程中是否判定为隐患，应考虑以下方面：</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1.违反法律、法规、规章、标准、规程、规范要求；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2.不符合气象部门内部安全生产常见风险防范清单和补充清单中对风险点制定的应对措施；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3.不符合行业主管部门及应急管理部门提出的相关要求；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4.不符合本单位制定的管理制度、操作规程要求；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5.违反本单位采取且证明有效的安全和职业卫生管理措施要求。</w:t>
      </w:r>
    </w:p>
    <w:p>
      <w:pPr>
        <w:adjustRightInd w:val="0"/>
        <w:snapToGrid w:val="0"/>
        <w:spacing w:line="580" w:lineRule="exact"/>
        <w:ind w:firstLine="642" w:firstLineChars="200"/>
        <w:rPr>
          <w:rFonts w:ascii="宋体" w:hAnsi="宋体" w:eastAsia="楷体_GB2312" w:cs="楷体_GB2312"/>
          <w:b/>
          <w:bCs/>
          <w:sz w:val="32"/>
          <w:szCs w:val="32"/>
        </w:rPr>
      </w:pPr>
      <w:r>
        <w:rPr>
          <w:rFonts w:hint="eastAsia" w:ascii="宋体" w:hAnsi="宋体" w:eastAsia="楷体_GB2312" w:cs="楷体_GB2312"/>
          <w:b/>
          <w:bCs/>
          <w:sz w:val="32"/>
          <w:szCs w:val="32"/>
        </w:rPr>
        <w:t>有以下类型之一的，应判定为重大隐患：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1.未建立安全生产责任制度的；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2.未建立风险分级管控和隐患排查治理双重预防机制的；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3.未对本部门、本单位安全生产工作进行综合统筹，定期开展安全检查的；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4.隐患排查整治未建立台账或长期整改不到位的；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5.未按规定开展专业培训或未按规定持有合法资质上岗的；</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其中涉及消防、特种设备、危险化学品、建筑施工、人工影响天气、防雷、升放气球、涉氢业务等各方面具体重大隐患判定的，从其规定。</w:t>
      </w:r>
    </w:p>
    <w:p>
      <w:pPr>
        <w:adjustRightInd w:val="0"/>
        <w:snapToGrid w:val="0"/>
        <w:spacing w:line="580" w:lineRule="exact"/>
        <w:ind w:firstLine="642" w:firstLineChars="200"/>
        <w:rPr>
          <w:rFonts w:hint="eastAsia" w:ascii="宋体" w:hAnsi="宋体" w:eastAsia="方正楷体_GBK" w:cs="方正楷体_GBK"/>
          <w:b/>
          <w:bCs/>
          <w:sz w:val="32"/>
          <w:szCs w:val="32"/>
        </w:rPr>
      </w:pPr>
      <w:r>
        <w:rPr>
          <w:rFonts w:hint="eastAsia" w:ascii="宋体" w:hAnsi="宋体" w:eastAsia="方正楷体_GBK" w:cs="方正楷体_GBK"/>
          <w:b/>
          <w:bCs/>
          <w:sz w:val="32"/>
          <w:szCs w:val="32"/>
        </w:rPr>
        <w:t>（四）问题建账</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建立本单位《安全隐患问题台账》（附件3），台账一般包括基本情况、被排（检）查单位、排（检）查时间、排（检）查人等；隐患情况，包括隐患具体位置或场所、隐患类型、具体问题、整改期限等；治理情况，包括责任人、完成整改时间、资金投入、隐患整改措施等；复查验收情况，包括复查验收时间、复查验收结果、复查验收人员及其签字等。</w:t>
      </w:r>
    </w:p>
    <w:p>
      <w:pPr>
        <w:adjustRightInd w:val="0"/>
        <w:snapToGrid w:val="0"/>
        <w:spacing w:line="580" w:lineRule="exact"/>
        <w:ind w:firstLine="642" w:firstLineChars="200"/>
        <w:rPr>
          <w:rFonts w:hint="eastAsia" w:ascii="宋体" w:hAnsi="宋体" w:eastAsia="方正楷体_GBK" w:cs="方正楷体_GBK"/>
          <w:b/>
          <w:bCs/>
          <w:sz w:val="32"/>
          <w:szCs w:val="32"/>
        </w:rPr>
      </w:pPr>
      <w:bookmarkStart w:id="123" w:name="_Toc8478"/>
      <w:bookmarkStart w:id="124" w:name="_Toc6360"/>
      <w:r>
        <w:rPr>
          <w:rFonts w:hint="eastAsia" w:ascii="宋体" w:hAnsi="宋体" w:eastAsia="方正楷体_GBK" w:cs="方正楷体_GBK"/>
          <w:b/>
          <w:bCs/>
          <w:sz w:val="32"/>
          <w:szCs w:val="32"/>
        </w:rPr>
        <w:t>（五）隐患治理</w:t>
      </w:r>
      <w:bookmarkEnd w:id="123"/>
      <w:bookmarkEnd w:id="124"/>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依据《安全生产事故隐患排查治理暂行规定》（安监总局令第16号，以下简称《规定》），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自身难以排除的隐患。</w:t>
      </w:r>
    </w:p>
    <w:p>
      <w:pPr>
        <w:adjustRightInd w:val="0"/>
        <w:snapToGrid w:val="0"/>
        <w:spacing w:line="580" w:lineRule="exact"/>
        <w:ind w:firstLine="642" w:firstLineChars="200"/>
        <w:rPr>
          <w:rFonts w:hint="eastAsia" w:ascii="宋体" w:hAnsi="宋体" w:eastAsia="方正仿宋_GBK"/>
          <w:b/>
          <w:sz w:val="32"/>
          <w:szCs w:val="32"/>
        </w:rPr>
      </w:pPr>
      <w:bookmarkStart w:id="125" w:name="_Toc4195"/>
      <w:bookmarkStart w:id="126" w:name="_Toc1406"/>
      <w:r>
        <w:rPr>
          <w:rFonts w:hint="eastAsia" w:ascii="宋体" w:hAnsi="宋体" w:eastAsia="方正仿宋_GBK"/>
          <w:b/>
          <w:sz w:val="32"/>
          <w:szCs w:val="32"/>
        </w:rPr>
        <w:t>1.一般隐患治理</w:t>
      </w:r>
      <w:bookmarkEnd w:id="125"/>
      <w:bookmarkEnd w:id="126"/>
    </w:p>
    <w:p>
      <w:pPr>
        <w:adjustRightInd w:val="0"/>
        <w:snapToGrid w:val="0"/>
        <w:spacing w:line="580" w:lineRule="exact"/>
        <w:ind w:firstLine="642" w:firstLineChars="200"/>
        <w:rPr>
          <w:rFonts w:ascii="宋体" w:hAnsi="宋体" w:eastAsia="方正仿宋_GBK"/>
          <w:sz w:val="32"/>
          <w:szCs w:val="32"/>
        </w:rPr>
      </w:pPr>
      <w:r>
        <w:rPr>
          <w:rFonts w:hint="eastAsia" w:ascii="宋体" w:hAnsi="宋体" w:eastAsia="方正仿宋_GBK"/>
          <w:b/>
          <w:bCs/>
          <w:sz w:val="32"/>
          <w:szCs w:val="32"/>
        </w:rPr>
        <w:t>隐患整改要求。</w:t>
      </w:r>
      <w:r>
        <w:rPr>
          <w:rFonts w:hint="eastAsia" w:ascii="宋体" w:hAnsi="宋体" w:eastAsia="方正仿宋_GBK"/>
          <w:sz w:val="32"/>
          <w:szCs w:val="32"/>
        </w:rPr>
        <w:t>对于一般事故隐患应由各级气象部门相应级别的负责人或者有关人员组织整改，整改分为立即整改和限期整改。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①立即整改。隐患若明显违反操作规程和劳动纪律，如办公设备不断电，属于人的不安全行为的一般隐患，排查人员一旦发现，应当要求立即整改，并如实记录，以备对此类行为统计分析，确定是否是习惯性或群体性隐患。设备设施方面的简单的不安全状态，如安全装置没有启用、现场混乱等物的不安全状态，也可要求立即整改。</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②限期整改。一些隐患难以做到立即整改，如应急照明不能正常工作，但属于一般隐患，则应限期整改。限期整改通常由排查人员或排查主管部门对隐患所属单位发出“隐患整改通知书”，内容中需要明确列出如隐患情况的排查发现的时间和地点、隐患情况的详细描述、隐患发生原因的分析、隐患整改责任的认定、隐患整改负责人、隐患整改的方法和要求、隐患整改完毕的时间要求等。限期整改需要全过程监督管理，除对整改结果进行“闭环”确认外，也要在整改工作实施期间进行监督。</w:t>
      </w:r>
    </w:p>
    <w:p>
      <w:pPr>
        <w:adjustRightInd w:val="0"/>
        <w:snapToGrid w:val="0"/>
        <w:spacing w:line="580" w:lineRule="exact"/>
        <w:ind w:firstLine="642" w:firstLineChars="200"/>
        <w:rPr>
          <w:rFonts w:hint="eastAsia" w:ascii="宋体" w:hAnsi="宋体" w:eastAsia="方正仿宋_GBK"/>
          <w:b/>
          <w:sz w:val="32"/>
          <w:szCs w:val="32"/>
        </w:rPr>
      </w:pPr>
      <w:bookmarkStart w:id="127" w:name="_Toc15963"/>
      <w:bookmarkStart w:id="128" w:name="_Toc16579"/>
      <w:r>
        <w:rPr>
          <w:rFonts w:hint="eastAsia" w:ascii="宋体" w:hAnsi="宋体" w:eastAsia="方正仿宋_GBK"/>
          <w:b/>
          <w:sz w:val="32"/>
          <w:szCs w:val="32"/>
        </w:rPr>
        <w:t>2.重大隐患治理</w:t>
      </w:r>
      <w:bookmarkEnd w:id="127"/>
      <w:bookmarkEnd w:id="128"/>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重大隐患要及时进行报告、制定专门治理方案，且由于重大隐患治理的复杂性和较长的周期性，在未完成治理前，要有临时性保护措施和应急预案。治理完成后要书面申请、接受审查。</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（1）报告重大事故隐患</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四条，“对于重大事故隐患，生产经营单位……，应当及时向安全监督管理部门和有关部门报告。重大事故隐患报告内容应当包括：①隐患的现状及其产生原因；②隐患的危害程度和整改难易程度分析；③隐患的治理方案。”</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各级气象部门发现重大事故隐患，应按照当地应急管理部门和有关部门报送要求和流程进行报送。</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（2）制定重大事故隐患治理方案</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五条，“……。对于重大事故隐患，由生产经营单位主要负责人组织制定并实施事故隐患治理方案。重大事故隐患治理方案应当包括以下内容：①治理的目标和任务；②采取的方法和措施；③经费和物资的落实；④负责治理的机构和人员；⑤治理的时限和要求；⑥安全措施和应急预案。”</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各级气象部门应当按照规定制定重大事故隐患治理方案，若应急管理部门或属地政府，并统筹考虑将有关整改要求纳入治理方案。</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（3）重大事故隐患治理过程中的安全防护措施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各级气象部门应当按照规定，落实重大安全隐患治理过程中的安全防护措施，重大事故隐患治理方案中的“安全措施和应急预案”是安全防范措施的重要内容。</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（4）重大事故隐患的治理过程</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二十一条，“已经取得安全生产许可证的生产经营单位，在其被挂牌督办的重大事故隐患治理结束前，安全监管监察部门应当加强监督检查。必要时，可以提请原许可证颁发机关依法暂扣其安全生产许可证。”第二十二条，“安全监管监察部门应当会同有关部门把重大事故隐患整改纳入重点行业领域的安全专项整治中加以治理，落实相应责任。”</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各级气象部门在重大事故隐患治理过程中，要接受和配合应急管理部门的重点监督检查。</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（5）重大事故隐患治理情况评估</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作依据：《规定》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各级气象部门应当委托具有一定条件和资质的技术人员和专家或有关相应合法资质的安全评价机构，开展整改效果评估，确保重大隐患整改成效。</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（6）重大事故隐患治理完成的后续工作</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 xml:space="preserve">工作依据：《规定》第十八条，“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 </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各级气象部门应当及时向有关部门报告重大事故隐患治理结果并通过审查，确保重大事故隐患治理达到预期效果。</w:t>
      </w:r>
    </w:p>
    <w:p>
      <w:pPr>
        <w:adjustRightInd w:val="0"/>
        <w:snapToGrid w:val="0"/>
        <w:spacing w:line="580" w:lineRule="exact"/>
        <w:ind w:firstLine="642" w:firstLineChars="200"/>
        <w:rPr>
          <w:rFonts w:hint="eastAsia" w:ascii="宋体" w:hAnsi="宋体" w:eastAsia="方正仿宋_GBK"/>
          <w:b/>
          <w:sz w:val="32"/>
          <w:szCs w:val="32"/>
        </w:rPr>
      </w:pPr>
      <w:bookmarkStart w:id="129" w:name="_Toc3321"/>
      <w:bookmarkStart w:id="130" w:name="_Toc23515"/>
      <w:r>
        <w:rPr>
          <w:rFonts w:hint="eastAsia" w:ascii="宋体" w:hAnsi="宋体" w:eastAsia="方正仿宋_GBK"/>
          <w:b/>
          <w:sz w:val="32"/>
          <w:szCs w:val="32"/>
        </w:rPr>
        <w:t>3.隐患治理措施</w:t>
      </w:r>
      <w:bookmarkEnd w:id="129"/>
      <w:bookmarkEnd w:id="130"/>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隐患治理通过具体治理措施实现，治理措施主要分为工程技术措施和管理措施，以及重大隐患治理时的临时性防护和应急措施。</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（1）治理措施的基本要求</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①能消除或减弱生产过程中产生的危险、有害因素；</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②有效处置危险和有害物，并降低到国家规定的限制内；</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③预防生产装置失灵和操作失误产生的危险、有害因素；</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④能有效预防重大事故和职业危害的发生；</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⑤发生意外事故时，能为遇险人员提供自救和互救条件。</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隐患治理方式方法多种多样，难以彻底消除隐患时，应当在遵守法律法规和标准规范前提下，采取有效治理措施，将风险降低到可接受的程度。同时，应当对低等级的隐患进行科学分析，防止小隐患酿成大事故。</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例如，职工下班未切断一般用电设备电源是一个典型的低级隐患，其治理方式主要是以教育提醒为主，通常无需制定治理方案。但经过经常统计分析，发现这种现象普遍存在，成为一种习惯性或群体性违规，则需将其隐患级别上升，并制定治理方案，采取多种措施和手段进行治理。</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（2）工程技术措施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工程技术措施的实施等级顺序是直接安全技术措施、间接安全技术措施、指示性安全技术措施等。根据等级顺序要求，应按消除、预防、减弱、隔离、连锁、警告的顺序选择安全技术措施。技术措施应具有针对性、可操作性和经济合理性并符合国家有关法规、标准和设计规范的规定。</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根据安全技术措施等级顺序的要求，应遵循以下具体原则：</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①消除：尽可能从根本上消除危险、有害因素。如采用无害化工艺技术，生产中以无害物质代替有害物质，实现自动化作业、遥控技术等。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②预防：当消除危险、有害因素有困难时，可采取预防性技术措施，预防危险、危害的发生，如使用安全阀、安全屏护、漏电保护装置、安全电压、防爆膜等。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③减弱：在无法消除危险、有害因素和难以预防的情况下，可采取减少危险、危害的措施，如局部通风排毒装置、生产中以低毒性物质代替高毒性物质、降温措施、避雷装置、消除静电装置、减振装置等。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④隔离：在无法消除、预防、减弱的情况下，应将人员与危险、有害因素隔离和将不能共存的物质分开。如遥控作业、安全罩、防护屏、隔离操作间、安全距离、事故发生时的自救装置（如防护服、各类防毒面具）等。</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⑤连锁：当操作者失误或设备运行一旦达到危险状态时，应通过连锁装置终止危险、危害发生。</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⑥警告：在易发生故障和危险性较大的地方，配置醒目的安全色、安全标志；必要时设置声、光或声光组合报警装置。</w:t>
      </w:r>
    </w:p>
    <w:p>
      <w:pPr>
        <w:adjustRightInd w:val="0"/>
        <w:snapToGrid w:val="0"/>
        <w:spacing w:line="580" w:lineRule="exact"/>
        <w:ind w:firstLine="642" w:firstLineChars="200"/>
        <w:rPr>
          <w:rFonts w:ascii="宋体" w:hAnsi="宋体" w:eastAsia="方正仿宋_GBK"/>
          <w:b/>
          <w:bCs/>
          <w:sz w:val="32"/>
          <w:szCs w:val="32"/>
        </w:rPr>
      </w:pPr>
      <w:r>
        <w:rPr>
          <w:rFonts w:hint="eastAsia" w:ascii="宋体" w:hAnsi="宋体" w:eastAsia="方正仿宋_GBK"/>
          <w:b/>
          <w:bCs/>
          <w:sz w:val="32"/>
          <w:szCs w:val="32"/>
        </w:rPr>
        <w:t>（3）安全管理措施</w:t>
      </w:r>
    </w:p>
    <w:p>
      <w:pPr>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安全管理措施能够系统性解决普遍和长期存在的隐患，在治理时，应当主动地、有意识地研究分析隐患产生原因中的管理因素，发现和掌握其管理规律，通过修订有关规章制度和操作规程并贯彻执行来从根本上解决问题。</w:t>
      </w:r>
    </w:p>
    <w:p>
      <w:pPr>
        <w:adjustRightInd w:val="0"/>
        <w:snapToGrid w:val="0"/>
        <w:spacing w:line="580" w:lineRule="exact"/>
        <w:ind w:firstLine="642" w:firstLineChars="200"/>
        <w:rPr>
          <w:rFonts w:hint="eastAsia" w:ascii="宋体" w:hAnsi="宋体" w:eastAsia="方正仿宋_GBK"/>
          <w:b/>
          <w:sz w:val="32"/>
          <w:szCs w:val="32"/>
        </w:rPr>
      </w:pPr>
      <w:bookmarkStart w:id="131" w:name="_Toc7569"/>
      <w:bookmarkStart w:id="132" w:name="_Toc18619"/>
      <w:r>
        <w:rPr>
          <w:rFonts w:hint="eastAsia" w:ascii="宋体" w:hAnsi="宋体" w:eastAsia="方正仿宋_GBK"/>
          <w:b/>
          <w:sz w:val="32"/>
          <w:szCs w:val="32"/>
        </w:rPr>
        <w:t>4.闭环管理</w:t>
      </w:r>
      <w:bookmarkEnd w:id="131"/>
      <w:bookmarkEnd w:id="132"/>
    </w:p>
    <w:p>
      <w:pPr>
        <w:adjustRightInd w:val="0"/>
        <w:snapToGrid w:val="0"/>
        <w:spacing w:line="580" w:lineRule="exact"/>
        <w:ind w:firstLine="640" w:firstLineChars="200"/>
        <w:rPr>
          <w:rFonts w:hint="eastAsia" w:ascii="宋体" w:hAnsi="宋体" w:eastAsia="方正仿宋_GBK"/>
          <w:sz w:val="32"/>
          <w:szCs w:val="32"/>
        </w:rPr>
      </w:pPr>
      <w:r>
        <w:rPr>
          <w:rFonts w:hint="eastAsia" w:ascii="宋体" w:hAnsi="宋体" w:eastAsia="方正仿宋_GBK"/>
          <w:sz w:val="32"/>
          <w:szCs w:val="32"/>
        </w:rPr>
        <w:t>闭环管理是安全生产管理的基本要求，对任何一个过程的管理最终都要通过“闭环”才能最终结束。隐患在治理完成后，责任主体单位应当对治理结果进行验证和效果评估。验证就是检查措施的实现情况，是否按方案和计划要求一一落实；效果评估就是对治理的结果是否彻底解决了全部问题还是部分解决了问题，是否达到了某种可接受程度，是否真正能做到“预防为主”等方面进行评估。同时，应当防止所采取的隐患治理措施带来或产生新的隐患。</w:t>
      </w:r>
    </w:p>
    <w:p>
      <w:pPr>
        <w:rPr>
          <w:rFonts w:hint="eastAsia" w:ascii="宋体" w:hAnsi="宋体" w:eastAsia="方正仿宋_GBK"/>
          <w:sz w:val="32"/>
          <w:szCs w:val="32"/>
        </w:rPr>
      </w:pPr>
      <w:r>
        <w:rPr>
          <w:rFonts w:hint="eastAsia" w:ascii="宋体" w:hAnsi="宋体" w:eastAsia="方正仿宋_GBK"/>
          <w:sz w:val="32"/>
          <w:szCs w:val="32"/>
        </w:rPr>
        <w:br w:type="page"/>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bookmarkStart w:id="133" w:name="标题"/>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中国气象局安全生产委员会办公室</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关于印发《防雷安全领域重大事故隐患</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判定标准（试行）》和《升放气球安全领域</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重大事故隐患判定标准（试行）》的通知</w:t>
      </w:r>
      <w:bookmarkEnd w:id="133"/>
    </w:p>
    <w:p>
      <w:pPr>
        <w:pStyle w:val="2"/>
        <w:rPr>
          <w:rFonts w:hint="eastAsia"/>
          <w:lang w:eastAsia="zh-CN"/>
        </w:rPr>
      </w:pPr>
    </w:p>
    <w:p>
      <w:pPr>
        <w:pStyle w:val="48"/>
        <w:jc w:val="center"/>
        <w:rPr>
          <w:rFonts w:hint="eastAsia" w:ascii="宋体" w:hAnsi="宋体" w:eastAsia="楷体_GB2312" w:cs="楷体_GB2312"/>
          <w:color w:val="070707"/>
          <w:sz w:val="32"/>
          <w:szCs w:val="32"/>
          <w:lang w:val="en-US" w:eastAsia="zh-CN"/>
        </w:rPr>
      </w:pPr>
      <w:r>
        <w:rPr>
          <w:rFonts w:hint="eastAsia" w:ascii="宋体" w:hAnsi="宋体" w:eastAsia="楷体_GB2312" w:cs="楷体_GB2312"/>
          <w:color w:val="070707"/>
          <w:sz w:val="32"/>
          <w:szCs w:val="32"/>
          <w:lang w:val="en-US" w:eastAsia="zh-CN"/>
        </w:rPr>
        <w:t>中气安委办发〔2024〕1号</w:t>
      </w:r>
    </w:p>
    <w:p>
      <w:pPr>
        <w:snapToGrid w:val="0"/>
        <w:spacing w:line="700" w:lineRule="exact"/>
        <w:jc w:val="both"/>
        <w:rPr>
          <w:rFonts w:hint="eastAsia" w:ascii="方正小标宋简体" w:hAnsi="Times New Roman" w:eastAsia="方正小标宋简体" w:cs="Times New Roman"/>
          <w:spacing w:val="-6"/>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各省（区、市）气象局</w:t>
      </w:r>
      <w:r>
        <w:rPr>
          <w:rFonts w:hint="eastAsia" w:ascii="仿宋_GB2312" w:hAnsi="仿宋_GB2312" w:eastAsia="仿宋_GB2312" w:cs="仿宋_GB2312"/>
          <w:sz w:val="32"/>
          <w:szCs w:val="32"/>
        </w:rPr>
        <w:t>：</w:t>
      </w:r>
    </w:p>
    <w:p>
      <w:pPr>
        <w:pStyle w:val="3"/>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rPr>
        <w:t>为准确认定、及时消除防雷与升放气球安全领域重大事故隐患，</w:t>
      </w:r>
      <w:r>
        <w:rPr>
          <w:rFonts w:hint="eastAsia" w:ascii="仿宋_GB2312" w:hAnsi="仿宋_GB2312" w:eastAsia="仿宋_GB2312" w:cs="仿宋_GB2312"/>
          <w:sz w:val="32"/>
          <w:szCs w:val="32"/>
        </w:rPr>
        <w:t>根据</w:t>
      </w:r>
      <w:r>
        <w:rPr>
          <w:rFonts w:hint="eastAsia" w:ascii="仿宋_GB2312" w:hAnsi="仿宋_GB2312" w:eastAsia="仿宋_GB2312" w:cs="仿宋_GB2312"/>
          <w:b w:val="0"/>
          <w:bCs/>
          <w:color w:val="000000"/>
          <w:sz w:val="32"/>
          <w:szCs w:val="32"/>
        </w:rPr>
        <w:t>有关法律法规</w:t>
      </w:r>
      <w:r>
        <w:rPr>
          <w:rFonts w:hint="eastAsia" w:ascii="仿宋_GB2312" w:hAnsi="仿宋_GB2312" w:eastAsia="仿宋_GB2312" w:cs="仿宋_GB2312"/>
          <w:b w:val="0"/>
          <w:bCs/>
          <w:color w:val="000000"/>
          <w:sz w:val="32"/>
          <w:szCs w:val="32"/>
          <w:lang w:eastAsia="zh-CN"/>
        </w:rPr>
        <w:t>和</w:t>
      </w:r>
      <w:r>
        <w:rPr>
          <w:rFonts w:hint="eastAsia" w:ascii="仿宋_GB2312" w:hAnsi="仿宋_GB2312" w:eastAsia="仿宋_GB2312" w:cs="仿宋_GB2312"/>
          <w:b w:val="0"/>
          <w:bCs/>
          <w:color w:val="000000"/>
          <w:sz w:val="32"/>
          <w:szCs w:val="32"/>
        </w:rPr>
        <w:t>规章，</w:t>
      </w:r>
      <w:r>
        <w:rPr>
          <w:rFonts w:hint="eastAsia" w:ascii="仿宋_GB2312" w:hAnsi="仿宋_GB2312" w:eastAsia="仿宋_GB2312" w:cs="仿宋_GB2312"/>
          <w:sz w:val="32"/>
          <w:szCs w:val="32"/>
          <w:lang w:eastAsia="zh-CN"/>
        </w:rPr>
        <w:t>中国气象局安全生产委员会办公室制定了</w:t>
      </w:r>
      <w:r>
        <w:rPr>
          <w:rFonts w:hint="eastAsia" w:ascii="仿宋_GB2312" w:hAnsi="仿宋_GB2312" w:eastAsia="仿宋_GB2312" w:cs="仿宋_GB2312"/>
          <w:sz w:val="32"/>
          <w:szCs w:val="32"/>
        </w:rPr>
        <w:t>《防雷安全领域重大事故隐患判定标准（试行）》</w:t>
      </w:r>
      <w:r>
        <w:rPr>
          <w:rFonts w:hint="eastAsia" w:ascii="仿宋_GB2312" w:hAnsi="仿宋_GB2312" w:eastAsia="仿宋_GB2312" w:cs="仿宋_GB2312"/>
          <w:sz w:val="32"/>
          <w:szCs w:val="32"/>
          <w:lang w:eastAsia="zh-CN"/>
        </w:rPr>
        <w:t>和《升放气球安全领域重大事故隐患判定标准</w:t>
      </w:r>
      <w:r>
        <w:rPr>
          <w:rFonts w:hint="eastAsia" w:ascii="仿宋_GB2312" w:hAnsi="仿宋_GB2312" w:eastAsia="仿宋_GB2312" w:cs="仿宋_GB2312"/>
          <w:sz w:val="32"/>
          <w:szCs w:val="32"/>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各级气象部门结合实际参照执行。</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eastAsia" w:ascii="仿宋_GB2312" w:hAnsi="仿宋_GB2312" w:eastAsia="仿宋_GB2312" w:cs="仿宋_GB2312"/>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sz w:val="32"/>
          <w:szCs w:val="20"/>
          <w:lang w:val="en-US" w:eastAsia="zh-CN"/>
        </w:rPr>
        <w:t xml:space="preserve">         </w:t>
      </w:r>
      <w:r>
        <w:rPr>
          <w:rFonts w:hint="eastAsia" w:ascii="仿宋_GB2312" w:hAnsi="仿宋_GB2312" w:eastAsia="仿宋_GB2312" w:cs="仿宋_GB2312"/>
          <w:kern w:val="2"/>
          <w:sz w:val="32"/>
          <w:szCs w:val="32"/>
          <w:lang w:val="en-US" w:eastAsia="zh-CN" w:bidi="ar-SA"/>
        </w:rPr>
        <w:t>中国气象局安全生产委员会办公室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（中国气象局办公室代章）</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righ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2024年12月2日</w:t>
      </w:r>
    </w:p>
    <w:p>
      <w:pPr>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br w:type="page"/>
      </w:r>
    </w:p>
    <w:p>
      <w:pPr>
        <w:widowControl/>
        <w:spacing w:before="0" w:beforeAutospacing="0" w:after="0" w:afterAutospacing="0" w:line="660" w:lineRule="exact"/>
        <w:jc w:val="center"/>
        <w:rPr>
          <w:rStyle w:val="36"/>
          <w:rFonts w:hint="eastAsia" w:ascii="方正小标宋简体" w:hAnsi="方正小标宋简体" w:eastAsia="方正小标宋简体" w:cs="方正小标宋简体"/>
          <w:b w:val="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center"/>
        <w:rPr>
          <w:rStyle w:val="36"/>
          <w:rFonts w:hint="eastAsia" w:ascii="方正小标宋简体" w:hAnsi="方正小标宋简体" w:eastAsia="方正小标宋简体" w:cs="方正小标宋简体"/>
          <w:b w:val="0"/>
          <w:kern w:val="2"/>
          <w:sz w:val="44"/>
          <w:szCs w:val="44"/>
          <w:lang w:val="en-US" w:eastAsia="zh-CN" w:bidi="ar-SA"/>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防雷安全领域重大事故隐患判定标准</w:t>
      </w:r>
    </w:p>
    <w:p>
      <w:pPr>
        <w:widowControl/>
        <w:overflowPunct w:val="0"/>
        <w:autoSpaceDE w:val="0"/>
        <w:autoSpaceDN w:val="0"/>
        <w:spacing w:line="560" w:lineRule="exact"/>
        <w:jc w:val="center"/>
        <w:outlineLvl w:val="9"/>
        <w:rPr>
          <w:rStyle w:val="36"/>
          <w:rFonts w:hint="eastAsia" w:ascii="方正小标宋简体" w:hAnsi="方正小标宋简体" w:eastAsia="方正小标宋简体" w:cs="方正小标宋简体"/>
          <w:b w:val="0"/>
          <w:kern w:val="0"/>
          <w:sz w:val="36"/>
          <w:szCs w:val="36"/>
          <w:lang w:val="en-US" w:eastAsia="zh-CN" w:bidi="ar-SA"/>
        </w:rPr>
      </w:pPr>
      <w:r>
        <w:rPr>
          <w:rFonts w:hint="eastAsia" w:ascii="宋体" w:hAnsi="宋体" w:eastAsia="方正小标宋_GBK" w:cs="方正小标宋_GBK"/>
          <w:b/>
          <w:bCs/>
          <w:kern w:val="0"/>
          <w:sz w:val="44"/>
          <w:szCs w:val="44"/>
          <w:lang w:val="en-US" w:eastAsia="zh-CN"/>
        </w:rPr>
        <w:t>（试行）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2" w:firstLineChars="200"/>
        <w:jc w:val="center"/>
        <w:rPr>
          <w:rStyle w:val="36"/>
          <w:rFonts w:hint="eastAsia" w:ascii="宋体" w:hAnsi="宋体" w:eastAsia="宋体" w:cs="宋体"/>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根据《中华人民共和国安全生产法》《中华人民共和国气象法》《气象灾害防御条例》《防雷减灾管理办法》《雷电防护装置检测资质管理办法》《雷电防护装置设计审核和竣工验收规定》等有关法律法规和规章，制定防雷安全领域重大事故隐患判定标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一、适用范围</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宋体" w:hAnsi="宋体"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二、防雷安全领域重大事故隐患判定标准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（一）未将防雷安全纳入本单位安全生产责任体系（包括从主要负责人到一线员工的全员安全生产岗位责任清单、风险分级管控制度、事故隐患排查治理制度和事故应急救援预案等制度规定）的。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（二）在生产经营活动中未落实防雷安全责任制度和强制性标准的。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（三）雷电防护装置未经设计审核或者设计审核不合格施工的；未经竣工验收或者竣工验收不合格交付使用的。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（四）在雷电防护装置设计、施工中弄虚作假的。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（五）未按国家有关标准采取雷电防护措施的；雷电防护装置失效的。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（六）未执行雷电防护装置定期检测制度，或经检测不合格而未按规定整改的。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（七）委托低于相应资质等级的雷电防护装置检测单位对其进行定期检测的。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baseline"/>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三、标准的解释</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本判定标准由中国气象局政策法规司负责解释。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center"/>
        <w:rPr>
          <w:rStyle w:val="36"/>
          <w:rFonts w:hint="eastAsia" w:ascii="方正小标宋简体" w:hAnsi="方正小标宋简体" w:eastAsia="方正小标宋简体" w:cs="方正小标宋简体"/>
          <w:b w:val="0"/>
          <w:kern w:val="2"/>
          <w:sz w:val="44"/>
          <w:szCs w:val="4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880" w:firstLineChars="200"/>
        <w:jc w:val="center"/>
        <w:rPr>
          <w:rStyle w:val="36"/>
          <w:rFonts w:hint="eastAsia" w:ascii="方正小标宋简体" w:hAnsi="方正小标宋简体" w:eastAsia="方正小标宋简体" w:cs="方正小标宋简体"/>
          <w:b w:val="0"/>
          <w:kern w:val="2"/>
          <w:sz w:val="44"/>
          <w:szCs w:val="44"/>
          <w:lang w:val="en-US" w:eastAsia="zh-CN" w:bidi="ar-SA"/>
        </w:rPr>
      </w:pP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升放气球安全领域重大事故隐患判定标准</w:t>
      </w: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（试行）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2" w:firstLineChars="200"/>
        <w:jc w:val="center"/>
        <w:rPr>
          <w:rStyle w:val="36"/>
          <w:rFonts w:hint="eastAsia" w:ascii="宋体" w:hAnsi="宋体" w:eastAsia="宋体" w:cs="宋体"/>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依据《中华人民共和国安全生产法》《通用航空飞行管制条例》《升放气球管理办法》等有关法律法规规章和国家标准，制定升放气球安全领域重大事故隐患判定标准。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一、适用范围</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本标准适用于升放无人驾驶自由气球和系留气球的重大事故隐患判定，不包括热气球、系留式观光气球等载人气球。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无人驾驶自由气球，是指无动力驱动、无人操纵、轻于空气、总质量大于4千克自由漂移的充气物体。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系留气球，是指系留于地面物体上、直径大于1.8米或者体积容量大于3.2立方米、轻于空气的充气物体。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二、升放气球安全重大事故隐患判定标准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（一）未取得《升放气球资质证》，从事升放气球活动的。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（二）未经批准擅自升放气球的。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（三）未按照批准的申请升放气球的。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（四）在规定的禁止区域内升放气球的。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（五）系留气球升放的高度高于地面150米的（低于距其水平距离50米范围内建筑物顶部的除外）。</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（六）升放高度超过地面50米的系留气球未加装快速放气装置的。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（七</w:t>
      </w:r>
      <w:bookmarkStart w:id="134" w:name="hmcheck_18bf4dfaa0ea490193c883c398b963ee"/>
      <w:r>
        <w:rPr>
          <w:rFonts w:hint="eastAsia" w:ascii="宋体" w:hAnsi="宋体" w:eastAsia="方正仿宋_GBK" w:cs="方正仿宋_GBK"/>
          <w:kern w:val="2"/>
          <w:sz w:val="32"/>
          <w:szCs w:val="32"/>
          <w:lang w:val="en-US" w:eastAsia="zh-CN" w:bidi="ar-SA"/>
        </w:rPr>
        <w:t>）</w:t>
      </w:r>
      <w:bookmarkEnd w:id="134"/>
      <w:r>
        <w:rPr>
          <w:rFonts w:hint="eastAsia" w:ascii="宋体" w:hAnsi="宋体" w:eastAsia="方正仿宋_GBK" w:cs="方正仿宋_GBK"/>
          <w:kern w:val="2"/>
          <w:sz w:val="32"/>
          <w:szCs w:val="32"/>
          <w:lang w:val="en-US" w:eastAsia="zh-CN" w:bidi="ar-SA"/>
        </w:rPr>
        <w:t>异常升放动态未及时报告的或者系留气球意外脱离时未按照规定及时报告的。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三、标准的解释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宋体" w:hAnsi="宋体" w:eastAsia="方正仿宋_GBK" w:cs="方正仿宋_GBK"/>
          <w:kern w:val="2"/>
          <w:sz w:val="32"/>
          <w:szCs w:val="32"/>
          <w:lang w:val="en-US" w:eastAsia="zh-CN" w:bidi="ar-SA"/>
        </w:rPr>
      </w:pPr>
      <w:r>
        <w:rPr>
          <w:rFonts w:hint="eastAsia" w:ascii="宋体" w:hAnsi="宋体" w:eastAsia="方正仿宋_GBK" w:cs="方正仿宋_GBK"/>
          <w:kern w:val="2"/>
          <w:sz w:val="32"/>
          <w:szCs w:val="32"/>
          <w:lang w:val="en-US" w:eastAsia="zh-CN" w:bidi="ar-SA"/>
        </w:rPr>
        <w:t>本判定标准由中国气象局政策法规司负责解释。</w:t>
      </w:r>
    </w:p>
    <w:p>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eastAsia="方正仿宋_GBK" w:cs="方正仿宋_GBK"/>
          <w:sz w:val="32"/>
          <w:szCs w:val="32"/>
          <w:lang w:eastAsia="zh-CN"/>
        </w:rPr>
      </w:pPr>
    </w:p>
    <w:p>
      <w:pPr>
        <w:adjustRightInd w:val="0"/>
        <w:snapToGrid w:val="0"/>
        <w:spacing w:line="580" w:lineRule="exact"/>
        <w:ind w:firstLine="640" w:firstLineChars="200"/>
        <w:rPr>
          <w:rFonts w:hint="eastAsia" w:ascii="宋体" w:hAnsi="宋体" w:eastAsia="方正仿宋_GBK"/>
          <w:sz w:val="32"/>
          <w:szCs w:val="32"/>
        </w:rPr>
      </w:pPr>
    </w:p>
    <w:p>
      <w:pPr>
        <w:pStyle w:val="30"/>
        <w:widowControl/>
        <w:shd w:val="clear" w:color="auto" w:fill="FFFFFF"/>
        <w:spacing w:before="0" w:beforeAutospacing="0" w:after="0" w:afterAutospacing="0" w:line="560" w:lineRule="exact"/>
        <w:ind w:firstLine="700" w:firstLineChars="200"/>
        <w:jc w:val="both"/>
        <w:rPr>
          <w:rFonts w:ascii="宋体" w:hAnsi="宋体" w:eastAsia="方正仿宋_GBK" w:cs="方正仿宋_GBK"/>
          <w:color w:val="545454"/>
          <w:spacing w:val="15"/>
          <w:sz w:val="32"/>
          <w:szCs w:val="32"/>
          <w:shd w:val="clear" w:color="auto" w:fill="FFFFFF"/>
        </w:rPr>
      </w:pPr>
    </w:p>
    <w:p>
      <w:pPr>
        <w:spacing w:line="560" w:lineRule="exact"/>
        <w:ind w:firstLine="642"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br w:type="page"/>
      </w:r>
    </w:p>
    <w:p>
      <w:pPr>
        <w:pStyle w:val="11"/>
        <w:rPr>
          <w:rFonts w:ascii="宋体" w:hAnsi="宋体"/>
        </w:rPr>
      </w:pPr>
    </w:p>
    <w:p>
      <w:pPr>
        <w:tabs>
          <w:tab w:val="left" w:pos="2730"/>
        </w:tabs>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关于印发垂直管理系统重大生产安全事故隐患</w:t>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判定标准（试行）的通知</w:t>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p>
    <w:p>
      <w:pPr>
        <w:pStyle w:val="48"/>
        <w:tabs>
          <w:tab w:val="left" w:pos="2730"/>
        </w:tabs>
        <w:jc w:val="center"/>
        <w:rPr>
          <w:rFonts w:hint="eastAsia" w:ascii="楷体" w:hAnsi="楷体" w:eastAsia="楷体" w:cs="楷体"/>
          <w:color w:val="070707"/>
          <w:sz w:val="32"/>
          <w:szCs w:val="32"/>
        </w:rPr>
      </w:pPr>
      <w:r>
        <w:rPr>
          <w:rFonts w:hint="eastAsia" w:ascii="楷体" w:hAnsi="楷体" w:eastAsia="楷体" w:cs="楷体"/>
          <w:color w:val="070707"/>
          <w:sz w:val="32"/>
          <w:szCs w:val="32"/>
        </w:rPr>
        <w:t>国粮办应急〔2022〕56号</w:t>
      </w:r>
    </w:p>
    <w:p>
      <w:pPr>
        <w:tabs>
          <w:tab w:val="left" w:pos="2730"/>
        </w:tabs>
        <w:spacing w:line="540" w:lineRule="exact"/>
        <w:jc w:val="center"/>
        <w:rPr>
          <w:rFonts w:ascii="宋体" w:hAnsi="宋体" w:eastAsia="方正小标宋简体" w:cs="方正小标宋简体"/>
          <w:kern w:val="0"/>
          <w:sz w:val="32"/>
          <w:szCs w:val="32"/>
          <w:lang w:bidi="ar"/>
        </w:rPr>
      </w:pPr>
    </w:p>
    <w:p>
      <w:pPr>
        <w:tabs>
          <w:tab w:val="left" w:pos="2730"/>
        </w:tabs>
        <w:spacing w:line="540" w:lineRule="exact"/>
        <w:rPr>
          <w:rFonts w:ascii="宋体" w:hAnsi="宋体" w:eastAsia="方正仿宋_GBK" w:cs="仿宋_GB2312"/>
          <w:kern w:val="0"/>
          <w:sz w:val="32"/>
          <w:szCs w:val="32"/>
          <w:lang w:bidi="ar"/>
        </w:rPr>
      </w:pPr>
      <w:r>
        <w:rPr>
          <w:rFonts w:hint="eastAsia" w:ascii="宋体" w:hAnsi="宋体" w:eastAsia="方正仿宋_GBK" w:cs="仿宋_GB2312"/>
          <w:kern w:val="0"/>
          <w:sz w:val="32"/>
          <w:szCs w:val="32"/>
          <w:lang w:bidi="ar"/>
        </w:rPr>
        <w:t>各垂直管理局：</w:t>
      </w:r>
    </w:p>
    <w:p>
      <w:pPr>
        <w:tabs>
          <w:tab w:val="left" w:pos="2730"/>
        </w:tabs>
        <w:spacing w:line="540" w:lineRule="exact"/>
        <w:ind w:firstLine="616" w:firstLineChars="200"/>
        <w:rPr>
          <w:rFonts w:ascii="宋体" w:hAnsi="宋体" w:eastAsia="方正仿宋_GBK" w:cs="仿宋_GB2312"/>
          <w:spacing w:val="-6"/>
          <w:sz w:val="32"/>
          <w:szCs w:val="32"/>
          <w:lang w:val="en" w:bidi="ar"/>
        </w:rPr>
      </w:pPr>
      <w:r>
        <w:rPr>
          <w:rFonts w:hint="eastAsia" w:ascii="宋体" w:hAnsi="宋体" w:eastAsia="方正仿宋_GBK" w:cs="仿宋_GB2312"/>
          <w:spacing w:val="-6"/>
          <w:sz w:val="32"/>
          <w:szCs w:val="32"/>
          <w:lang w:val="en" w:bidi="ar"/>
        </w:rPr>
        <w:t>《国家粮食和物资储备局垂直管理系统重大生产安全事故隐患判定标准（试行）》，已经国家局2022年2月15日第100次局长办公会议审议通过。现印发给你们，请结合实际认真抓好落实。</w:t>
      </w:r>
    </w:p>
    <w:p>
      <w:pPr>
        <w:tabs>
          <w:tab w:val="left" w:pos="2730"/>
        </w:tabs>
        <w:spacing w:line="540" w:lineRule="exact"/>
        <w:ind w:firstLine="616" w:firstLineChars="200"/>
        <w:rPr>
          <w:rFonts w:ascii="宋体" w:hAnsi="宋体" w:eastAsia="方正仿宋_GBK" w:cs="仿宋_GB2312"/>
          <w:spacing w:val="-6"/>
          <w:sz w:val="32"/>
          <w:szCs w:val="32"/>
          <w:lang w:val="en" w:bidi="ar"/>
        </w:rPr>
      </w:pPr>
    </w:p>
    <w:p>
      <w:pPr>
        <w:tabs>
          <w:tab w:val="left" w:pos="2730"/>
        </w:tabs>
        <w:spacing w:line="540" w:lineRule="exact"/>
        <w:ind w:firstLine="640" w:firstLineChars="200"/>
        <w:rPr>
          <w:rFonts w:ascii="宋体" w:hAnsi="宋体" w:eastAsia="方正仿宋_GBK" w:cs="仿宋_GB2312"/>
        </w:rPr>
      </w:pPr>
      <w:r>
        <w:rPr>
          <w:rFonts w:hint="eastAsia" w:ascii="宋体" w:hAnsi="宋体" w:eastAsia="方正仿宋_GBK" w:cs="仿宋_GB2312"/>
          <w:sz w:val="32"/>
          <w:szCs w:val="32"/>
        </w:rPr>
        <w:t xml:space="preserve">    </w:t>
      </w:r>
    </w:p>
    <w:p>
      <w:pPr>
        <w:tabs>
          <w:tab w:val="left" w:pos="2730"/>
          <w:tab w:val="left" w:pos="7520"/>
          <w:tab w:val="left" w:pos="8180"/>
        </w:tabs>
        <w:adjustRightInd w:val="0"/>
        <w:spacing w:line="580" w:lineRule="exact"/>
        <w:ind w:firstLine="208" w:firstLineChars="65"/>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国家粮食和物资储备局办公室   </w:t>
      </w:r>
    </w:p>
    <w:p>
      <w:pPr>
        <w:tabs>
          <w:tab w:val="left" w:pos="2730"/>
          <w:tab w:val="left" w:pos="7520"/>
          <w:tab w:val="left" w:pos="7680"/>
        </w:tabs>
        <w:adjustRightInd w:val="0"/>
        <w:spacing w:line="58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2022年3月2日</w:t>
      </w:r>
    </w:p>
    <w:p>
      <w:pPr>
        <w:tabs>
          <w:tab w:val="left" w:pos="2730"/>
          <w:tab w:val="left" w:pos="7520"/>
          <w:tab w:val="left" w:pos="7680"/>
        </w:tabs>
        <w:adjustRightInd w:val="0"/>
        <w:spacing w:line="580" w:lineRule="exact"/>
        <w:jc w:val="center"/>
        <w:rPr>
          <w:rFonts w:ascii="宋体" w:hAnsi="宋体" w:eastAsia="方正仿宋_GBK" w:cs="仿宋_GB2312"/>
          <w:sz w:val="32"/>
          <w:szCs w:val="32"/>
        </w:rPr>
      </w:pPr>
    </w:p>
    <w:p>
      <w:pPr>
        <w:tabs>
          <w:tab w:val="left" w:pos="2730"/>
        </w:tabs>
        <w:rPr>
          <w:rFonts w:ascii="宋体" w:hAnsi="宋体" w:eastAsia="方正小标宋_GBK" w:cs="方正小标宋_GBK"/>
          <w:b/>
          <w:bCs/>
          <w:sz w:val="44"/>
          <w:szCs w:val="44"/>
          <w:lang w:val="en"/>
        </w:rPr>
      </w:pPr>
      <w:r>
        <w:rPr>
          <w:rFonts w:hint="eastAsia" w:ascii="宋体" w:hAnsi="宋体" w:eastAsia="方正小标宋_GBK" w:cs="方正小标宋_GBK"/>
          <w:b/>
          <w:bCs/>
          <w:sz w:val="44"/>
          <w:szCs w:val="44"/>
          <w:lang w:val="en"/>
        </w:rPr>
        <w:br w:type="page"/>
      </w:r>
    </w:p>
    <w:p>
      <w:pPr>
        <w:tabs>
          <w:tab w:val="left" w:pos="2730"/>
        </w:tabs>
        <w:spacing w:line="560" w:lineRule="exact"/>
        <w:jc w:val="center"/>
        <w:rPr>
          <w:rFonts w:ascii="宋体" w:hAnsi="宋体" w:eastAsia="方正小标宋_GBK" w:cs="方正小标宋_GBK"/>
          <w:b/>
          <w:bCs/>
          <w:sz w:val="44"/>
          <w:szCs w:val="44"/>
          <w:lang w:val="en"/>
        </w:rPr>
      </w:pPr>
    </w:p>
    <w:p>
      <w:pPr>
        <w:tabs>
          <w:tab w:val="left" w:pos="2730"/>
        </w:tabs>
        <w:spacing w:line="560" w:lineRule="exact"/>
        <w:jc w:val="center"/>
        <w:rPr>
          <w:rFonts w:ascii="宋体" w:hAnsi="宋体" w:eastAsia="方正小标宋_GBK" w:cs="方正小标宋_GBK"/>
          <w:b/>
          <w:bCs/>
          <w:sz w:val="44"/>
          <w:szCs w:val="44"/>
          <w:lang w:val="en"/>
        </w:rPr>
      </w:pPr>
    </w:p>
    <w:p>
      <w:pPr>
        <w:tabs>
          <w:tab w:val="left" w:pos="2730"/>
        </w:tabs>
        <w:jc w:val="center"/>
        <w:rPr>
          <w:rFonts w:ascii="宋体" w:hAnsi="宋体" w:eastAsia="方正小标宋_GBK" w:cs="方正小标宋_GBK"/>
          <w:b/>
          <w:bCs/>
          <w:sz w:val="44"/>
          <w:szCs w:val="44"/>
          <w:lang w:val="en"/>
        </w:rPr>
      </w:pPr>
      <w:bookmarkStart w:id="135" w:name="_Toc9463"/>
      <w:r>
        <w:rPr>
          <w:rFonts w:hint="eastAsia" w:ascii="宋体" w:hAnsi="宋体" w:eastAsia="方正小标宋_GBK" w:cs="方正小标宋_GBK"/>
          <w:b/>
          <w:bCs/>
          <w:sz w:val="44"/>
          <w:szCs w:val="44"/>
          <w:lang w:val="en"/>
        </w:rPr>
        <w:t>国家粮食和物资储备局垂直管理系统</w:t>
      </w:r>
      <w:bookmarkEnd w:id="109"/>
      <w:bookmarkEnd w:id="135"/>
    </w:p>
    <w:p>
      <w:pPr>
        <w:tabs>
          <w:tab w:val="left" w:pos="2730"/>
        </w:tabs>
        <w:jc w:val="center"/>
        <w:rPr>
          <w:rFonts w:ascii="宋体" w:hAnsi="宋体" w:eastAsia="方正小标宋_GBK" w:cs="方正小标宋_GBK"/>
          <w:b/>
          <w:bCs/>
          <w:sz w:val="44"/>
          <w:szCs w:val="44"/>
        </w:rPr>
      </w:pPr>
      <w:bookmarkStart w:id="136" w:name="_Toc20394"/>
      <w:bookmarkStart w:id="137" w:name="_Toc12161"/>
      <w:r>
        <w:rPr>
          <w:rFonts w:hint="eastAsia" w:ascii="宋体" w:hAnsi="宋体" w:eastAsia="方正小标宋_GBK" w:cs="方正小标宋_GBK"/>
          <w:b/>
          <w:bCs/>
          <w:sz w:val="44"/>
          <w:szCs w:val="44"/>
          <w:lang w:val="en"/>
        </w:rPr>
        <w:t>重大</w:t>
      </w:r>
      <w:r>
        <w:rPr>
          <w:rFonts w:hint="eastAsia" w:ascii="宋体" w:hAnsi="宋体" w:eastAsia="方正小标宋_GBK" w:cs="方正小标宋_GBK"/>
          <w:b/>
          <w:bCs/>
          <w:sz w:val="44"/>
          <w:szCs w:val="44"/>
        </w:rPr>
        <w:t>生产安全事故隐患</w:t>
      </w:r>
      <w:r>
        <w:rPr>
          <w:rFonts w:hint="eastAsia" w:ascii="宋体" w:hAnsi="宋体" w:eastAsia="方正小标宋_GBK" w:cs="方正小标宋_GBK"/>
          <w:b/>
          <w:bCs/>
          <w:sz w:val="44"/>
          <w:szCs w:val="44"/>
          <w:lang w:val="en"/>
        </w:rPr>
        <w:t>判定</w:t>
      </w:r>
      <w:r>
        <w:rPr>
          <w:rFonts w:hint="eastAsia" w:ascii="宋体" w:hAnsi="宋体" w:eastAsia="方正小标宋_GBK" w:cs="方正小标宋_GBK"/>
          <w:b/>
          <w:bCs/>
          <w:sz w:val="44"/>
          <w:szCs w:val="44"/>
        </w:rPr>
        <w:t>标准（试行）</w:t>
      </w:r>
      <w:bookmarkEnd w:id="136"/>
      <w:bookmarkEnd w:id="137"/>
    </w:p>
    <w:p>
      <w:pPr>
        <w:pStyle w:val="4"/>
        <w:tabs>
          <w:tab w:val="left" w:pos="540"/>
          <w:tab w:val="left" w:pos="2730"/>
        </w:tabs>
        <w:spacing w:after="0" w:line="560" w:lineRule="exact"/>
        <w:rPr>
          <w:rFonts w:ascii="宋体" w:hAnsi="宋体"/>
          <w:sz w:val="32"/>
          <w:szCs w:val="32"/>
        </w:rPr>
      </w:pP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本标准适用于国家粮食和物资储备垂管系统通用仓库、成品油库和火炸药仓库（以下简称储备仓库）的重大生产安全事故隐患的判定。储备仓库重大事故隐患分为通用类和专项类，通用类重大事故隐患适用于所有储备仓库，专项类重大事故隐患仅适用于对应的储备仓库。除重大火灾隐患含直接判定和综合判定要素外，其他类别重大事故隐患均为直接判定。若国家相关法规标准另有规定的，以国家法规标准为准。</w:t>
      </w:r>
    </w:p>
    <w:p>
      <w:pPr>
        <w:tabs>
          <w:tab w:val="left" w:pos="2730"/>
        </w:tabs>
        <w:spacing w:line="540" w:lineRule="exact"/>
        <w:ind w:firstLine="640" w:firstLineChars="200"/>
        <w:rPr>
          <w:rFonts w:ascii="宋体" w:hAnsi="宋体" w:eastAsia="方正黑体_GBK" w:cs="黑体"/>
          <w:sz w:val="32"/>
          <w:szCs w:val="32"/>
          <w:lang w:val="en" w:bidi="ar"/>
        </w:rPr>
      </w:pPr>
      <w:r>
        <w:rPr>
          <w:rFonts w:hint="eastAsia" w:ascii="宋体" w:hAnsi="宋体" w:eastAsia="方正黑体_GBK" w:cs="黑体"/>
          <w:sz w:val="32"/>
          <w:szCs w:val="32"/>
          <w:lang w:val="en" w:bidi="ar"/>
        </w:rPr>
        <w:t>一、通用类重大事故隐患判定标准</w:t>
      </w:r>
    </w:p>
    <w:p>
      <w:pPr>
        <w:tabs>
          <w:tab w:val="left" w:pos="2730"/>
        </w:tabs>
        <w:spacing w:line="540" w:lineRule="exact"/>
        <w:ind w:firstLine="642"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（一）重大火灾隐患判定标准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重大火灾隐患的判定标准分为直接判定和综合判定方法。直接判定是只需符合任意一条判定要素，则直接判定为重大火灾隐患。综合判定是根据判定要素的情形、数量进行综合判定。</w:t>
      </w:r>
    </w:p>
    <w:p>
      <w:pPr>
        <w:tabs>
          <w:tab w:val="left" w:pos="2730"/>
        </w:tabs>
        <w:spacing w:line="540" w:lineRule="exact"/>
        <w:ind w:firstLine="642"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直接判定要素如下：</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1.储存和装卸易燃易爆危险品的仓库和专用车站、码头、储罐区，未设置在城市的边缘或相对独立的安全地带；</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2.储存、经营易燃易爆危险品的场所与人员密集场所、居住场所的防火间距小于国家工程建设消防技术标准规定值的75%；</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3.甲、乙类仓库设置在建筑的地下室或半地下室；</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4.易燃可燃液体储罐（区）未按国家工程建设消防技术标准的规定设置固定灭火、冷却、可燃气体浓度报警、火灾报警设施。</w:t>
      </w:r>
    </w:p>
    <w:p>
      <w:pPr>
        <w:tabs>
          <w:tab w:val="left" w:pos="2730"/>
        </w:tabs>
        <w:spacing w:line="540" w:lineRule="exact"/>
        <w:ind w:firstLine="642"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综合判定要素如下：</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1.未按国家工程建设消防技术标准的规定或城市消防规划的要求设置消防车道或消防车道被堵塞、占用；</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2.建筑之间的既有防火间距被占用或小于国家工程建设消防技术标准的规定值的80%，明火和散发火花地点与易燃易爆装置设备之间的防火间距小于国家工程建设消防技术标准的规定值；</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3.在库房中设置员工宿舍且不符合《住宿与生产储存经营合用场所消防安全技术要求》（GA 703）的规定；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4.未按国家工程建设消防技术标准的规定设置除自动喷水灭火系统外的其他固定灭火设施；</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5.已设置的自动喷水灭火系统或其他固定灭火设施不能正常使用或运行；</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6.消防控制室操作人员未按《消防控制室通用技术要求》（GB 25506）的规定持证上岗；</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7.安全出口数量或宽度不符合国家工程建设消防技术标准的规定，或既有安全出口被封堵；</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8.按国家工程建设消防技术标准的规定，建筑物应设置独立的安全出口或疏散楼梯而未设置；</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9.未按国家工程建设消防技术标准的规定设置消防水源、储存泡沫液等灭火剂；</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10.未按国家工程建设消防技术标准的规定设置室外消防给水系统，或已设置但不符合标准的规定或不能正常使用；</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11.未按国家工程建设消防技术标准的规定设置室内消火栓系统，或已设置但不符合标准的规定或不能正常使用；</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12.未按国家工程建设消防技术标准的规定设置自动喷水灭火系统；</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13.原有防火分区被改变并导致实际防火分区的建筑面积大于国家工程建设消防技术标准规定值的50%；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14.防火门、防火卷帘等防火分隔设施损坏的数量大于该防火分区相应防火分隔设施总数的50%；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15.未按国家工程建设消防技术标准的规定设置疏散指示标志、应急照明，或所设置设施的损坏率大于标准规定要求设置数量的50%；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16.封闭楼梯间或防烟楼梯间的门的损坏率大于其设置总数的50%；</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17.消防用电设备的供电负荷级别不符合国家工程建设消防技术标准的规定；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18.消防用电设备未按国家工程建设消防技术标准的规定采用专用的供电回路；</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19.未按国家工程建设消防技术标准的规定设置消防用电设备末端自动切换装置，或已设置但不符合标准的规定或不能正常自动切换；</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20.丙、丁、戊类库房内有火灾或爆炸危险的部位未采取防火分隔等防火防爆技术措施；</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21.未按国家工程建设消防技术标准的规定设置火灾自动报警系统；</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22.火灾自动报警系统不能正常运行；</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23.防烟排烟系统、消防水泵以及其他自动消防设施不能正常联动控制；</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24.未按消防法律法规要求设置专职消防队；</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25.储存场所的建筑耐火等级与其储存物品的火灾危险性类别不相匹配，违反国家工程建设消防技术标准的规定；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26.储存、装卸和经营易燃易爆危险品的场所或有粉尘爆炸危险场所未按规定设置防爆电气设备和泄压设施，或防爆电气设备和泄压设施失效；</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27.违反国家工程建设消防技术标准的规定使用燃油、燃气设备，或燃油、燃气管道敷设和紧急切断装置不符合标准规定；</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28.违反国家工程建设消防技术标准的规定在可燃材料或可燃构件上直接敷设电气线路或安装电气设备，或采用不符合标准规定的消防配电线缆和其他供配电线缆。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易燃、易爆危险品场所存在综合判定要素1、2、3、4、5中3条以上或任意综合判定要素4条以上，即判定为重大火灾隐患；其他场所存在任意综合判定要素6条以上，即判定为重大火灾隐患。</w:t>
      </w:r>
    </w:p>
    <w:p>
      <w:pPr>
        <w:tabs>
          <w:tab w:val="left" w:pos="2730"/>
        </w:tabs>
        <w:spacing w:line="540" w:lineRule="exact"/>
        <w:ind w:firstLine="642"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（二）特种设备重大隐患判定标准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1.特种设备作业人员无相应的特种设备作业资格证，或者作业资格证已经超过有效日期的；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2.在用的特种设备是未取得许可进行安装、改造、重大修理的；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3.在用的特种设备是未经检验或检验不合格的（使用资料不符合安全技术规范导致检验不合格的电梯除外）；</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4.在用特种设备超过规定参数、使用范围使用的；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5.在用的特种设备是国家明令淘汰的；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6.在用的特种设备是已经报废的；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7.在用特种设备存在必须停用修理的超标缺陷的；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8.在用特种设备是已被召回（含生产单位主动召回、政府相关部门强制召回）的；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9.使用被责令整改而未予整改的特种设备的；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10.特种设备存在严重事故隐患无改造、修理价值，或者达到安全技术规范规定的其他报废条件，未依法履行报废义务，并办理使用登记证书注销手续的；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11.特种设备或者其主要部件不符合安全技术规范，包括安全附件、安全保护装置等缺少、失效或失灵的；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12.将非承压锅炉、非压力容器作为承压锅炉、压力容器使用或热水锅炉改为蒸汽锅炉使用的；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13.特种设备出现故障或者发生异常情况，未对其进行全面检查、消除事故隐患，继续使用的；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14.特种设备发生事故不予报告而继续使用的；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15.电梯使用单位委托不具备资质的单位承担电梯维护保养工作的；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16.特种设备办理停用手续后，未办理启用手续擅自启用的；或停用一年以上，未经特种设备检验检测机构检验合格后使用的。</w:t>
      </w:r>
    </w:p>
    <w:p>
      <w:pPr>
        <w:tabs>
          <w:tab w:val="left" w:pos="2730"/>
        </w:tabs>
        <w:spacing w:line="540" w:lineRule="exact"/>
        <w:ind w:firstLine="640" w:firstLineChars="200"/>
        <w:rPr>
          <w:rFonts w:ascii="宋体" w:hAnsi="宋体" w:eastAsia="方正黑体_GBK" w:cs="黑体"/>
          <w:sz w:val="32"/>
          <w:szCs w:val="32"/>
          <w:lang w:val="en" w:bidi="ar"/>
        </w:rPr>
      </w:pPr>
      <w:r>
        <w:rPr>
          <w:rFonts w:hint="eastAsia" w:ascii="宋体" w:hAnsi="宋体" w:eastAsia="方正黑体_GBK" w:cs="黑体"/>
          <w:sz w:val="32"/>
          <w:szCs w:val="32"/>
          <w:lang w:val="en" w:bidi="ar"/>
        </w:rPr>
        <w:t>二、专项类重大事故隐患判定标准</w:t>
      </w:r>
    </w:p>
    <w:p>
      <w:pPr>
        <w:tabs>
          <w:tab w:val="left" w:pos="2730"/>
        </w:tabs>
        <w:spacing w:line="540" w:lineRule="exact"/>
        <w:ind w:firstLine="642"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（一）成品油库重大事故隐患判定标准</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1.主要负责人和安全生产管理人员未依法经考核合格的；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2.未建立与岗位相匹配的全员安全生产责任制或者未制定实施生产安全事故隐患排查治理制度的；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3.未制定操作规程和工艺控制指标的；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4.未按照国家标准制定动火、进入受限空间等特殊作业管理制度，或者制度未有效执行的；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5.新建油库未制定试生产方案投料运行的；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6.使用淘汰落后安全技术工艺、设备目录列出的工艺、设备的；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7.安全阀等安全附件未正常投用的；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8.涉及“两重点一重大”的生产装置、储存设施外部安全防护距离不符合国家标准要求的；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9.构成一级、二级重大危险源的储油罐区未实现紧急切断功能的；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10.地区架空电力线路穿越储罐区、易燃和可燃液体装卸区或其他不符合国家标准要求的情况；</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11.涉及可燃和有毒有害气体泄漏的场所未按国家标准设置检测报警装置，爆炸危险场所未按国家标准安装使用防爆电气设备的；</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12.控制室或机柜间面向具有火灾、爆炸危险性装置一侧不满足国家标准关于防火防爆要求的；</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13.生产装置、自动化控制系统、电动紧急切断阀、安防系统未按国家标准要求供电的；</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14.未按国家标准分区分类储存危险化学品，超量、超品种储存危险化学品，相互禁配物质混放混存的。</w:t>
      </w:r>
    </w:p>
    <w:p>
      <w:pPr>
        <w:tabs>
          <w:tab w:val="left" w:pos="2730"/>
        </w:tabs>
        <w:spacing w:line="610" w:lineRule="exact"/>
        <w:ind w:firstLine="642" w:firstLineChars="200"/>
        <w:rPr>
          <w:rFonts w:ascii="宋体" w:hAnsi="宋体" w:eastAsia="方正仿宋_GBK" w:cs="仿宋_GB2312"/>
          <w:b/>
          <w:bCs/>
          <w:sz w:val="32"/>
          <w:szCs w:val="32"/>
          <w:lang w:val="en" w:bidi="ar"/>
        </w:rPr>
      </w:pPr>
      <w:r>
        <w:rPr>
          <w:rFonts w:hint="eastAsia" w:ascii="宋体" w:hAnsi="宋体" w:eastAsia="方正仿宋_GBK" w:cs="仿宋_GB2312"/>
          <w:b/>
          <w:bCs/>
          <w:sz w:val="32"/>
          <w:szCs w:val="32"/>
          <w:lang w:val="en" w:bidi="ar"/>
        </w:rPr>
        <w:t>（二）火炸药仓库重大事故隐患判定标准</w:t>
      </w:r>
    </w:p>
    <w:p>
      <w:pPr>
        <w:tabs>
          <w:tab w:val="left" w:pos="2730"/>
        </w:tabs>
        <w:spacing w:line="56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1.主要负责人和安全生产管理人员未依法经考核合格的；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2.未建立与岗位相匹配的全员安全生产责任制或未制定实施生产安全事故隐患排查治理制度的；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3.库房实际存放量超过核定的安全储量的；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4.直接实施作业人员数量超过核定人数的；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5.本库区的行政生活区和居民点的人流通过危险区，运送火药、炸药的车辆通过本库区的行政生活区，且未采取有效风险管控措施的；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6.洞库和覆土库及其转运站（作业期间）的内、外部安全距离不足，防护屏障缺失或者不符合要求，且未采取有效风险管控措施的；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7.防静电、防火、防雷设备设施缺失或者失效的；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8.运输火炸药时，使用无爆炸品运输资质的车辆，在管辖范围内违规装卸、停车、修车、加油的；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9.覆土库屋面覆土厚度、墙顶部水平覆土厚度和坡向地面或外侧挡墙坡度不符合要求的；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10.在F0危险场所安装电气设备或敷设电气线路的；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11.用于F1类危险场所电气或照明设备不符合防爆要求的；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12.与库区和转运站无关的高压电气线路穿越库区和转运站，或跨越危险性建筑物，且未采取有效风险管控措施的；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13.从前端控制箱引至洞库、覆土库的安全防范系统线路未埋地敷设的；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14.火药炸药库房钥匙、密码和电子感应卡未按管理制度执行的；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15.未按规定时间和要求对火炸药进行倒垛、倒库、外观检查和理化分析等工作，或者在倒垛、倒库、外观检查发生包装袋破损未按规定处置，或者理化分析后火药剩余安定剂含量不符合要求且未及时处置的；</w:t>
      </w:r>
    </w:p>
    <w:p>
      <w:pPr>
        <w:tabs>
          <w:tab w:val="left" w:pos="2730"/>
        </w:tabs>
        <w:spacing w:line="540" w:lineRule="exact"/>
        <w:ind w:firstLine="640" w:firstLineChars="200"/>
        <w:rPr>
          <w:rFonts w:ascii="宋体" w:hAnsi="宋体" w:eastAsia="方正仿宋_GBK" w:cs="仿宋_GB2312"/>
          <w:sz w:val="32"/>
          <w:szCs w:val="32"/>
          <w:lang w:val="en" w:bidi="ar"/>
        </w:rPr>
      </w:pPr>
      <w:r>
        <w:rPr>
          <w:rFonts w:hint="eastAsia" w:ascii="宋体" w:hAnsi="宋体" w:eastAsia="方正仿宋_GBK" w:cs="仿宋_GB2312"/>
          <w:sz w:val="32"/>
          <w:szCs w:val="32"/>
          <w:lang w:val="en" w:bidi="ar"/>
        </w:rPr>
        <w:t>16.擅自改造、改装储存火炸药物资库房的。</w:t>
      </w:r>
    </w:p>
    <w:p>
      <w:pPr>
        <w:tabs>
          <w:tab w:val="left" w:pos="2730"/>
        </w:tabs>
        <w:spacing w:line="560" w:lineRule="exact"/>
        <w:ind w:firstLine="640" w:firstLineChars="200"/>
        <w:rPr>
          <w:rFonts w:ascii="宋体" w:hAnsi="宋体" w:eastAsia="方正仿宋_GBK" w:cs="仿宋_GB2312"/>
          <w:sz w:val="32"/>
          <w:szCs w:val="32"/>
        </w:rPr>
        <w:sectPr>
          <w:footerReference r:id="rId27" w:type="default"/>
          <w:pgSz w:w="11906" w:h="16838"/>
          <w:pgMar w:top="1928" w:right="1134" w:bottom="1418" w:left="1418" w:header="1531" w:footer="1134" w:gutter="0"/>
          <w:pgNumType w:fmt="decimal"/>
          <w:cols w:space="720" w:num="1"/>
        </w:sect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关于印发《粮食仓储企业重大生产安全事故</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隐患判定标准（试行）》的通知</w:t>
      </w:r>
    </w:p>
    <w:p>
      <w:pPr>
        <w:pStyle w:val="48"/>
        <w:tabs>
          <w:tab w:val="left" w:pos="2730"/>
        </w:tabs>
        <w:jc w:val="center"/>
        <w:rPr>
          <w:rFonts w:hint="default" w:ascii="宋体" w:hAnsi="宋体" w:eastAsia="方正楷体_GBK" w:cs="楷体_GB2312"/>
          <w:color w:val="070707"/>
          <w:sz w:val="32"/>
          <w:szCs w:val="32"/>
        </w:rPr>
      </w:pPr>
      <w:bookmarkStart w:id="138" w:name="OLE_LINK1"/>
      <w:r>
        <w:rPr>
          <w:rFonts w:ascii="宋体" w:hAnsi="宋体" w:eastAsia="方正楷体_GBK" w:cs="楷体_GB2312"/>
          <w:color w:val="070707"/>
          <w:sz w:val="32"/>
          <w:szCs w:val="32"/>
        </w:rPr>
        <w:t>国粮办应急〔2023〕155号</w:t>
      </w:r>
    </w:p>
    <w:bookmarkEnd w:id="138"/>
    <w:p>
      <w:pPr>
        <w:tabs>
          <w:tab w:val="left" w:pos="2730"/>
        </w:tabs>
        <w:spacing w:line="400" w:lineRule="exact"/>
        <w:ind w:firstLine="1920" w:firstLineChars="600"/>
        <w:rPr>
          <w:rFonts w:ascii="宋体" w:hAnsi="宋体" w:eastAsia="方正仿宋_GBK" w:cs="仿宋_GB2312"/>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各省、自治区、直辖市及新疆生产建设兵团粮食和物资储备局（粮食局），中国储备粮管理集团有限公司、中粮集团有限公司、中国供销集团有限公司：</w:t>
      </w:r>
    </w:p>
    <w:p>
      <w:pPr>
        <w:tabs>
          <w:tab w:val="left" w:pos="2730"/>
        </w:tabs>
        <w:overflowPunct w:val="0"/>
        <w:spacing w:line="52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《粮食仓储企业重大生产安全事故隐患判定标准（试行）》，</w:t>
      </w:r>
      <w:r>
        <w:rPr>
          <w:rFonts w:hint="eastAsia" w:ascii="宋体" w:hAnsi="宋体" w:eastAsia="方正仿宋_GBK" w:cs="仿宋_GB2312"/>
          <w:sz w:val="32"/>
          <w:szCs w:val="32"/>
          <w:lang w:val="en"/>
        </w:rPr>
        <w:t>已经国家粮食和物资储备局</w:t>
      </w:r>
      <w:r>
        <w:rPr>
          <w:rFonts w:hint="eastAsia" w:ascii="宋体" w:hAnsi="宋体" w:eastAsia="方正仿宋_GBK" w:cs="仿宋_GB2312"/>
          <w:sz w:val="32"/>
          <w:szCs w:val="32"/>
        </w:rPr>
        <w:t>局长办公会议审议通过，</w:t>
      </w:r>
      <w:r>
        <w:rPr>
          <w:rFonts w:hint="eastAsia" w:ascii="宋体" w:hAnsi="宋体" w:eastAsia="方正仿宋_GBK" w:cs="仿宋_GB2312"/>
          <w:sz w:val="32"/>
          <w:szCs w:val="32"/>
          <w:lang w:val="en" w:bidi="ar"/>
        </w:rPr>
        <w:t>现印发给你们，请结合实际抓好落实。</w:t>
      </w:r>
    </w:p>
    <w:p>
      <w:pPr>
        <w:tabs>
          <w:tab w:val="left" w:pos="2730"/>
        </w:tabs>
        <w:spacing w:line="880" w:lineRule="exact"/>
        <w:ind w:firstLine="1920" w:firstLineChars="600"/>
        <w:rPr>
          <w:rFonts w:ascii="宋体" w:hAnsi="宋体" w:eastAsia="方正仿宋_GBK" w:cs="仿宋_GB2312"/>
          <w:sz w:val="32"/>
          <w:szCs w:val="32"/>
        </w:rPr>
      </w:pPr>
    </w:p>
    <w:p>
      <w:pPr>
        <w:tabs>
          <w:tab w:val="left" w:pos="2730"/>
          <w:tab w:val="left" w:pos="7520"/>
        </w:tabs>
        <w:adjustRightInd w:val="0"/>
        <w:spacing w:line="500" w:lineRule="exact"/>
        <w:ind w:firstLine="208" w:firstLineChars="65"/>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w:t>
      </w:r>
      <w:r>
        <w:rPr>
          <w:rFonts w:hint="eastAsia" w:ascii="宋体" w:hAnsi="宋体" w:cs="仿宋_GB2312"/>
          <w:sz w:val="32"/>
          <w:szCs w:val="32"/>
        </w:rPr>
        <w:t xml:space="preserve">  </w:t>
      </w:r>
      <w:r>
        <w:rPr>
          <w:rFonts w:hint="eastAsia" w:ascii="宋体" w:hAnsi="宋体" w:eastAsia="方正仿宋_GBK" w:cs="仿宋_GB2312"/>
          <w:sz w:val="32"/>
          <w:szCs w:val="32"/>
        </w:rPr>
        <w:t xml:space="preserve">    </w:t>
      </w:r>
      <w:r>
        <w:rPr>
          <w:rFonts w:hint="eastAsia" w:ascii="宋体" w:hAnsi="宋体" w:cs="仿宋_GB2312"/>
          <w:sz w:val="32"/>
          <w:szCs w:val="32"/>
        </w:rPr>
        <w:t xml:space="preserve"> </w:t>
      </w:r>
      <w:r>
        <w:rPr>
          <w:rFonts w:hint="eastAsia" w:ascii="宋体" w:hAnsi="宋体" w:eastAsia="方正仿宋_GBK" w:cs="仿宋_GB2312"/>
          <w:sz w:val="32"/>
          <w:szCs w:val="32"/>
        </w:rPr>
        <w:t xml:space="preserve"> 国家粮食和物资储备局办公室 </w:t>
      </w:r>
    </w:p>
    <w:p>
      <w:pPr>
        <w:tabs>
          <w:tab w:val="left" w:pos="2730"/>
          <w:tab w:val="left" w:pos="7520"/>
          <w:tab w:val="left" w:pos="7680"/>
        </w:tabs>
        <w:adjustRightInd w:val="0"/>
        <w:spacing w:line="50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2023年6月25日</w:t>
      </w:r>
    </w:p>
    <w:p>
      <w:pPr>
        <w:tabs>
          <w:tab w:val="left" w:pos="2730"/>
        </w:tabs>
        <w:spacing w:line="500" w:lineRule="exact"/>
        <w:rPr>
          <w:rFonts w:ascii="宋体" w:hAnsi="宋体" w:eastAsia="方正仿宋_GBK" w:cs="仿宋_GB2312"/>
          <w:sz w:val="32"/>
          <w:szCs w:val="32"/>
        </w:rPr>
        <w:sectPr>
          <w:footerReference r:id="rId28" w:type="default"/>
          <w:pgSz w:w="11906" w:h="16838"/>
          <w:pgMar w:top="1928" w:right="1134" w:bottom="1418" w:left="1418" w:header="1531" w:footer="1134" w:gutter="0"/>
          <w:pgNumType w:fmt="decimal"/>
          <w:cols w:space="720" w:num="1"/>
        </w:sectPr>
      </w:pPr>
      <w:bookmarkStart w:id="139" w:name="公开属性"/>
      <w:r>
        <w:rPr>
          <w:rFonts w:hint="eastAsia" w:ascii="宋体" w:hAnsi="宋体" w:eastAsia="方正仿宋_GBK" w:cs="仿宋_GB2312"/>
          <w:sz w:val="32"/>
          <w:szCs w:val="32"/>
        </w:rPr>
        <w:t>（此件公开发布）</w:t>
      </w:r>
      <w:bookmarkEnd w:id="139"/>
    </w:p>
    <w:p>
      <w:pPr>
        <w:tabs>
          <w:tab w:val="left" w:pos="2730"/>
        </w:tabs>
        <w:jc w:val="center"/>
        <w:rPr>
          <w:rFonts w:ascii="宋体" w:hAnsi="宋体" w:eastAsia="方正小标宋_GBK" w:cs="方正小标宋_GBK"/>
          <w:b/>
          <w:bCs/>
          <w:sz w:val="44"/>
          <w:szCs w:val="44"/>
        </w:rPr>
      </w:pPr>
      <w:bookmarkStart w:id="140" w:name="_Toc23707"/>
    </w:p>
    <w:p>
      <w:pPr>
        <w:tabs>
          <w:tab w:val="left" w:pos="2730"/>
        </w:tabs>
        <w:jc w:val="center"/>
        <w:rPr>
          <w:rFonts w:ascii="宋体" w:hAnsi="宋体" w:eastAsia="方正小标宋_GBK" w:cs="方正小标宋_GBK"/>
          <w:b/>
          <w:bCs/>
          <w:sz w:val="44"/>
          <w:szCs w:val="44"/>
        </w:rPr>
      </w:pPr>
    </w:p>
    <w:p>
      <w:pPr>
        <w:tabs>
          <w:tab w:val="left" w:pos="2730"/>
        </w:tabs>
        <w:jc w:val="center"/>
        <w:outlineLvl w:val="0"/>
        <w:rPr>
          <w:rFonts w:ascii="宋体" w:hAnsi="宋体" w:eastAsia="方正小标宋_GBK" w:cs="方正小标宋_GBK"/>
          <w:b/>
          <w:bCs/>
          <w:sz w:val="44"/>
          <w:szCs w:val="44"/>
        </w:rPr>
      </w:pPr>
      <w:bookmarkStart w:id="141" w:name="_Toc1930"/>
      <w:r>
        <w:rPr>
          <w:rFonts w:hint="eastAsia" w:ascii="宋体" w:hAnsi="宋体" w:eastAsia="方正小标宋_GBK" w:cs="方正小标宋_GBK"/>
          <w:b/>
          <w:bCs/>
          <w:sz w:val="44"/>
          <w:szCs w:val="44"/>
        </w:rPr>
        <w:t>粮食仓储企业</w:t>
      </w:r>
      <w:bookmarkEnd w:id="140"/>
      <w:bookmarkEnd w:id="141"/>
      <w:r>
        <w:rPr>
          <w:rFonts w:hint="eastAsia" w:ascii="宋体" w:hAnsi="宋体" w:eastAsia="方正小标宋_GBK" w:cs="方正小标宋_GBK"/>
          <w:b/>
          <w:bCs/>
          <w:sz w:val="44"/>
          <w:szCs w:val="44"/>
        </w:rPr>
        <w:t>重大生产安全事故</w:t>
      </w:r>
    </w:p>
    <w:p>
      <w:pPr>
        <w:tabs>
          <w:tab w:val="left" w:pos="2730"/>
        </w:tabs>
        <w:jc w:val="center"/>
        <w:outlineLvl w:val="0"/>
        <w:rPr>
          <w:rFonts w:ascii="宋体" w:hAnsi="宋体" w:eastAsia="方正小标宋_GBK" w:cs="方正小标宋_GBK"/>
          <w:b/>
          <w:bCs/>
          <w:sz w:val="44"/>
          <w:szCs w:val="44"/>
        </w:rPr>
      </w:pPr>
      <w:bookmarkStart w:id="142" w:name="_Toc30208"/>
      <w:bookmarkStart w:id="143" w:name="_Toc5489"/>
      <w:r>
        <w:rPr>
          <w:rFonts w:hint="eastAsia" w:ascii="宋体" w:hAnsi="宋体" w:eastAsia="方正小标宋_GBK" w:cs="方正小标宋_GBK"/>
          <w:b/>
          <w:bCs/>
          <w:sz w:val="44"/>
          <w:szCs w:val="44"/>
        </w:rPr>
        <w:t>隐患判定标准（试行）</w:t>
      </w:r>
      <w:bookmarkEnd w:id="142"/>
      <w:bookmarkEnd w:id="143"/>
    </w:p>
    <w:p>
      <w:pPr>
        <w:tabs>
          <w:tab w:val="left" w:pos="2730"/>
        </w:tabs>
        <w:overflowPunct w:val="0"/>
        <w:spacing w:line="580" w:lineRule="exact"/>
        <w:ind w:firstLine="640" w:firstLineChars="200"/>
        <w:rPr>
          <w:rFonts w:ascii="宋体" w:hAnsi="宋体" w:eastAsia="方正仿宋_GBK" w:cs="仿宋_GB2312"/>
          <w:sz w:val="32"/>
          <w:szCs w:val="32"/>
          <w:lang w:bidi="ar"/>
        </w:rPr>
      </w:pPr>
    </w:p>
    <w:p>
      <w:pPr>
        <w:tabs>
          <w:tab w:val="left" w:pos="2730"/>
        </w:tabs>
        <w:overflowPunct w:val="0"/>
        <w:spacing w:line="580" w:lineRule="exact"/>
        <w:ind w:firstLine="640" w:firstLineChars="200"/>
        <w:rPr>
          <w:rFonts w:ascii="宋体" w:hAnsi="宋体" w:eastAsia="方正仿宋_GBK" w:cs="仿宋_GB2312"/>
          <w:sz w:val="32"/>
          <w:szCs w:val="32"/>
          <w:lang w:val="en" w:bidi="ar"/>
        </w:rPr>
      </w:pPr>
      <w:r>
        <w:rPr>
          <w:rFonts w:hint="eastAsia" w:ascii="宋体" w:hAnsi="宋体" w:eastAsia="方正黑体_GBK" w:cs="黑体"/>
          <w:sz w:val="32"/>
          <w:szCs w:val="32"/>
          <w:lang w:bidi="ar"/>
        </w:rPr>
        <w:t>第一条</w:t>
      </w:r>
      <w:r>
        <w:rPr>
          <w:rFonts w:hint="eastAsia" w:ascii="宋体" w:hAnsi="宋体" w:eastAsia="方正仿宋_GBK" w:cs="仿宋_GB2312"/>
          <w:sz w:val="32"/>
          <w:szCs w:val="32"/>
          <w:lang w:bidi="ar"/>
        </w:rPr>
        <w:t xml:space="preserve">  为准确判定、及时消除</w:t>
      </w:r>
      <w:r>
        <w:rPr>
          <w:rFonts w:hint="eastAsia" w:ascii="宋体" w:hAnsi="宋体" w:eastAsia="方正仿宋_GBK" w:cs="仿宋_GB2312"/>
          <w:sz w:val="32"/>
          <w:szCs w:val="32"/>
          <w:lang w:val="en" w:bidi="ar"/>
        </w:rPr>
        <w:t>粮食仓储企业</w:t>
      </w:r>
      <w:r>
        <w:rPr>
          <w:rFonts w:ascii="宋体" w:hAnsi="宋体" w:eastAsia="方正仿宋_GBK" w:cs="仿宋_GB2312"/>
          <w:sz w:val="32"/>
          <w:szCs w:val="32"/>
          <w:lang w:val="en" w:bidi="ar"/>
        </w:rPr>
        <w:t>重大</w:t>
      </w:r>
      <w:r>
        <w:rPr>
          <w:rFonts w:hint="eastAsia" w:ascii="宋体" w:hAnsi="宋体" w:eastAsia="方正仿宋_GBK" w:cs="仿宋_GB2312"/>
          <w:sz w:val="32"/>
          <w:szCs w:val="32"/>
          <w:lang w:bidi="ar"/>
        </w:rPr>
        <w:t>生产安全事故隐患（以下简称重大事故隐患）</w:t>
      </w:r>
      <w:r>
        <w:rPr>
          <w:rFonts w:hint="eastAsia" w:ascii="宋体" w:hAnsi="宋体" w:eastAsia="方正仿宋_GBK" w:cs="仿宋_GB2312"/>
          <w:sz w:val="32"/>
          <w:szCs w:val="32"/>
          <w:lang w:val="en" w:bidi="ar"/>
        </w:rPr>
        <w:t>，根据《中华人民共和国安全生产法》等法律、行政法规，制定本标准。</w:t>
      </w:r>
    </w:p>
    <w:p>
      <w:pPr>
        <w:tabs>
          <w:tab w:val="left" w:pos="2730"/>
        </w:tabs>
        <w:overflowPunct w:val="0"/>
        <w:spacing w:line="58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lang w:bidi="ar"/>
        </w:rPr>
        <w:t>第二条</w:t>
      </w:r>
      <w:r>
        <w:rPr>
          <w:rFonts w:hint="eastAsia" w:ascii="宋体" w:hAnsi="宋体" w:eastAsia="方正仿宋_GBK" w:cs="仿宋_GB2312"/>
          <w:sz w:val="32"/>
          <w:szCs w:val="32"/>
          <w:lang w:bidi="ar"/>
        </w:rPr>
        <w:t xml:space="preserve">  本标准适用于</w:t>
      </w:r>
      <w:r>
        <w:rPr>
          <w:rFonts w:hint="eastAsia" w:ascii="宋体" w:hAnsi="宋体" w:eastAsia="方正仿宋_GBK" w:cs="仿宋_GB2312"/>
          <w:sz w:val="32"/>
          <w:szCs w:val="32"/>
          <w:lang w:val="en" w:bidi="ar"/>
        </w:rPr>
        <w:t>粮食仓储企业重大事故隐患</w:t>
      </w:r>
      <w:r>
        <w:rPr>
          <w:rFonts w:ascii="宋体" w:hAnsi="宋体" w:eastAsia="方正仿宋_GBK" w:cs="仿宋_GB2312"/>
          <w:sz w:val="32"/>
          <w:szCs w:val="32"/>
          <w:lang w:val="en" w:bidi="ar"/>
        </w:rPr>
        <w:t>的判定</w:t>
      </w:r>
      <w:r>
        <w:rPr>
          <w:rFonts w:hint="eastAsia" w:ascii="宋体" w:hAnsi="宋体" w:eastAsia="方正仿宋_GBK" w:cs="仿宋_GB2312"/>
          <w:sz w:val="32"/>
          <w:szCs w:val="32"/>
          <w:lang w:val="en" w:bidi="ar"/>
        </w:rPr>
        <w:t>，</w:t>
      </w:r>
      <w:r>
        <w:rPr>
          <w:rFonts w:hint="eastAsia" w:ascii="宋体" w:hAnsi="宋体" w:eastAsia="方正仿宋_GBK" w:cs="仿宋_GB2312"/>
          <w:sz w:val="32"/>
          <w:szCs w:val="32"/>
          <w:lang w:bidi="ar"/>
        </w:rPr>
        <w:t>法律、行政法规和国家标准、行业标准另有规定的，从其规定。其</w:t>
      </w:r>
      <w:r>
        <w:rPr>
          <w:rFonts w:hint="eastAsia" w:ascii="宋体" w:hAnsi="宋体" w:eastAsia="方正仿宋_GBK" w:cs="仿宋_GB2312"/>
          <w:sz w:val="32"/>
          <w:szCs w:val="32"/>
        </w:rPr>
        <w:t>中涉及危险化学品、消防（火灾）、特种设备等方面的重</w:t>
      </w:r>
      <w:r>
        <w:rPr>
          <w:rFonts w:hint="eastAsia" w:ascii="宋体" w:hAnsi="宋体" w:eastAsia="方正仿宋_GBK" w:cs="仿宋_GB2312"/>
          <w:sz w:val="32"/>
          <w:szCs w:val="32"/>
          <w:lang w:bidi="ar"/>
        </w:rPr>
        <w:t>大事故隐患</w:t>
      </w:r>
      <w:r>
        <w:rPr>
          <w:rFonts w:hint="eastAsia" w:ascii="宋体" w:hAnsi="宋体" w:eastAsia="方正仿宋_GBK" w:cs="仿宋_GB2312"/>
          <w:sz w:val="32"/>
          <w:szCs w:val="32"/>
        </w:rPr>
        <w:t>判定另有规定的，适用其规定。</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第三条</w:t>
      </w:r>
      <w:r>
        <w:rPr>
          <w:rFonts w:hint="eastAsia" w:ascii="宋体" w:hAnsi="宋体" w:eastAsia="方正仿宋_GBK" w:cs="仿宋_GB2312"/>
          <w:sz w:val="32"/>
          <w:szCs w:val="32"/>
          <w:lang w:bidi="ar"/>
        </w:rPr>
        <w:t xml:space="preserve">  粮食仓储企业有下列情形之一的，应当判定为重大事故隐患：</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（一）未对承包单位、承租单位的安全生产工作统一协调、管理，或者未定期进行安全检查的；</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（二）特种作业人员未按照规定经专门的安全作业培训并取得相应资格，上岗作业的。</w:t>
      </w:r>
    </w:p>
    <w:p>
      <w:pPr>
        <w:tabs>
          <w:tab w:val="left" w:pos="2730"/>
        </w:tabs>
        <w:overflowPunct w:val="0"/>
        <w:spacing w:line="58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第四条</w:t>
      </w:r>
      <w:r>
        <w:rPr>
          <w:rFonts w:hint="eastAsia" w:ascii="宋体" w:hAnsi="宋体" w:eastAsia="方正仿宋_GBK" w:cs="仿宋_GB2312"/>
          <w:sz w:val="32"/>
          <w:szCs w:val="32"/>
          <w:lang w:bidi="ar"/>
        </w:rPr>
        <w:t xml:space="preserve">  在房式仓、筒仓（含立筒仓、浅圆仓，下同）、简易仓囤及烘干塔粮食进出仓作业时，有下列情形之一的，应当判定为重大事故隐患：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（一）未对可能意外启动的设备和涌入的物料、高温气体、有毒有害气体等采取隔离措施的；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（二）未落实防止高处坠落、坍塌等安全措施的。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第五条</w:t>
      </w:r>
      <w:r>
        <w:rPr>
          <w:rFonts w:hint="eastAsia" w:ascii="宋体" w:hAnsi="宋体" w:eastAsia="方正仿宋_GBK" w:cs="仿宋_GB2312"/>
          <w:sz w:val="32"/>
          <w:szCs w:val="32"/>
          <w:lang w:bidi="ar"/>
        </w:rPr>
        <w:t xml:space="preserve">  粮食熏蒸作业或熏蒸散气时，有下列情形之一的，应当判定为重大事故隐患：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（一）熏蒸作业未制定作业方案、未经粮库负责人审批，或者熏蒸负责人及操作人员未经专业培训合格的；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（二）在存在磷化氢的作业场所未配备磷化氢气体浓度检测报警仪器，或者未采用测氧仪检测氧气浓度，或者未配备检验合格的呼吸防护用品的；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（三）未设置警戒线、警示标志，或者熏蒸作业前未确认无关人员全部撤离熏蒸作业场所的。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第六条</w:t>
      </w:r>
      <w:r>
        <w:rPr>
          <w:rFonts w:hint="eastAsia" w:ascii="宋体" w:hAnsi="宋体" w:eastAsia="方正仿宋_GBK" w:cs="仿宋_GB2312"/>
          <w:sz w:val="32"/>
          <w:szCs w:val="32"/>
          <w:lang w:bidi="ar"/>
        </w:rPr>
        <w:t xml:space="preserve">  房式仓、罩棚仓、筒仓及配套工作塔、连廊、输粮地沟等存在粉尘爆炸危险的区域，有下列情形之一的，应当判定为重大事故隐患：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（一）未制定和落实粉尘清理制度或作业现场积尘严重的；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（二）未按规定使用防爆电器设备设施的。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黑体_GBK" w:cs="黑体"/>
          <w:sz w:val="32"/>
          <w:szCs w:val="32"/>
          <w:lang w:bidi="ar"/>
        </w:rPr>
        <w:t>第七条</w:t>
      </w:r>
      <w:r>
        <w:rPr>
          <w:rFonts w:hint="eastAsia" w:ascii="宋体" w:hAnsi="宋体" w:eastAsia="方正仿宋_GBK" w:cs="仿宋_GB2312"/>
          <w:sz w:val="32"/>
          <w:szCs w:val="32"/>
          <w:lang w:bidi="ar"/>
        </w:rPr>
        <w:t xml:space="preserve">  在存在中毒风险的有限空间作业时，包括气调仓、烘干塔、卸粮仓、地上（下）通廊及药品库等区域，有下列情形之一的，应当判定为重大事故隐患：</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（一）未对有限空间进行辨识、建立安全管理台账，并且未设置明显的安全警示标志的；</w:t>
      </w:r>
    </w:p>
    <w:p>
      <w:pPr>
        <w:tabs>
          <w:tab w:val="left" w:pos="2730"/>
        </w:tabs>
        <w:overflowPunct w:val="0"/>
        <w:spacing w:line="540" w:lineRule="exact"/>
        <w:ind w:firstLine="640" w:firstLineChars="200"/>
        <w:rPr>
          <w:rFonts w:ascii="宋体" w:hAnsi="宋体" w:eastAsia="方正仿宋_GBK" w:cs="仿宋_GB2312"/>
          <w:sz w:val="32"/>
          <w:szCs w:val="32"/>
          <w:lang w:bidi="ar"/>
        </w:rPr>
      </w:pPr>
      <w:r>
        <w:rPr>
          <w:rFonts w:hint="eastAsia" w:ascii="宋体" w:hAnsi="宋体" w:eastAsia="方正仿宋_GBK" w:cs="仿宋_GB2312"/>
          <w:sz w:val="32"/>
          <w:szCs w:val="32"/>
          <w:lang w:bidi="ar"/>
        </w:rPr>
        <w:t>（二）未落实有限空间作业审批，或者未执行“先通风、再监测、后作业”要求，或者作业现场未设置监护人员的。</w:t>
      </w:r>
    </w:p>
    <w:p>
      <w:pPr>
        <w:pStyle w:val="44"/>
        <w:tabs>
          <w:tab w:val="left" w:pos="2730"/>
        </w:tabs>
        <w:spacing w:after="0" w:line="540" w:lineRule="exact"/>
        <w:ind w:firstLine="640" w:firstLineChars="200"/>
        <w:rPr>
          <w:rFonts w:hint="eastAsia" w:ascii="宋体" w:hAnsi="宋体" w:eastAsia="方正仿宋_GBK" w:cs="仿宋_GB2312"/>
          <w:sz w:val="32"/>
          <w:szCs w:val="32"/>
          <w:lang w:bidi="ar"/>
        </w:rPr>
      </w:pPr>
      <w:r>
        <w:rPr>
          <w:rFonts w:hint="eastAsia" w:ascii="宋体" w:hAnsi="宋体" w:eastAsia="方正黑体_GBK" w:cs="黑体"/>
          <w:sz w:val="32"/>
          <w:szCs w:val="32"/>
          <w:lang w:bidi="ar"/>
        </w:rPr>
        <w:t>第八条</w:t>
      </w:r>
      <w:r>
        <w:rPr>
          <w:rFonts w:hint="eastAsia" w:ascii="宋体" w:hAnsi="宋体" w:eastAsia="方正仿宋_GBK" w:cs="仿宋_GB2312"/>
          <w:sz w:val="32"/>
          <w:szCs w:val="32"/>
          <w:lang w:bidi="ar"/>
        </w:rPr>
        <w:t xml:space="preserve">  本办法由国家局承担安全生产监管职能的司局负责解释，自印发之日起施行。</w:t>
      </w:r>
    </w:p>
    <w:p>
      <w:pPr>
        <w:rPr>
          <w:rFonts w:hint="eastAsia" w:ascii="宋体" w:hAnsi="宋体" w:eastAsia="方正仿宋_GBK" w:cs="仿宋_GB2312"/>
          <w:sz w:val="32"/>
          <w:szCs w:val="32"/>
          <w:lang w:bidi="ar"/>
        </w:rPr>
      </w:pPr>
      <w:r>
        <w:rPr>
          <w:rFonts w:hint="eastAsia" w:ascii="宋体" w:hAnsi="宋体" w:eastAsia="方正仿宋_GBK" w:cs="仿宋_GB2312"/>
          <w:sz w:val="32"/>
          <w:szCs w:val="32"/>
          <w:lang w:bidi="ar"/>
        </w:rPr>
        <w:br w:type="page"/>
      </w:r>
    </w:p>
    <w:p>
      <w:pPr>
        <w:pStyle w:val="44"/>
        <w:tabs>
          <w:tab w:val="left" w:pos="2730"/>
        </w:tabs>
        <w:spacing w:after="0" w:line="540" w:lineRule="exact"/>
        <w:ind w:firstLine="883" w:firstLineChars="200"/>
        <w:jc w:val="center"/>
        <w:rPr>
          <w:rFonts w:hint="eastAsia" w:ascii="宋体" w:hAnsi="宋体" w:eastAsia="方正小标宋_GBK" w:cs="方正小标宋_GBK"/>
          <w:b/>
          <w:bCs/>
          <w:kern w:val="0"/>
          <w:sz w:val="44"/>
          <w:szCs w:val="44"/>
          <w:lang w:val="en-US" w:eastAsia="zh-CN" w:bidi="ar-SA"/>
        </w:rPr>
      </w:pPr>
    </w:p>
    <w:p>
      <w:pPr>
        <w:pStyle w:val="44"/>
        <w:tabs>
          <w:tab w:val="left" w:pos="2730"/>
        </w:tabs>
        <w:spacing w:after="0" w:line="540" w:lineRule="exact"/>
        <w:ind w:firstLine="883" w:firstLineChars="200"/>
        <w:jc w:val="center"/>
        <w:rPr>
          <w:rFonts w:hint="eastAsia" w:ascii="宋体" w:hAnsi="宋体" w:eastAsia="方正小标宋_GBK" w:cs="方正小标宋_GBK"/>
          <w:b/>
          <w:bCs/>
          <w:kern w:val="0"/>
          <w:sz w:val="44"/>
          <w:szCs w:val="44"/>
          <w:lang w:val="en-US" w:eastAsia="zh-CN" w:bidi="ar-SA"/>
        </w:rPr>
      </w:pPr>
    </w:p>
    <w:p>
      <w:pPr>
        <w:pStyle w:val="44"/>
        <w:tabs>
          <w:tab w:val="left" w:pos="2730"/>
        </w:tabs>
        <w:spacing w:after="0" w:line="540" w:lineRule="exact"/>
        <w:ind w:firstLine="883" w:firstLineChars="200"/>
        <w:jc w:val="center"/>
        <w:rPr>
          <w:rFonts w:hint="eastAsia" w:ascii="宋体" w:hAnsi="宋体" w:eastAsia="方正仿宋_GBK" w:cs="仿宋_GB2312"/>
          <w:sz w:val="32"/>
          <w:szCs w:val="32"/>
          <w:lang w:bidi="ar"/>
        </w:rPr>
      </w:pPr>
      <w:r>
        <w:rPr>
          <w:rFonts w:hint="eastAsia" w:ascii="宋体" w:hAnsi="宋体" w:eastAsia="方正小标宋_GBK" w:cs="方正小标宋_GBK"/>
          <w:b/>
          <w:bCs/>
          <w:kern w:val="0"/>
          <w:sz w:val="44"/>
          <w:szCs w:val="44"/>
          <w:lang w:val="en-US" w:eastAsia="zh-CN" w:bidi="ar-SA"/>
        </w:rPr>
        <w:t>国家粮食和物资储备局公告（2024年第4号）</w:t>
      </w:r>
    </w:p>
    <w:p>
      <w:pPr>
        <w:pStyle w:val="44"/>
        <w:tabs>
          <w:tab w:val="left" w:pos="2730"/>
        </w:tabs>
        <w:spacing w:after="0" w:line="540" w:lineRule="exact"/>
        <w:rPr>
          <w:rFonts w:hint="eastAsia" w:ascii="宋体" w:hAnsi="宋体" w:eastAsia="方正仿宋_GBK" w:cs="仿宋_GB2312"/>
          <w:sz w:val="32"/>
          <w:szCs w:val="32"/>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为深入贯彻党中央、国务院决策部署，认真落实国务院安全生产委员会《安全生产治本攻坚三年行动方案（2024—2026年）》，进一步强化粮食领域重大事故隐患排查治理，防范化解重大安全风险，国家粮食和物资储备局制定了《谷物磨制重大事故隐患判定要点》，现予发布，自发布之日起施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特此公告</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left="4789" w:leftChars="2128" w:hanging="320" w:hangingChars="1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国家粮食和物资储备局</w:t>
      </w:r>
      <w:r>
        <w:rPr>
          <w:rFonts w:hint="eastAsia" w:ascii="宋体" w:hAnsi="宋体" w:eastAsia="方正仿宋_GBK" w:cs="仿宋_GB2312"/>
          <w:sz w:val="32"/>
          <w:szCs w:val="32"/>
          <w:shd w:val="clear" w:color="auto" w:fill="auto"/>
          <w:lang w:bidi="ar"/>
        </w:rPr>
        <w:br w:type="textWrapping"/>
      </w:r>
      <w:r>
        <w:rPr>
          <w:rFonts w:hint="eastAsia" w:ascii="宋体" w:hAnsi="宋体" w:eastAsia="方正仿宋_GBK" w:cs="仿宋_GB2312"/>
          <w:sz w:val="32"/>
          <w:szCs w:val="32"/>
          <w:shd w:val="clear" w:color="auto" w:fill="auto"/>
          <w:lang w:bidi="ar"/>
        </w:rPr>
        <w:t>2024年11月26日</w:t>
      </w:r>
    </w:p>
    <w:p>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宋体" w:hAnsi="宋体" w:eastAsia="方正小标宋_GBK" w:cs="方正小标宋_GBK"/>
          <w:b/>
          <w:bCs/>
          <w:sz w:val="44"/>
          <w:szCs w:val="44"/>
        </w:rPr>
      </w:pPr>
    </w:p>
    <w:p>
      <w:pPr>
        <w:pStyle w:val="3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宋体" w:hAnsi="宋体" w:eastAsia="方正小标宋_GBK" w:cs="方正小标宋_GBK"/>
          <w:b/>
          <w:bCs/>
          <w:sz w:val="44"/>
          <w:szCs w:val="44"/>
        </w:rPr>
      </w:pPr>
    </w:p>
    <w:p>
      <w:pPr>
        <w:tabs>
          <w:tab w:val="left" w:pos="2730"/>
        </w:tabs>
        <w:spacing w:line="560" w:lineRule="exact"/>
        <w:jc w:val="center"/>
        <w:outlineLvl w:val="0"/>
        <w:rPr>
          <w:rFonts w:hint="eastAsia" w:ascii="宋体" w:hAnsi="宋体" w:eastAsia="方正小标宋_GBK" w:cs="方正小标宋_GBK"/>
          <w:b/>
          <w:sz w:val="44"/>
          <w:szCs w:val="44"/>
        </w:rPr>
      </w:pPr>
      <w:r>
        <w:rPr>
          <w:rFonts w:hint="eastAsia" w:ascii="宋体" w:hAnsi="宋体" w:eastAsia="方正小标宋_GBK" w:cs="方正小标宋_GBK"/>
          <w:b/>
          <w:sz w:val="44"/>
          <w:szCs w:val="44"/>
        </w:rPr>
        <w:t>谷物磨制重大事故隐患判定要点</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420" w:firstLineChars="200"/>
        <w:textAlignment w:val="auto"/>
        <w:rPr>
          <w:rFonts w:hint="eastAsia" w:ascii="宋体" w:hAnsi="宋体" w:eastAsia="方正仿宋_GBK" w:cs="仿宋_GB2312"/>
          <w:sz w:val="32"/>
          <w:szCs w:val="32"/>
          <w:shd w:val="clear" w:color="auto" w:fill="auto"/>
          <w:lang w:bidi="ar"/>
        </w:rPr>
      </w:pPr>
      <w:r>
        <w:t> </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第一条</w:t>
      </w:r>
      <w:r>
        <w:rPr>
          <w:rFonts w:hint="eastAsia" w:ascii="方正黑体_GBK" w:hAnsi="方正黑体_GBK" w:eastAsia="方正黑体_GBK" w:cs="方正黑体_GBK"/>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为了准确判定、及时消除粮食领域重大事故隐患，根据《中华人民共和国安全生产法》等法律法规，制定本判定要点。</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第二条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本判定要点所称谷物磨制，是将稻谷、小麦、玉米、谷子、高粱等谷物去壳、碾磨、加工为成品粮、半成品粮的生产活动。</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粮食加工企业谷物磨制生产活动重大事故隐患的判定，适用于本判定要点。</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粮食加工企业涉及危险化学品、消防、燃气、特种设备、农机等重大事故隐患的判定，按相关专业领域的判定标准执行。</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第三条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粮食加工企业谷物磨制生产活动存在以下情形之一的，应当判定为重大事故隐患：</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（一）未建立与岗位相匹配的全员安全生产责任制的。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（二）未制定实施生产安全事故隐患排查治理制度的。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（三）未对承包单位或承租单位及其劳务派遣人员的安全生产工作统一协调、管理，或者未定期进行安全检查的。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（四）特种作业人员未按照规定经专门的安全作业培训并取得相应资格上岗作业的。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（五）大米砻糠间、面粉散存仓、封闭式设备内部等划分为20区的粉尘爆炸危险场所电气设备不符合防爆要求，或者未落实粉尘清理制度，造成作业现场积尘严重的。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（六）未对存在硫化氢、一氧化碳等中毒风险的有限空间进行辨识并设置明显的安全警示标志，或者未落实有限空间作业审批，或者作业现场未设置监护人员的。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（七）其他严重违反涉及谷物磨制生产活动的法律法规及标准规范且存在危害程度较大、可能导致重大事故，或者重大经济损失现实危险的。</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第四条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本判定要点下列用语的含义是：</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20区，是指空气中可燃性粉尘云持续地或者长期地或者频繁地出现于爆炸性环境中的区域。</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宋体" w:hAnsi="宋体" w:eastAsia="方正仿宋_GBK" w:cs="仿宋_GB2312"/>
          <w:sz w:val="32"/>
          <w:szCs w:val="32"/>
          <w:shd w:val="clear" w:color="auto" w:fill="auto"/>
          <w:lang w:bidi="ar"/>
        </w:rPr>
        <w:t>有限空间，是指封闭或者部分封闭，未被设计为固定工作场所，人员可以进入作业，易造成有毒有害、易燃易爆物质积聚或者氧含量不足的空间。</w:t>
      </w:r>
    </w:p>
    <w:p>
      <w:pPr>
        <w:pStyle w:val="44"/>
        <w:keepNext w:val="0"/>
        <w:keepLines w:val="0"/>
        <w:pageBreakBefore w:val="0"/>
        <w:widowControl w:val="0"/>
        <w:tabs>
          <w:tab w:val="left" w:pos="2730"/>
        </w:tabs>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方正仿宋_GBK" w:cs="仿宋_GB2312"/>
          <w:sz w:val="32"/>
          <w:szCs w:val="32"/>
          <w:shd w:val="clear" w:color="auto" w:fill="auto"/>
          <w:lang w:bidi="ar"/>
        </w:rPr>
      </w:pPr>
      <w:r>
        <w:rPr>
          <w:rFonts w:hint="eastAsia" w:ascii="方正黑体_GBK" w:hAnsi="方正黑体_GBK" w:eastAsia="方正黑体_GBK" w:cs="方正黑体_GBK"/>
          <w:sz w:val="32"/>
          <w:szCs w:val="32"/>
          <w:shd w:val="clear" w:color="auto" w:fill="auto"/>
          <w:lang w:bidi="ar"/>
        </w:rPr>
        <w:t>第五条</w:t>
      </w:r>
      <w:r>
        <w:rPr>
          <w:rFonts w:hint="eastAsia" w:ascii="宋体" w:hAnsi="宋体" w:eastAsia="方正仿宋_GBK" w:cs="仿宋_GB2312"/>
          <w:sz w:val="32"/>
          <w:szCs w:val="32"/>
          <w:shd w:val="clear" w:color="auto" w:fill="auto"/>
          <w:lang w:val="en-US" w:eastAsia="zh-CN" w:bidi="ar"/>
        </w:rPr>
        <w:t xml:space="preserve">  </w:t>
      </w:r>
      <w:r>
        <w:rPr>
          <w:rFonts w:hint="eastAsia" w:ascii="宋体" w:hAnsi="宋体" w:eastAsia="方正仿宋_GBK" w:cs="仿宋_GB2312"/>
          <w:sz w:val="32"/>
          <w:szCs w:val="32"/>
          <w:shd w:val="clear" w:color="auto" w:fill="auto"/>
          <w:lang w:bidi="ar"/>
        </w:rPr>
        <w:t>本判定要点自发布之日起施行。</w:t>
      </w:r>
    </w:p>
    <w:p>
      <w:pPr>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tabs>
          <w:tab w:val="left" w:pos="2730"/>
        </w:tabs>
        <w:rPr>
          <w:rFonts w:hint="eastAsia"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关于印发《重大电力安全隐患判定标准（试行）》的通知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国能综通安全〔2022〕123号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各省（自治区、直辖市）能源局，有关省（自治区、直辖市）及新疆生产建设兵团发展改革委、工业和信息化主管部门，北京市城市管理委，各派出机构，全国电力安委会各企业成员单位：</w:t>
      </w:r>
    </w:p>
    <w:p>
      <w:pPr>
        <w:tabs>
          <w:tab w:val="left" w:pos="2730"/>
        </w:tabs>
        <w:overflowPunct w:val="0"/>
        <w:spacing w:line="520" w:lineRule="exact"/>
        <w:ind w:firstLine="645"/>
        <w:rPr>
          <w:rFonts w:ascii="宋体" w:hAnsi="宋体" w:eastAsia="方正仿宋_GBK" w:cs="仿宋_GB2312"/>
          <w:sz w:val="32"/>
          <w:szCs w:val="32"/>
        </w:rPr>
      </w:pPr>
      <w:r>
        <w:rPr>
          <w:rFonts w:hint="eastAsia" w:ascii="宋体" w:hAnsi="宋体" w:eastAsia="方正仿宋_GBK" w:cs="仿宋_GB2312"/>
          <w:sz w:val="32"/>
          <w:szCs w:val="32"/>
        </w:rPr>
        <w:t>为强化重大电力安全隐患排查治理和监督管理有关工作，依据《中华人民共和国安全生产法》《电力安全隐患治理监督管理规定》等有关规定，国家能源局制定了</w:t>
      </w:r>
      <w:r>
        <w:fldChar w:fldCharType="begin"/>
      </w:r>
      <w:r>
        <w:instrText xml:space="preserve"> HYPERLINK "http://www.nea.gov.cn/2023-02/15/c_1310697630.htm" \t "http://zfxxgk.nea.gov.cn/2022-12/29/_blank" </w:instrText>
      </w:r>
      <w:r>
        <w:fldChar w:fldCharType="separate"/>
      </w:r>
      <w:r>
        <w:rPr>
          <w:rFonts w:hint="eastAsia" w:ascii="宋体" w:hAnsi="宋体" w:eastAsia="方正仿宋_GBK" w:cs="仿宋_GB2312"/>
          <w:sz w:val="32"/>
          <w:szCs w:val="32"/>
        </w:rPr>
        <w:t>《重大电力安全隐患判定标准（试行）》</w:t>
      </w:r>
      <w:r>
        <w:rPr>
          <w:rFonts w:hint="eastAsia" w:ascii="宋体" w:hAnsi="宋体" w:eastAsia="方正仿宋_GBK" w:cs="仿宋_GB2312"/>
          <w:sz w:val="32"/>
          <w:szCs w:val="32"/>
        </w:rPr>
        <w:fldChar w:fldCharType="end"/>
      </w:r>
      <w:r>
        <w:rPr>
          <w:rFonts w:hint="eastAsia" w:ascii="宋体" w:hAnsi="宋体" w:eastAsia="方正仿宋_GBK" w:cs="仿宋_GB2312"/>
          <w:sz w:val="32"/>
          <w:szCs w:val="32"/>
        </w:rPr>
        <w:t>。现印发你们，请遵照执行。</w:t>
      </w:r>
    </w:p>
    <w:p>
      <w:pPr>
        <w:tabs>
          <w:tab w:val="left" w:pos="2730"/>
        </w:tabs>
        <w:overflowPunct w:val="0"/>
        <w:spacing w:line="520" w:lineRule="exact"/>
        <w:ind w:firstLine="645"/>
        <w:rPr>
          <w:rFonts w:ascii="宋体" w:hAnsi="宋体" w:eastAsia="方正仿宋_GBK" w:cs="仿宋_GB2312"/>
          <w:sz w:val="32"/>
          <w:szCs w:val="32"/>
        </w:rPr>
      </w:pPr>
    </w:p>
    <w:p>
      <w:pPr>
        <w:tabs>
          <w:tab w:val="left" w:pos="2730"/>
        </w:tabs>
        <w:overflowPunct w:val="0"/>
        <w:spacing w:line="520" w:lineRule="exact"/>
        <w:ind w:firstLine="630" w:firstLineChars="300"/>
        <w:jc w:val="both"/>
        <w:rPr>
          <w:rFonts w:ascii="宋体" w:hAnsi="宋体" w:eastAsia="方正仿宋_GBK" w:cs="仿宋_GB2312"/>
          <w:sz w:val="32"/>
          <w:szCs w:val="32"/>
        </w:rPr>
      </w:pPr>
      <w:r>
        <w:fldChar w:fldCharType="begin"/>
      </w:r>
      <w:r>
        <w:instrText xml:space="preserve"> HYPERLINK "http://zfxxgk.nea.gov.cn/1310691562_16740094888911n.docx" \t "http://zfxxgk.nea.gov.cn/2022-12/29/_blank" </w:instrText>
      </w:r>
      <w:r>
        <w:fldChar w:fldCharType="separate"/>
      </w:r>
      <w:r>
        <w:rPr>
          <w:rFonts w:hint="eastAsia" w:ascii="宋体" w:hAnsi="宋体" w:eastAsia="方正仿宋_GBK" w:cs="仿宋_GB2312"/>
          <w:sz w:val="32"/>
          <w:szCs w:val="32"/>
        </w:rPr>
        <w:t>附件：重大电力安全隐患判定标准（试行）</w:t>
      </w:r>
      <w:r>
        <w:rPr>
          <w:rFonts w:hint="eastAsia" w:ascii="宋体" w:hAnsi="宋体" w:eastAsia="方正仿宋_GBK" w:cs="仿宋_GB2312"/>
          <w:sz w:val="32"/>
          <w:szCs w:val="32"/>
        </w:rPr>
        <w:fldChar w:fldCharType="end"/>
      </w:r>
    </w:p>
    <w:p>
      <w:pPr>
        <w:tabs>
          <w:tab w:val="left" w:pos="2730"/>
          <w:tab w:val="left" w:pos="9240"/>
        </w:tabs>
        <w:wordWrap w:val="0"/>
        <w:overflowPunct w:val="0"/>
        <w:spacing w:line="520" w:lineRule="exact"/>
        <w:jc w:val="right"/>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eastAsia="zh-CN"/>
        </w:rPr>
        <w:t xml:space="preserve">    </w:t>
      </w:r>
    </w:p>
    <w:p>
      <w:pPr>
        <w:tabs>
          <w:tab w:val="left" w:pos="2730"/>
          <w:tab w:val="left" w:pos="9240"/>
        </w:tabs>
        <w:wordWrap w:val="0"/>
        <w:overflowPunct w:val="0"/>
        <w:spacing w:line="520" w:lineRule="exact"/>
        <w:jc w:val="right"/>
        <w:rPr>
          <w:rFonts w:ascii="宋体" w:hAnsi="宋体" w:eastAsia="方正仿宋_GBK" w:cs="仿宋_GB2312"/>
          <w:sz w:val="32"/>
          <w:szCs w:val="32"/>
        </w:rPr>
      </w:pPr>
      <w:r>
        <w:rPr>
          <w:rFonts w:hint="eastAsia" w:ascii="宋体" w:hAnsi="宋体" w:eastAsia="方正仿宋_GBK" w:cs="仿宋_GB2312"/>
          <w:sz w:val="32"/>
          <w:szCs w:val="32"/>
        </w:rPr>
        <w:t xml:space="preserve">国家能源局综合司     </w:t>
      </w:r>
    </w:p>
    <w:p>
      <w:pPr>
        <w:tabs>
          <w:tab w:val="left" w:pos="2730"/>
        </w:tabs>
        <w:wordWrap w:val="0"/>
        <w:overflowPunct w:val="0"/>
        <w:spacing w:line="520" w:lineRule="exact"/>
        <w:ind w:firstLine="640"/>
        <w:jc w:val="right"/>
        <w:rPr>
          <w:rFonts w:ascii="宋体" w:hAnsi="宋体" w:eastAsia="方正仿宋_GBK" w:cs="仿宋_GB2312"/>
          <w:sz w:val="32"/>
          <w:szCs w:val="32"/>
        </w:rPr>
      </w:pPr>
      <w:r>
        <w:rPr>
          <w:rFonts w:hint="eastAsia" w:ascii="宋体" w:hAnsi="宋体" w:eastAsia="方正仿宋_GBK" w:cs="仿宋_GB2312"/>
          <w:sz w:val="32"/>
          <w:szCs w:val="32"/>
        </w:rPr>
        <w:t xml:space="preserve">2022年12月29日     </w:t>
      </w:r>
    </w:p>
    <w:p>
      <w:pPr>
        <w:tabs>
          <w:tab w:val="left" w:pos="2730"/>
        </w:tabs>
        <w:overflowPunct w:val="0"/>
        <w:spacing w:line="520" w:lineRule="exact"/>
        <w:ind w:firstLine="640"/>
        <w:jc w:val="right"/>
        <w:rPr>
          <w:rFonts w:ascii="宋体" w:hAnsi="宋体" w:eastAsia="方正仿宋_GBK" w:cs="仿宋_GB2312"/>
          <w:sz w:val="32"/>
          <w:szCs w:val="32"/>
        </w:rPr>
      </w:pPr>
    </w:p>
    <w:p>
      <w:pPr>
        <w:tabs>
          <w:tab w:val="left" w:pos="2730"/>
        </w:tabs>
        <w:overflowPunct w:val="0"/>
        <w:spacing w:line="520" w:lineRule="exact"/>
        <w:rPr>
          <w:rFonts w:ascii="宋体" w:hAnsi="宋体" w:eastAsia="方正仿宋_GBK" w:cs="仿宋_GB2312"/>
          <w:sz w:val="32"/>
          <w:szCs w:val="32"/>
        </w:rPr>
      </w:pPr>
    </w:p>
    <w:p>
      <w:pPr>
        <w:tabs>
          <w:tab w:val="left" w:pos="2730"/>
        </w:tabs>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rPr>
      </w:pPr>
      <w:bookmarkStart w:id="144" w:name="_Toc29400"/>
      <w:r>
        <w:rPr>
          <w:rFonts w:hint="eastAsia" w:ascii="宋体" w:hAnsi="宋体" w:eastAsia="方正小标宋_GBK" w:cs="方正小标宋_GBK"/>
          <w:b/>
          <w:sz w:val="44"/>
          <w:szCs w:val="44"/>
        </w:rPr>
        <w:t>重大电力安全隐患判定标准（试行）</w:t>
      </w:r>
      <w:bookmarkEnd w:id="144"/>
    </w:p>
    <w:p>
      <w:pPr>
        <w:pStyle w:val="59"/>
        <w:tabs>
          <w:tab w:val="left" w:pos="142"/>
          <w:tab w:val="left" w:pos="2730"/>
        </w:tabs>
        <w:spacing w:line="560" w:lineRule="exact"/>
        <w:ind w:firstLine="640"/>
        <w:rPr>
          <w:rStyle w:val="36"/>
          <w:rFonts w:ascii="宋体" w:hAnsi="宋体" w:eastAsia="方正黑体_GBK"/>
          <w:b w:val="0"/>
          <w:kern w:val="0"/>
          <w:sz w:val="32"/>
          <w:szCs w:val="32"/>
        </w:rPr>
      </w:pPr>
    </w:p>
    <w:p>
      <w:pPr>
        <w:pStyle w:val="59"/>
        <w:tabs>
          <w:tab w:val="left" w:pos="142"/>
          <w:tab w:val="left" w:pos="2730"/>
        </w:tabs>
        <w:spacing w:line="560" w:lineRule="exact"/>
        <w:ind w:firstLine="640"/>
        <w:rPr>
          <w:rFonts w:ascii="宋体" w:hAnsi="宋体" w:eastAsia="方正仿宋_GBK" w:cs="Times New Roman"/>
          <w:sz w:val="32"/>
          <w:szCs w:val="32"/>
          <w:shd w:val="clear" w:color="auto" w:fill="FFFFFF"/>
        </w:rPr>
      </w:pPr>
      <w:r>
        <w:rPr>
          <w:rStyle w:val="36"/>
          <w:rFonts w:ascii="宋体" w:hAnsi="宋体" w:eastAsia="方正黑体_GBK"/>
          <w:b w:val="0"/>
          <w:kern w:val="0"/>
          <w:sz w:val="32"/>
          <w:szCs w:val="32"/>
        </w:rPr>
        <w:t>第一条</w:t>
      </w:r>
      <w:r>
        <w:rPr>
          <w:rStyle w:val="36"/>
          <w:rFonts w:ascii="宋体" w:hAnsi="宋体" w:eastAsia="方正仿宋_GBK"/>
          <w:sz w:val="32"/>
          <w:szCs w:val="32"/>
        </w:rPr>
        <w:t xml:space="preserve">  </w:t>
      </w:r>
      <w:r>
        <w:rPr>
          <w:rFonts w:ascii="宋体" w:hAnsi="宋体" w:eastAsia="方正仿宋_GBK" w:cs="Times New Roman"/>
          <w:sz w:val="32"/>
          <w:szCs w:val="32"/>
        </w:rPr>
        <w:t>为准确认定、及时消除重大电力安全隐患（以下简称重大隐患），有效防范和遏制重特大生产安全事故，根据《中华人民共和国安全生产法》《电力安全隐患</w:t>
      </w:r>
      <w:r>
        <w:rPr>
          <w:rFonts w:hint="eastAsia" w:ascii="宋体" w:hAnsi="宋体" w:eastAsia="方正仿宋_GBK" w:cs="Times New Roman"/>
          <w:sz w:val="32"/>
          <w:szCs w:val="32"/>
        </w:rPr>
        <w:t>治理</w:t>
      </w:r>
      <w:r>
        <w:rPr>
          <w:rFonts w:ascii="宋体" w:hAnsi="宋体" w:eastAsia="方正仿宋_GBK" w:cs="Times New Roman"/>
          <w:sz w:val="32"/>
          <w:szCs w:val="32"/>
        </w:rPr>
        <w:t>监督管理规定》以及有关法律法规、规章、政策文件和强制性标准的相关规定，制定本判定标准。</w:t>
      </w:r>
    </w:p>
    <w:p>
      <w:pPr>
        <w:pStyle w:val="59"/>
        <w:tabs>
          <w:tab w:val="left" w:pos="142"/>
          <w:tab w:val="left" w:pos="2730"/>
        </w:tabs>
        <w:spacing w:line="560" w:lineRule="exact"/>
        <w:ind w:firstLine="640"/>
        <w:rPr>
          <w:rStyle w:val="61"/>
          <w:rFonts w:ascii="宋体" w:hAnsi="宋体" w:eastAsia="方正仿宋_GBK"/>
          <w:sz w:val="32"/>
          <w:szCs w:val="32"/>
        </w:rPr>
      </w:pPr>
      <w:r>
        <w:rPr>
          <w:rStyle w:val="36"/>
          <w:rFonts w:ascii="宋体" w:hAnsi="宋体" w:eastAsia="方正黑体_GBK"/>
          <w:b w:val="0"/>
          <w:kern w:val="0"/>
          <w:sz w:val="32"/>
          <w:szCs w:val="32"/>
        </w:rPr>
        <w:t xml:space="preserve">第二条  </w:t>
      </w:r>
      <w:r>
        <w:rPr>
          <w:rFonts w:ascii="宋体" w:hAnsi="宋体" w:eastAsia="方正仿宋_GBK" w:cs="Times New Roman"/>
          <w:sz w:val="32"/>
          <w:szCs w:val="32"/>
        </w:rPr>
        <w:t>本判定标准适用于</w:t>
      </w:r>
      <w:r>
        <w:rPr>
          <w:rStyle w:val="61"/>
          <w:rFonts w:ascii="宋体" w:hAnsi="宋体" w:eastAsia="方正仿宋_GBK"/>
          <w:sz w:val="32"/>
          <w:szCs w:val="32"/>
        </w:rPr>
        <w:t>判定国家能源局电力安全监督管理范围内的重大隐患。危险化学品、消防（火灾）、特种设备等有关行业领域对重大事故隐患判定标准另有规定的，适用其规定。</w:t>
      </w:r>
    </w:p>
    <w:p>
      <w:pPr>
        <w:pStyle w:val="59"/>
        <w:tabs>
          <w:tab w:val="left" w:pos="142"/>
          <w:tab w:val="left" w:pos="2730"/>
        </w:tabs>
        <w:spacing w:line="560" w:lineRule="exact"/>
        <w:ind w:firstLine="640"/>
        <w:rPr>
          <w:rFonts w:ascii="宋体" w:hAnsi="宋体" w:eastAsia="方正仿宋_GBK" w:cs="Times New Roman"/>
          <w:sz w:val="32"/>
          <w:szCs w:val="32"/>
        </w:rPr>
      </w:pPr>
      <w:r>
        <w:rPr>
          <w:rStyle w:val="36"/>
          <w:rFonts w:ascii="宋体" w:hAnsi="宋体" w:eastAsia="方正黑体_GBK"/>
          <w:b w:val="0"/>
          <w:kern w:val="0"/>
          <w:sz w:val="32"/>
          <w:szCs w:val="32"/>
        </w:rPr>
        <w:t xml:space="preserve">第三条 </w:t>
      </w:r>
      <w:r>
        <w:rPr>
          <w:rStyle w:val="61"/>
          <w:rFonts w:hint="eastAsia" w:ascii="宋体" w:hAnsi="宋体" w:eastAsia="方正仿宋_GBK"/>
          <w:sz w:val="32"/>
          <w:szCs w:val="32"/>
        </w:rPr>
        <w:t xml:space="preserve"> </w:t>
      </w:r>
      <w:r>
        <w:rPr>
          <w:rStyle w:val="61"/>
          <w:rFonts w:ascii="宋体" w:hAnsi="宋体" w:eastAsia="方正仿宋_GBK"/>
          <w:sz w:val="32"/>
          <w:szCs w:val="32"/>
        </w:rPr>
        <w:t>本判定标准</w:t>
      </w:r>
      <w:r>
        <w:rPr>
          <w:rFonts w:ascii="宋体" w:hAnsi="宋体" w:eastAsia="方正仿宋_GBK" w:cs="Times New Roman"/>
          <w:sz w:val="32"/>
          <w:szCs w:val="32"/>
        </w:rPr>
        <w:t>所指电力设备设施范围为330千伏</w:t>
      </w:r>
      <w:r>
        <w:rPr>
          <w:rFonts w:hint="eastAsia" w:ascii="宋体" w:hAnsi="宋体" w:eastAsia="方正仿宋_GBK" w:cs="Times New Roman"/>
          <w:sz w:val="32"/>
          <w:szCs w:val="32"/>
        </w:rPr>
        <w:t>及</w:t>
      </w:r>
      <w:r>
        <w:rPr>
          <w:rFonts w:ascii="宋体" w:hAnsi="宋体" w:eastAsia="方正仿宋_GBK" w:cs="Times New Roman"/>
          <w:sz w:val="32"/>
          <w:szCs w:val="32"/>
        </w:rPr>
        <w:t>以上电网设备设施</w:t>
      </w:r>
      <w:r>
        <w:rPr>
          <w:rFonts w:hint="eastAsia" w:ascii="宋体" w:hAnsi="宋体" w:eastAsia="方正仿宋_GBK" w:cs="Times New Roman"/>
          <w:sz w:val="32"/>
          <w:szCs w:val="32"/>
        </w:rPr>
        <w:t>，</w:t>
      </w:r>
      <w:r>
        <w:rPr>
          <w:rFonts w:ascii="宋体" w:hAnsi="宋体" w:eastAsia="方正仿宋_GBK" w:cs="Times New Roman"/>
          <w:sz w:val="32"/>
          <w:szCs w:val="32"/>
        </w:rPr>
        <w:t>单机容量300兆瓦及以上的燃煤发电机组</w:t>
      </w:r>
      <w:r>
        <w:rPr>
          <w:rFonts w:hint="eastAsia" w:ascii="宋体" w:hAnsi="宋体" w:eastAsia="方正仿宋_GBK" w:cs="Times New Roman"/>
          <w:sz w:val="32"/>
          <w:szCs w:val="32"/>
        </w:rPr>
        <w:t>和</w:t>
      </w:r>
      <w:r>
        <w:rPr>
          <w:rFonts w:ascii="宋体" w:hAnsi="宋体" w:eastAsia="方正仿宋_GBK" w:cs="Times New Roman"/>
          <w:sz w:val="32"/>
          <w:szCs w:val="32"/>
        </w:rPr>
        <w:t>水力发电机组、单套容量200兆瓦及以上的燃气发电机组、核电常规岛</w:t>
      </w:r>
      <w:r>
        <w:rPr>
          <w:rFonts w:hint="eastAsia" w:ascii="宋体" w:hAnsi="宋体" w:eastAsia="方正仿宋_GBK" w:cs="Times New Roman"/>
          <w:sz w:val="32"/>
          <w:szCs w:val="32"/>
        </w:rPr>
        <w:t>及核电厂配套输变电设施</w:t>
      </w:r>
      <w:r>
        <w:rPr>
          <w:rFonts w:ascii="宋体" w:hAnsi="宋体" w:eastAsia="方正仿宋_GBK" w:cs="Times New Roman"/>
          <w:sz w:val="32"/>
          <w:szCs w:val="32"/>
        </w:rPr>
        <w:t>、容量300兆瓦及以上风力发电场和光伏发电站；所指施工作业工程为《电力建设工程施工安全管理导则》（NB/T 10096-2018）规定的超过一定规模的危险性较大的分部分项工程</w:t>
      </w:r>
      <w:r>
        <w:rPr>
          <w:rStyle w:val="61"/>
          <w:rFonts w:ascii="宋体" w:hAnsi="宋体" w:eastAsia="方正仿宋_GBK"/>
          <w:sz w:val="32"/>
          <w:szCs w:val="32"/>
        </w:rPr>
        <w:t>。特殊情形在具体条款中另行规定。</w:t>
      </w:r>
    </w:p>
    <w:p>
      <w:pPr>
        <w:tabs>
          <w:tab w:val="left" w:pos="2730"/>
        </w:tabs>
        <w:spacing w:line="560" w:lineRule="exact"/>
        <w:ind w:firstLine="640" w:firstLineChars="200"/>
        <w:rPr>
          <w:rFonts w:ascii="宋体" w:hAnsi="宋体" w:eastAsia="方正仿宋_GBK"/>
          <w:sz w:val="32"/>
          <w:szCs w:val="32"/>
        </w:rPr>
      </w:pPr>
      <w:bookmarkStart w:id="145" w:name="_Hlk120177911"/>
      <w:r>
        <w:rPr>
          <w:rStyle w:val="36"/>
          <w:rFonts w:ascii="宋体" w:hAnsi="宋体" w:eastAsia="方正黑体_GBK"/>
          <w:b w:val="0"/>
          <w:kern w:val="0"/>
          <w:sz w:val="32"/>
          <w:szCs w:val="32"/>
        </w:rPr>
        <w:t xml:space="preserve">第四条 </w:t>
      </w:r>
      <w:r>
        <w:rPr>
          <w:rStyle w:val="36"/>
          <w:rFonts w:ascii="宋体" w:hAnsi="宋体" w:eastAsia="黑体"/>
          <w:b w:val="0"/>
          <w:kern w:val="0"/>
          <w:szCs w:val="32"/>
        </w:rPr>
        <w:t xml:space="preserve"> </w:t>
      </w:r>
      <w:bookmarkEnd w:id="145"/>
      <w:r>
        <w:rPr>
          <w:rFonts w:ascii="宋体" w:hAnsi="宋体" w:eastAsia="方正仿宋_GBK"/>
          <w:sz w:val="32"/>
          <w:szCs w:val="32"/>
        </w:rPr>
        <w:t>有下列情形之一的，应判定为重大隐患：</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（一）</w:t>
      </w:r>
      <w:r>
        <w:rPr>
          <w:rFonts w:ascii="宋体" w:hAnsi="宋体" w:eastAsia="方正仿宋_GBK"/>
          <w:sz w:val="32"/>
          <w:szCs w:val="32"/>
        </w:rPr>
        <w:t>电网安全稳定控制系统以及直流控制保护系统参数、策略、定值计算和设定不正确；直流控保、直流配套安全稳定控制装置未按双重化配置。</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（二）</w:t>
      </w:r>
      <w:r>
        <w:rPr>
          <w:rFonts w:ascii="宋体" w:hAnsi="宋体" w:eastAsia="方正仿宋_GBK"/>
          <w:sz w:val="32"/>
          <w:szCs w:val="32"/>
        </w:rPr>
        <w:t>特高压架空线路杆塔基础出现较大沉陷、严重开裂或显著上拔，塔身出现严重弯曲形变，导地线出现严重损伤、断股和腐蚀。</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（三）</w:t>
      </w:r>
      <w:r>
        <w:rPr>
          <w:rFonts w:ascii="宋体" w:hAnsi="宋体" w:eastAsia="方正仿宋_GBK"/>
          <w:sz w:val="32"/>
          <w:szCs w:val="32"/>
        </w:rPr>
        <w:t>特高压变压器（换流变）乙炔、总烃等特征气体明显增高，内部存在严重局部放电，绝缘电阻和介损试验数据严重超标。</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（四）</w:t>
      </w:r>
      <w:r>
        <w:rPr>
          <w:rFonts w:ascii="宋体" w:hAnsi="宋体" w:eastAsia="方正仿宋_GBK"/>
          <w:sz w:val="32"/>
          <w:szCs w:val="32"/>
        </w:rPr>
        <w:t>燃煤锅炉烟风道、除尘器、脱硝催化剂装置、渣仓、粉仓料斗（含灰斗）、输煤栈桥等重点设备设施的钢结构、支吊架、承重焊接部位总体强度不满足结构强度要求。</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（五）</w:t>
      </w:r>
      <w:r>
        <w:rPr>
          <w:rFonts w:ascii="宋体" w:hAnsi="宋体" w:eastAsia="方正仿宋_GBK"/>
          <w:sz w:val="32"/>
          <w:szCs w:val="32"/>
        </w:rPr>
        <w:t>电力监控系统横向边界未部署专用隔离装置，或者调度数据网纵向边界未部署电力专用纵向加密认证装置，或生产控制大区非法外联。</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（六）</w:t>
      </w:r>
      <w:r>
        <w:rPr>
          <w:rFonts w:ascii="宋体" w:hAnsi="宋体" w:eastAsia="方正仿宋_GBK"/>
          <w:sz w:val="32"/>
          <w:szCs w:val="32"/>
        </w:rPr>
        <w:t>《水电站大坝工程隐患治理监督管理办法》中规定的大坝特别重大、重大工程隐患；燃煤发电厂贮灰场大坝未开展安全评估</w:t>
      </w:r>
      <w:r>
        <w:rPr>
          <w:rFonts w:hint="eastAsia" w:ascii="宋体" w:hAnsi="宋体" w:eastAsia="方正仿宋_GBK"/>
          <w:sz w:val="32"/>
          <w:szCs w:val="32"/>
        </w:rPr>
        <w:t>，</w:t>
      </w:r>
      <w:r>
        <w:rPr>
          <w:rFonts w:ascii="宋体" w:hAnsi="宋体" w:eastAsia="方正仿宋_GBK"/>
          <w:sz w:val="32"/>
          <w:szCs w:val="32"/>
        </w:rPr>
        <w:t>贮灰场安全等级评定为险态灰场。</w:t>
      </w:r>
    </w:p>
    <w:p>
      <w:pPr>
        <w:tabs>
          <w:tab w:val="left" w:pos="0"/>
          <w:tab w:val="left" w:pos="2730"/>
        </w:tabs>
        <w:spacing w:line="560" w:lineRule="exact"/>
        <w:ind w:firstLine="640" w:firstLineChars="200"/>
        <w:rPr>
          <w:rFonts w:ascii="宋体" w:hAnsi="宋体" w:eastAsia="方正仿宋_GBK"/>
          <w:sz w:val="32"/>
          <w:szCs w:val="32"/>
        </w:rPr>
      </w:pPr>
      <w:r>
        <w:rPr>
          <w:rFonts w:hint="eastAsia" w:ascii="宋体" w:hAnsi="宋体" w:eastAsia="方正仿宋_GBK"/>
          <w:sz w:val="32"/>
          <w:szCs w:val="32"/>
        </w:rPr>
        <w:t>（七）</w:t>
      </w:r>
      <w:r>
        <w:rPr>
          <w:rFonts w:ascii="宋体" w:hAnsi="宋体" w:eastAsia="方正仿宋_GBK"/>
          <w:sz w:val="32"/>
          <w:szCs w:val="32"/>
        </w:rPr>
        <w:t>建设单位将建设项目发包给不具备安全生产条件或相应资质施工企业，所属工程专项施工方案未按规定开展编、审、批或专家论证，开展爆破、吊装、有限空间等危险作业未履行施工作业许可审批手续或无人监护。</w:t>
      </w:r>
    </w:p>
    <w:p>
      <w:pPr>
        <w:tabs>
          <w:tab w:val="left" w:pos="2730"/>
        </w:tabs>
        <w:spacing w:line="560" w:lineRule="exact"/>
        <w:ind w:firstLine="640" w:firstLineChars="200"/>
        <w:rPr>
          <w:rFonts w:ascii="宋体" w:hAnsi="宋体" w:eastAsia="方正仿宋_GBK"/>
          <w:sz w:val="32"/>
          <w:szCs w:val="32"/>
        </w:rPr>
      </w:pPr>
      <w:r>
        <w:rPr>
          <w:rStyle w:val="36"/>
          <w:rFonts w:ascii="宋体" w:hAnsi="宋体" w:eastAsia="方正黑体_GBK"/>
          <w:b w:val="0"/>
          <w:kern w:val="0"/>
          <w:sz w:val="32"/>
          <w:szCs w:val="32"/>
        </w:rPr>
        <w:t xml:space="preserve">第五条  </w:t>
      </w:r>
      <w:r>
        <w:rPr>
          <w:rFonts w:ascii="宋体" w:hAnsi="宋体" w:eastAsia="方正仿宋_GBK"/>
          <w:sz w:val="32"/>
          <w:szCs w:val="32"/>
        </w:rPr>
        <w:t>对其他严重违反电力安全生产法律法规、规章、政策文件和强制性标准，或可能导致群死群伤或造成重大经济损失或造成严重社会影响的隐患，有关单位可参照重大隐患监督管理。</w:t>
      </w:r>
    </w:p>
    <w:p>
      <w:pPr>
        <w:tabs>
          <w:tab w:val="left" w:pos="2730"/>
        </w:tabs>
        <w:spacing w:line="560" w:lineRule="exact"/>
        <w:ind w:firstLine="640" w:firstLineChars="200"/>
        <w:rPr>
          <w:rFonts w:ascii="宋体" w:hAnsi="宋体" w:eastAsia="方正仿宋_GBK"/>
          <w:sz w:val="32"/>
          <w:szCs w:val="32"/>
        </w:rPr>
      </w:pPr>
      <w:r>
        <w:rPr>
          <w:rStyle w:val="36"/>
          <w:rFonts w:ascii="宋体" w:hAnsi="宋体" w:eastAsia="方正黑体_GBK"/>
          <w:b w:val="0"/>
          <w:kern w:val="0"/>
          <w:sz w:val="32"/>
          <w:szCs w:val="32"/>
        </w:rPr>
        <w:t xml:space="preserve">第六条  </w:t>
      </w:r>
      <w:r>
        <w:rPr>
          <w:rStyle w:val="36"/>
          <w:rFonts w:ascii="宋体" w:hAnsi="宋体" w:eastAsia="方正仿宋_GBK"/>
          <w:b w:val="0"/>
          <w:sz w:val="32"/>
          <w:szCs w:val="32"/>
        </w:rPr>
        <w:t>本判定标准由国家能源局负责解释</w:t>
      </w:r>
      <w:r>
        <w:rPr>
          <w:rFonts w:ascii="宋体" w:hAnsi="宋体" w:eastAsia="方正仿宋_GBK"/>
          <w:sz w:val="32"/>
          <w:szCs w:val="32"/>
        </w:rPr>
        <w:t>。</w:t>
      </w:r>
    </w:p>
    <w:p>
      <w:pPr>
        <w:tabs>
          <w:tab w:val="left" w:pos="2730"/>
        </w:tabs>
        <w:spacing w:line="560" w:lineRule="exact"/>
        <w:ind w:firstLine="640" w:firstLineChars="200"/>
        <w:rPr>
          <w:rFonts w:ascii="宋体" w:hAnsi="宋体" w:eastAsia="方正仿宋_GBK" w:cs="仿宋_GB2312"/>
          <w:sz w:val="32"/>
          <w:szCs w:val="32"/>
        </w:rPr>
        <w:sectPr>
          <w:footerReference r:id="rId29" w:type="default"/>
          <w:footerReference r:id="rId30" w:type="even"/>
          <w:pgSz w:w="11906" w:h="16838"/>
          <w:pgMar w:top="1928" w:right="1134" w:bottom="1418" w:left="1418" w:header="1531" w:footer="1134" w:gutter="0"/>
          <w:pgNumType w:fmt="decimal"/>
          <w:cols w:space="720" w:num="1"/>
        </w:sectPr>
      </w:pPr>
      <w:r>
        <w:rPr>
          <w:rFonts w:ascii="宋体" w:hAnsi="宋体" w:eastAsia="方正仿宋_GBK"/>
          <w:sz w:val="32"/>
          <w:szCs w:val="32"/>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关于印发《水电站大坝工程隐患治理</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监督管理办法》的通知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国能发安全规〔2022〕93号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各省（自治区、直辖市）能源局，有关省（自治区、直辖市）及新疆生产建设兵团发展改革委、工业和信息化主管部门，北京市城市管理委，各派出机构，大坝中心，全国电力安委会各企业成员单位：</w:t>
      </w: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为加强水电站大坝运行安全监督管理，规范水电站大坝工程隐患的排查治理工作，我局对《水电站大坝除险加固管理办法》（电监安全〔2010〕30号）进行了修订，形成《水电站大坝工程隐患治理监督管理办法》。现印发给你们，请遵照执行。</w:t>
      </w:r>
    </w:p>
    <w:p>
      <w:pPr>
        <w:tabs>
          <w:tab w:val="left" w:pos="2730"/>
        </w:tabs>
        <w:overflowPunct w:val="0"/>
        <w:spacing w:line="520" w:lineRule="exact"/>
        <w:rPr>
          <w:rFonts w:ascii="宋体" w:hAnsi="宋体" w:eastAsia="方正仿宋_GBK" w:cs="仿宋_GB2312"/>
          <w:sz w:val="32"/>
          <w:szCs w:val="32"/>
        </w:rPr>
      </w:pPr>
      <w:r>
        <w:fldChar w:fldCharType="begin"/>
      </w:r>
      <w:r>
        <w:instrText xml:space="preserve"> HYPERLINK "http://zfxxgk.nea.gov.cn/1310671485_16668562097841n.docx" \t "http://zfxxgk.nea.gov.cn/2022-10/19/_blank" </w:instrText>
      </w:r>
      <w:r>
        <w:fldChar w:fldCharType="separate"/>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 xml:space="preserve">  附件：《水电站大坝工程隐患治理监督管理办法》</w:t>
      </w:r>
      <w:r>
        <w:rPr>
          <w:rFonts w:hint="eastAsia" w:ascii="宋体" w:hAnsi="宋体" w:eastAsia="方正仿宋_GBK" w:cs="仿宋_GB2312"/>
          <w:sz w:val="32"/>
          <w:szCs w:val="32"/>
        </w:rPr>
        <w:fldChar w:fldCharType="end"/>
      </w:r>
    </w:p>
    <w:p>
      <w:pPr>
        <w:tabs>
          <w:tab w:val="left" w:pos="2730"/>
        </w:tabs>
        <w:overflowPunct w:val="0"/>
        <w:spacing w:line="520" w:lineRule="exact"/>
        <w:rPr>
          <w:rFonts w:ascii="宋体" w:hAnsi="宋体" w:eastAsia="方正仿宋_GBK" w:cs="仿宋_GB2312"/>
          <w:sz w:val="32"/>
          <w:szCs w:val="32"/>
        </w:rPr>
      </w:pPr>
    </w:p>
    <w:p>
      <w:pPr>
        <w:tabs>
          <w:tab w:val="left" w:pos="2730"/>
        </w:tabs>
        <w:overflowPunct w:val="0"/>
        <w:spacing w:line="520" w:lineRule="exact"/>
        <w:rPr>
          <w:rFonts w:ascii="宋体" w:hAnsi="宋体" w:eastAsia="方正仿宋_GBK" w:cs="仿宋_GB2312"/>
          <w:sz w:val="32"/>
          <w:szCs w:val="32"/>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国家能源局   </w:t>
      </w:r>
    </w:p>
    <w:p>
      <w:pPr>
        <w:tabs>
          <w:tab w:val="left" w:pos="2730"/>
        </w:tabs>
        <w:wordWrap w:val="0"/>
        <w:overflowPunct w:val="0"/>
        <w:spacing w:line="520" w:lineRule="exact"/>
        <w:jc w:val="right"/>
        <w:rPr>
          <w:rFonts w:ascii="宋体" w:hAnsi="宋体" w:eastAsia="方正仿宋_GBK" w:cs="仿宋_GB2312"/>
          <w:sz w:val="32"/>
          <w:szCs w:val="32"/>
        </w:rPr>
      </w:pP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 xml:space="preserve">2022年10月19日    </w:t>
      </w:r>
    </w:p>
    <w:p>
      <w:pPr>
        <w:tabs>
          <w:tab w:val="left" w:pos="2730"/>
        </w:tabs>
        <w:jc w:val="right"/>
        <w:rPr>
          <w:rFonts w:ascii="宋体" w:hAnsi="宋体" w:eastAsia="方正小标宋_GBK" w:cs="方正小标宋_GBK"/>
          <w:b/>
          <w:sz w:val="44"/>
          <w:szCs w:val="44"/>
        </w:rPr>
      </w:pPr>
      <w:r>
        <w:rPr>
          <w:rFonts w:hint="eastAsia" w:ascii="宋体" w:hAnsi="宋体" w:eastAsia="方正小标宋_GBK" w:cs="方正小标宋_GBK"/>
          <w:b/>
          <w:sz w:val="44"/>
          <w:szCs w:val="44"/>
        </w:rPr>
        <w:br w:type="page"/>
      </w:r>
    </w:p>
    <w:p>
      <w:pPr>
        <w:tabs>
          <w:tab w:val="left" w:pos="2730"/>
        </w:tabs>
        <w:spacing w:line="560" w:lineRule="exact"/>
        <w:ind w:firstLine="441" w:firstLineChars="100"/>
        <w:jc w:val="center"/>
        <w:rPr>
          <w:rFonts w:ascii="宋体" w:hAnsi="宋体" w:eastAsia="方正小标宋_GBK" w:cs="方正小标宋_GBK"/>
          <w:b/>
          <w:sz w:val="44"/>
          <w:szCs w:val="44"/>
        </w:rPr>
      </w:pPr>
    </w:p>
    <w:p>
      <w:pPr>
        <w:tabs>
          <w:tab w:val="left" w:pos="2730"/>
        </w:tabs>
        <w:spacing w:line="560" w:lineRule="exact"/>
        <w:ind w:firstLine="441" w:firstLineChars="100"/>
        <w:jc w:val="center"/>
        <w:rPr>
          <w:rFonts w:ascii="宋体" w:hAnsi="宋体" w:eastAsia="方正小标宋_GBK" w:cs="方正小标宋_GBK"/>
          <w:b/>
          <w:sz w:val="44"/>
          <w:szCs w:val="44"/>
        </w:rPr>
      </w:pPr>
    </w:p>
    <w:p>
      <w:pPr>
        <w:tabs>
          <w:tab w:val="left" w:pos="2730"/>
        </w:tabs>
        <w:spacing w:line="560" w:lineRule="exact"/>
        <w:ind w:firstLine="441" w:firstLineChars="100"/>
        <w:jc w:val="center"/>
        <w:outlineLvl w:val="0"/>
        <w:rPr>
          <w:rFonts w:ascii="宋体" w:hAnsi="宋体" w:eastAsia="方正小标宋简体"/>
          <w:bCs/>
          <w:sz w:val="44"/>
          <w:szCs w:val="44"/>
        </w:rPr>
      </w:pPr>
      <w:bookmarkStart w:id="146" w:name="_Toc3645"/>
      <w:r>
        <w:rPr>
          <w:rFonts w:hint="eastAsia" w:ascii="宋体" w:hAnsi="宋体" w:eastAsia="方正小标宋_GBK" w:cs="方正小标宋_GBK"/>
          <w:b/>
          <w:sz w:val="44"/>
          <w:szCs w:val="44"/>
        </w:rPr>
        <w:t>水电站大坝工程隐患治理监督管理办法</w:t>
      </w:r>
      <w:bookmarkEnd w:id="146"/>
    </w:p>
    <w:p>
      <w:pPr>
        <w:pStyle w:val="32"/>
        <w:tabs>
          <w:tab w:val="left" w:pos="2730"/>
        </w:tabs>
        <w:rPr>
          <w:rFonts w:ascii="宋体" w:hAnsi="宋体"/>
        </w:rPr>
      </w:pP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rPr>
      </w:pPr>
      <w:r>
        <w:rPr>
          <w:rFonts w:hint="eastAsia" w:ascii="宋体" w:hAnsi="宋体" w:eastAsia="方正黑体_GBK"/>
          <w:bCs/>
          <w:sz w:val="32"/>
          <w:szCs w:val="28"/>
        </w:rPr>
        <w:t>第一章  总则</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第一条</w:t>
      </w:r>
      <w:r>
        <w:rPr>
          <w:rFonts w:hint="eastAsia" w:ascii="宋体" w:hAnsi="宋体" w:eastAsia="方正仿宋_GBK" w:cs="仿宋_GB2312"/>
          <w:sz w:val="32"/>
          <w:szCs w:val="32"/>
        </w:rPr>
        <w:t xml:space="preserve">  为了加强水电站大坝运行安全监督管理，规范水电站大坝工程隐患的排查治理工作，根据《中华人民共和国安全生产法》《水库大坝安全管理条例》《水电站大坝运行安全监督管理规定》等法律、法规和规章，制订本办法。</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第二条</w:t>
      </w:r>
      <w:r>
        <w:rPr>
          <w:rFonts w:hint="eastAsia" w:ascii="宋体" w:hAnsi="宋体" w:eastAsia="方正仿宋_GBK" w:cs="仿宋_GB2312"/>
          <w:sz w:val="32"/>
          <w:szCs w:val="32"/>
        </w:rPr>
        <w:t xml:space="preserve">  本办法适用于按照《水电站大坝运行安全监督管理规定》纳入国家能源局监督管理范围的水电站大坝（以下简称大坝）。</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第三条</w:t>
      </w:r>
      <w:r>
        <w:rPr>
          <w:rFonts w:hint="eastAsia" w:ascii="宋体" w:hAnsi="宋体" w:eastAsia="方正仿宋_GBK" w:cs="仿宋_GB2312"/>
          <w:sz w:val="32"/>
          <w:szCs w:val="32"/>
        </w:rPr>
        <w:t xml:space="preserve">  电力企业是大坝工程隐患排查治理的责任主体，其主要负责人为大坝工程隐患排查治理的第一责任人。</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电力企业应当明确大坝工程隐患排查治理的目标和任务，制定隐患治理计划和治理方案，落实人、财、物、技术等资源保障。</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第四条</w:t>
      </w:r>
      <w:r>
        <w:rPr>
          <w:rFonts w:hint="eastAsia" w:ascii="宋体" w:hAnsi="宋体" w:eastAsia="方正仿宋_GBK" w:cs="仿宋_GB2312"/>
          <w:sz w:val="32"/>
          <w:szCs w:val="32"/>
        </w:rPr>
        <w:t xml:space="preserve">  国家能源局对大坝工程隐患治理实施综合监督管理。国家能源局派出机构（以下简称派出机构）对辖区内大坝工程隐患治理实施监督管理。承担水电站项目核准和电力运行管理的地方各级电力管理等有关部门（以下简称地方电力管理部门）依照国家法律法规和有关规定，对本行政区域内大坝工程隐患治理履行地方管理责任。国家能源局大坝安全监察中心（以下简称大坝中心）对大坝工程隐患治理提供技术监督和管理保障。</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第五条</w:t>
      </w:r>
      <w:r>
        <w:rPr>
          <w:rFonts w:hint="eastAsia" w:ascii="宋体" w:hAnsi="宋体" w:eastAsia="方正仿宋_GBK" w:cs="仿宋_GB2312"/>
          <w:sz w:val="32"/>
          <w:szCs w:val="32"/>
        </w:rPr>
        <w:t xml:space="preserve">  大坝工程隐患按照其危害严重程度，分为特别重大、重大、较大、一般等四级。</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大坝较大以上（含较大，下同）工程隐患的治理应当进行专项设计、专项审查、专项施工和专项验收。</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第二章  隐患确认</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第六条</w:t>
      </w:r>
      <w:r>
        <w:rPr>
          <w:rFonts w:hint="eastAsia" w:ascii="宋体" w:hAnsi="宋体" w:eastAsia="方正仿宋_GBK" w:cs="仿宋_GB2312"/>
          <w:sz w:val="32"/>
          <w:szCs w:val="32"/>
        </w:rPr>
        <w:t xml:space="preserve">  大坝特别重大工程隐患，是指大坝存在以下一种或者多种工程问题、缺陷，并且经过分析论证，即使在采取控制水库运行水位措施、尽最大可能降低水库水位的条件下，在设防标准内仍然可能导致溃坝或者漫坝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（一）防洪能力严重不足；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（二）大坝整体稳定性不足；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（三）存在影响大坝运行安全的坝体贯穿性裂缝；</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（四）坝体、坝基、坝肩渗漏严重或者渗透稳定性不足；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（五）泄洪消能建筑物严重损坏或者严重淤堵；</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（六）泄水闸门、启闭机无法安全运行；</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（七）枢纽区存在影响大坝运行安全的严重地质灾害；</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（八）严重影响大坝运行安全的其他工程问题、缺陷。</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大坝重大工程隐患，是指大坝存在本条第一款规定的一种或者多种工程问题、缺陷，并且经过分析论证，在采取控制水库运行</w:t>
      </w:r>
      <w:r>
        <w:rPr>
          <w:rFonts w:hint="eastAsia" w:ascii="宋体" w:hAnsi="宋体" w:eastAsia="方正仿宋_GBK" w:cs="仿宋_GB2312"/>
          <w:sz w:val="32"/>
          <w:szCs w:val="32"/>
          <w:lang w:eastAsia="zh-CN"/>
        </w:rPr>
        <w:t>水</w:t>
      </w:r>
      <w:r>
        <w:rPr>
          <w:rFonts w:hint="eastAsia" w:ascii="宋体" w:hAnsi="宋体" w:eastAsia="方正仿宋_GBK" w:cs="仿宋_GB2312"/>
          <w:sz w:val="32"/>
          <w:szCs w:val="32"/>
        </w:rPr>
        <w:t>位措施、尽最大可能降低水库水位的条件下，在设防标准内一般不会导致溃坝或者漫坝的情形。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大坝较大工程隐患，是指大坝存在本条第一款规定的一种或者多种工程问题、缺陷，并且经过分析论证，无需采取控制水库水位措施，在设防标准内一般不会导致溃坝或者漫坝的情形。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大坝一般工程隐患，是指大坝存在工程问题、缺陷，已经或者可能影响大坝运行安全，但其危害尚未达到较大工程隐患严重程度的情形。</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第七条</w:t>
      </w:r>
      <w:r>
        <w:rPr>
          <w:rFonts w:hint="eastAsia" w:ascii="宋体" w:hAnsi="宋体" w:eastAsia="方正仿宋_GBK" w:cs="仿宋_GB2312"/>
          <w:sz w:val="32"/>
          <w:szCs w:val="32"/>
        </w:rPr>
        <w:t xml:space="preserve">  大坝工程隐患，可由电力企业自查确认，也可由派出机构、地方电力管理部门、大坝中心在日常监督管理或者大坝安全定期检查、特种检查等工作中确认。确认标准按照本办法第六条以及电力安全隐患监督管理相关规定执行。</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第八条</w:t>
      </w:r>
      <w:r>
        <w:rPr>
          <w:rFonts w:hint="eastAsia" w:ascii="宋体" w:hAnsi="宋体" w:eastAsia="方正仿宋_GBK" w:cs="仿宋_GB2312"/>
          <w:sz w:val="32"/>
          <w:szCs w:val="32"/>
        </w:rPr>
        <w:t xml:space="preserve">  大坝工程隐患确认时间，是指电力企业自查确认的时间；派出机构、地方电力管理部门在监督管理过程中提出明确意见的时间；大坝中心印发大坝安全定期检查、特种检查审查意见的时间，以及提出大坝其他工程隐患督查意见的时间。</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第九条</w:t>
      </w:r>
      <w:r>
        <w:rPr>
          <w:rFonts w:hint="eastAsia" w:ascii="宋体" w:hAnsi="宋体" w:eastAsia="方正仿宋_GBK" w:cs="仿宋_GB2312"/>
          <w:sz w:val="32"/>
          <w:szCs w:val="32"/>
        </w:rPr>
        <w:t xml:space="preserve">  电力企业对自查确认的大坝较大以上工程隐患，应当立即书面报告派出机构、地方电力管理部门以及大坝中心。派出机构、地方电力管理部门以及大坝中心对各自确认的大坝较大以上工程隐患，除了应当及时通知电力企业之外，还应当同时相互抄送告知。</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大坝较大以上工程隐患涉及防汛、环保、航运等事项的，隐患确认单位还应当同时告知地方政府相关主管部门。</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第三章  隐患治理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第十条</w:t>
      </w:r>
      <w:r>
        <w:rPr>
          <w:rFonts w:hint="eastAsia" w:ascii="宋体" w:hAnsi="宋体" w:eastAsia="方正仿宋_GBK" w:cs="仿宋_GB2312"/>
          <w:sz w:val="32"/>
          <w:szCs w:val="32"/>
        </w:rPr>
        <w:t xml:space="preserve">  大坝工程隐患确认之日起的两个月内，电力企业应当将隐患治理计划报送大坝中心；对于较大以上的工程隐患，电力企业还应当将治理计划报送派出机构和地方电力管理部门。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第十一条</w:t>
      </w:r>
      <w:r>
        <w:rPr>
          <w:rFonts w:hint="eastAsia" w:ascii="宋体" w:hAnsi="宋体" w:eastAsia="方正仿宋_GBK" w:cs="仿宋_GB2312"/>
          <w:sz w:val="32"/>
          <w:szCs w:val="32"/>
        </w:rPr>
        <w:t xml:space="preserve">  电力企业应当委托大坝原设计单位或者具有相应资质的设计单位，对大坝较大以上工程隐患的治理方案进行专项设计。</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第十二条</w:t>
      </w:r>
      <w:r>
        <w:rPr>
          <w:rFonts w:hint="eastAsia" w:ascii="宋体" w:hAnsi="宋体" w:eastAsia="方正仿宋_GBK" w:cs="仿宋_GB2312"/>
          <w:sz w:val="32"/>
          <w:szCs w:val="32"/>
        </w:rPr>
        <w:t xml:space="preserve">  电力企业应当委托大坝设计方案的原审查单位或者具有相应资质的审查单位，对大坝较大以上工程隐患的治理方案进行专项审查。</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第十三条</w:t>
      </w:r>
      <w:r>
        <w:rPr>
          <w:rFonts w:hint="eastAsia" w:ascii="宋体" w:hAnsi="宋体" w:eastAsia="方正仿宋_GBK" w:cs="仿宋_GB2312"/>
          <w:sz w:val="32"/>
          <w:szCs w:val="32"/>
        </w:rPr>
        <w:t xml:space="preserve">  大坝较大以上工程隐患治理方案专项审查通过后的一个月内，电力企业应当将通过审查或者按照审查意见修改后的治理方案报请大坝中心开展安全性评审。通过安全性评审后，电力企业应当将治理方案报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第十四条</w:t>
      </w:r>
      <w:r>
        <w:rPr>
          <w:rFonts w:hint="eastAsia" w:ascii="宋体" w:hAnsi="宋体" w:eastAsia="方正仿宋_GBK" w:cs="仿宋_GB2312"/>
          <w:sz w:val="32"/>
          <w:szCs w:val="32"/>
        </w:rPr>
        <w:t xml:space="preserve">  大坝较大以上工程隐患的治理方案涉及大坝原设计功能改变或者调整的部分，电力企业应当依法依规报请项目核准（审批）部门批准。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第十五条</w:t>
      </w:r>
      <w:r>
        <w:rPr>
          <w:rFonts w:hint="eastAsia" w:ascii="宋体" w:hAnsi="宋体" w:eastAsia="方正仿宋_GBK" w:cs="仿宋_GB2312"/>
          <w:sz w:val="32"/>
          <w:szCs w:val="32"/>
        </w:rPr>
        <w:t xml:space="preserve">  大坝较大以上工程隐患的治理，应当由电力企业委托具有相应资质的制造、安装、施工、维修和监理单位实施。</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第十六条</w:t>
      </w:r>
      <w:r>
        <w:rPr>
          <w:rFonts w:hint="eastAsia" w:ascii="宋体" w:hAnsi="宋体" w:eastAsia="方正仿宋_GBK" w:cs="仿宋_GB2312"/>
          <w:sz w:val="32"/>
          <w:szCs w:val="32"/>
        </w:rPr>
        <w:t xml:space="preserve">  电力企业应当严格按照大坝工程隐患治理计划和治理方案明确的时限、质量等要求开展治理工作，并定期将进展情况报送大坝中心，其中较大以上工程隐患的治理情况还应当报送派出机构和地方电力管理部门。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第十七条</w:t>
      </w:r>
      <w:r>
        <w:rPr>
          <w:rFonts w:hint="eastAsia" w:ascii="宋体" w:hAnsi="宋体" w:eastAsia="方正仿宋_GBK" w:cs="仿宋_GB2312"/>
          <w:sz w:val="32"/>
          <w:szCs w:val="32"/>
        </w:rPr>
        <w:t xml:space="preserve">  大坝较大以上工程隐患的治理，应当在要求的时限内完成；一般工程隐患原则上应当立即完成治理，治理工作量大、受客观条件限制的，可适当延长完成时间。</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第十八条</w:t>
      </w:r>
      <w:r>
        <w:rPr>
          <w:rFonts w:hint="eastAsia" w:ascii="宋体" w:hAnsi="宋体" w:eastAsia="方正仿宋_GBK" w:cs="仿宋_GB2312"/>
          <w:sz w:val="32"/>
          <w:szCs w:val="32"/>
        </w:rPr>
        <w:t xml:space="preserve">  大坝较大以上工程隐患治理完成并经过一年运行后，电力企业应当及时组织开展专项竣工验收。派出机构、地方电力管理部门以及大坝中心应当按照职责和分工参加竣工验收。通过专项竣工验收之日起的一个月内，电力企业应当将验收报告以及相关资料报送大坝中心、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第四章  风险防控</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第十九条</w:t>
      </w:r>
      <w:r>
        <w:rPr>
          <w:rFonts w:hint="eastAsia" w:ascii="宋体" w:hAnsi="宋体" w:eastAsia="方正仿宋_GBK" w:cs="仿宋_GB2312"/>
          <w:sz w:val="32"/>
          <w:szCs w:val="32"/>
        </w:rPr>
        <w:t xml:space="preserve">  大坝较大以上工程隐患确认后，电力企业应当加强水情监测、水库调度、防洪度汛、安全监测以及大坝巡视检查等工作，并采取有效措施保证大坝运行安全。构成特别重大工程隐患或者重大工程隐患的，电力企业还应当采取降低水库运行水位、放空水库等安全保障措施。</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第二十条</w:t>
      </w:r>
      <w:r>
        <w:rPr>
          <w:rFonts w:hint="eastAsia" w:ascii="宋体" w:hAnsi="宋体" w:eastAsia="方正仿宋_GBK" w:cs="仿宋_GB2312"/>
          <w:sz w:val="32"/>
          <w:szCs w:val="32"/>
        </w:rPr>
        <w:t xml:space="preserve">  大坝较大以上工程隐患确认后，电力企业应当及时制定或者修订专项应急预案，按照有关规定完成预案评审和备案，加强预报预警，健全应急协调联动机制，积极开展应急演练。</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第二十一条</w:t>
      </w:r>
      <w:r>
        <w:rPr>
          <w:rFonts w:hint="eastAsia" w:ascii="宋体" w:hAnsi="宋体" w:eastAsia="方正仿宋_GBK" w:cs="仿宋_GB2312"/>
          <w:sz w:val="32"/>
          <w:szCs w:val="32"/>
        </w:rPr>
        <w:t xml:space="preserve">  大坝存在工程隐患，采取治理措施仍然不能保证运行安全的，应当按照《水电站大坝运行安全监督管理规定》有关规定退出运行。</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第五章  监督管理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第二十二条</w:t>
      </w:r>
      <w:r>
        <w:rPr>
          <w:rFonts w:hint="eastAsia" w:ascii="宋体" w:hAnsi="宋体" w:eastAsia="方正仿宋_GBK" w:cs="仿宋_GB2312"/>
          <w:sz w:val="32"/>
          <w:szCs w:val="32"/>
        </w:rPr>
        <w:t xml:space="preserve">  大坝中心收到电力企业报送的特别重大工程隐患、重大工程隐患治理专项竣工验收资料后，应当及时重新评定大坝安全等级，并将评定结果报告国家能源局，同时抄送派出机构和地方电力管理部门。</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第二十三条</w:t>
      </w:r>
      <w:r>
        <w:rPr>
          <w:rFonts w:hint="eastAsia" w:ascii="宋体" w:hAnsi="宋体" w:eastAsia="方正仿宋_GBK" w:cs="仿宋_GB2312"/>
          <w:sz w:val="32"/>
          <w:szCs w:val="32"/>
        </w:rPr>
        <w:t xml:space="preserve">  派出机构、地方电力管理部门、大坝中心应当依照法律法规和相关规定，加强对大坝工程隐患治理的监督管理。</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仿宋_GB2312"/>
          <w:sz w:val="32"/>
          <w:szCs w:val="32"/>
        </w:rPr>
      </w:pPr>
      <w:r>
        <w:rPr>
          <w:rFonts w:hint="eastAsia" w:ascii="宋体" w:hAnsi="宋体" w:eastAsia="方正仿宋_GBK" w:cs="仿宋_GB2312"/>
          <w:sz w:val="32"/>
          <w:szCs w:val="32"/>
        </w:rPr>
        <w:t>国家能源局负责对大坝特别重大工程隐患的治理实施挂牌督办，必要时可以指定有关派出机构实施挂牌督办。派出机构负责对大坝重大工程隐患实施挂牌督办。地方电力管理部门依照法律法规和相关规定做好大坝隐患治理挂牌督办有关工作。大坝中心为挂牌督办提供技术支持。</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第二十四条</w:t>
      </w:r>
      <w:r>
        <w:rPr>
          <w:rFonts w:hint="eastAsia" w:ascii="宋体" w:hAnsi="宋体" w:eastAsia="方正仿宋_GBK" w:cs="仿宋_GB2312"/>
          <w:sz w:val="32"/>
          <w:szCs w:val="32"/>
        </w:rPr>
        <w:t xml:space="preserve">  派出机构、地方电力管理部门以及大坝中心应当加强协同配合，联合开展相关监督检查，督促指导电力企业按时、高质量完成大坝工程隐患治理各项工作。</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第二十五条</w:t>
      </w:r>
      <w:r>
        <w:rPr>
          <w:rFonts w:hint="eastAsia" w:ascii="宋体" w:hAnsi="宋体" w:eastAsia="方正仿宋_GBK" w:cs="仿宋_GB2312"/>
          <w:sz w:val="32"/>
          <w:szCs w:val="32"/>
        </w:rPr>
        <w:t xml:space="preserve">  国家能源局、派出机构、地方电力管理部门应当依照国家法律法规和有关规定，调查处理大坝工程隐患治理责任不落实的企业和相关人员。</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第二十六条</w:t>
      </w:r>
      <w:r>
        <w:rPr>
          <w:rFonts w:hint="eastAsia" w:ascii="宋体" w:hAnsi="宋体" w:eastAsia="方正仿宋_GBK" w:cs="仿宋_GB2312"/>
          <w:sz w:val="32"/>
          <w:szCs w:val="32"/>
        </w:rPr>
        <w:t xml:space="preserve">  电力企业应当积极配合国家能源局、派出机构、地方电力管理部门以及大坝中心对大坝工程隐患治理开展的监督管理工作。</w:t>
      </w:r>
    </w:p>
    <w:p>
      <w:pPr>
        <w:keepNext w:val="0"/>
        <w:keepLines w:val="0"/>
        <w:pageBreakBefore w:val="0"/>
        <w:widowControl w:val="0"/>
        <w:tabs>
          <w:tab w:val="left" w:pos="2730"/>
        </w:tabs>
        <w:kinsoku/>
        <w:wordWrap/>
        <w:overflowPunct/>
        <w:topLinePunct w:val="0"/>
        <w:autoSpaceDE/>
        <w:autoSpaceDN/>
        <w:bidi w:val="0"/>
        <w:adjustRightInd/>
        <w:snapToGrid/>
        <w:spacing w:before="120" w:beforeLines="50" w:after="120" w:afterLines="50" w:line="560" w:lineRule="exact"/>
        <w:jc w:val="center"/>
        <w:textAlignment w:val="auto"/>
        <w:rPr>
          <w:rFonts w:ascii="宋体" w:hAnsi="宋体" w:eastAsia="方正黑体_GBK"/>
          <w:bCs/>
          <w:sz w:val="32"/>
          <w:szCs w:val="28"/>
        </w:rPr>
      </w:pPr>
      <w:r>
        <w:rPr>
          <w:rFonts w:hint="eastAsia" w:ascii="宋体" w:hAnsi="宋体" w:eastAsia="方正黑体_GBK"/>
          <w:bCs/>
          <w:sz w:val="32"/>
          <w:szCs w:val="28"/>
        </w:rPr>
        <w:t>第六章  附则</w:t>
      </w:r>
    </w:p>
    <w:p>
      <w:pPr>
        <w:keepNext w:val="0"/>
        <w:keepLines w:val="0"/>
        <w:pageBreakBefore w:val="0"/>
        <w:widowControl w:val="0"/>
        <w:tabs>
          <w:tab w:val="left" w:pos="2730"/>
        </w:tabs>
        <w:kinsoku/>
        <w:wordWrap/>
        <w:overflowPunct/>
        <w:topLinePunct w:val="0"/>
        <w:autoSpaceDE/>
        <w:autoSpaceDN/>
        <w:bidi w:val="0"/>
        <w:adjustRightInd/>
        <w:snapToGrid/>
        <w:spacing w:line="560" w:lineRule="exact"/>
        <w:ind w:firstLine="642" w:firstLineChars="200"/>
        <w:textAlignment w:val="auto"/>
        <w:rPr>
          <w:rFonts w:ascii="宋体" w:hAnsi="宋体" w:eastAsia="方正仿宋_GBK" w:cs="仿宋_GB2312"/>
          <w:sz w:val="32"/>
          <w:szCs w:val="32"/>
        </w:rPr>
      </w:pPr>
      <w:r>
        <w:rPr>
          <w:rFonts w:hint="eastAsia" w:ascii="宋体" w:hAnsi="宋体" w:eastAsia="方正仿宋_GBK" w:cs="仿宋_GB2312"/>
          <w:b/>
          <w:sz w:val="32"/>
          <w:szCs w:val="32"/>
        </w:rPr>
        <w:t>第二十七条</w:t>
      </w:r>
      <w:r>
        <w:rPr>
          <w:rFonts w:hint="eastAsia" w:ascii="宋体" w:hAnsi="宋体" w:eastAsia="方正仿宋_GBK" w:cs="仿宋_GB2312"/>
          <w:sz w:val="32"/>
          <w:szCs w:val="32"/>
        </w:rPr>
        <w:t xml:space="preserve">  本办法自发布之日起施行，有效期五年。原国家电力监管委员会颁布施行的《水电站大坝除险加固管理办法》（电监安全〔2010〕30号）同时废止。</w:t>
      </w:r>
    </w:p>
    <w:p>
      <w:pPr>
        <w:tabs>
          <w:tab w:val="left" w:pos="2730"/>
        </w:tabs>
        <w:spacing w:line="560" w:lineRule="exact"/>
        <w:rPr>
          <w:rFonts w:ascii="宋体" w:hAnsi="宋体" w:eastAsia="方正仿宋_GBK" w:cs="仿宋_GB2312"/>
          <w:sz w:val="32"/>
          <w:szCs w:val="32"/>
        </w:rPr>
        <w:sectPr>
          <w:footerReference r:id="rId31" w:type="default"/>
          <w:footerReference r:id="rId32" w:type="even"/>
          <w:pgSz w:w="11906" w:h="16838"/>
          <w:pgMar w:top="1928" w:right="1134" w:bottom="1418" w:left="1418" w:header="1531" w:footer="1134" w:gutter="0"/>
          <w:pgNumType w:fmt="decimal"/>
          <w:cols w:space="720" w:num="1"/>
        </w:sectPr>
      </w:pPr>
    </w:p>
    <w:bookmarkEnd w:id="0"/>
    <w:p>
      <w:pPr>
        <w:tabs>
          <w:tab w:val="left" w:pos="2730"/>
        </w:tabs>
        <w:rPr>
          <w:rFonts w:ascii="宋体" w:hAnsi="宋体" w:eastAsia="方正小标宋_GBK" w:cs="方正小标宋_GBK"/>
          <w:b/>
          <w:bCs/>
          <w:sz w:val="44"/>
          <w:szCs w:val="44"/>
        </w:rPr>
      </w:pPr>
    </w:p>
    <w:p>
      <w:pPr>
        <w:tabs>
          <w:tab w:val="left" w:pos="2730"/>
        </w:tabs>
        <w:rPr>
          <w:rFonts w:ascii="宋体" w:hAnsi="宋体" w:eastAsia="方正小标宋_GBK" w:cs="方正小标宋_GBK"/>
          <w:b/>
          <w:bCs/>
          <w:sz w:val="44"/>
          <w:szCs w:val="44"/>
        </w:rPr>
      </w:pP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bookmarkStart w:id="147" w:name="biaoti"/>
      <w:r>
        <w:rPr>
          <w:rFonts w:hint="eastAsia" w:ascii="宋体" w:hAnsi="宋体" w:eastAsia="方正小标宋_GBK" w:cs="方正小标宋_GBK"/>
          <w:b/>
          <w:bCs/>
          <w:kern w:val="0"/>
          <w:sz w:val="44"/>
          <w:szCs w:val="44"/>
          <w:lang w:eastAsia="zh-CN"/>
        </w:rPr>
        <w:t>国家烟草专卖局办公室关于印发烟草行业</w:t>
      </w:r>
    </w:p>
    <w:p>
      <w:pPr>
        <w:widowControl/>
        <w:overflowPunct w:val="0"/>
        <w:autoSpaceDE w:val="0"/>
        <w:autoSpaceDN w:val="0"/>
        <w:spacing w:line="560" w:lineRule="exact"/>
        <w:jc w:val="center"/>
        <w:rPr>
          <w:rFonts w:hint="eastAsia" w:ascii="宋体" w:hAnsi="宋体" w:eastAsia="方正小标宋_GBK" w:cs="方正小标宋_GBK"/>
          <w:b/>
          <w:bCs/>
          <w:kern w:val="0"/>
          <w:sz w:val="44"/>
          <w:szCs w:val="44"/>
          <w:lang w:eastAsia="zh-CN"/>
        </w:rPr>
      </w:pPr>
      <w:r>
        <w:rPr>
          <w:rFonts w:hint="eastAsia" w:ascii="宋体" w:hAnsi="宋体" w:eastAsia="方正小标宋_GBK" w:cs="方正小标宋_GBK"/>
          <w:b/>
          <w:bCs/>
          <w:kern w:val="0"/>
          <w:sz w:val="44"/>
          <w:szCs w:val="44"/>
          <w:lang w:eastAsia="zh-CN"/>
        </w:rPr>
        <w:t>重大事故隐患检查指引的通知</w:t>
      </w:r>
      <w:bookmarkEnd w:id="147"/>
    </w:p>
    <w:p>
      <w:pPr>
        <w:widowControl/>
        <w:overflowPunct w:val="0"/>
        <w:autoSpaceDE w:val="0"/>
        <w:autoSpaceDN w:val="0"/>
        <w:spacing w:line="560" w:lineRule="exact"/>
        <w:jc w:val="center"/>
        <w:rPr>
          <w:rFonts w:hint="eastAsia" w:ascii="宋体" w:hAnsi="宋体" w:eastAsia="方正楷体_GBK" w:cs="楷体_GB2312"/>
          <w:color w:val="070707"/>
          <w:kern w:val="0"/>
          <w:sz w:val="32"/>
          <w:szCs w:val="32"/>
          <w:lang w:val="en-US" w:eastAsia="zh-CN" w:bidi="ar-SA"/>
        </w:rPr>
      </w:pPr>
      <w:r>
        <w:rPr>
          <w:rFonts w:hint="eastAsia" w:ascii="宋体" w:hAnsi="宋体" w:eastAsia="方正楷体_GBK" w:cs="楷体_GB2312"/>
          <w:color w:val="070707"/>
          <w:kern w:val="0"/>
          <w:sz w:val="32"/>
          <w:szCs w:val="32"/>
          <w:lang w:val="en-US" w:eastAsia="zh-CN" w:bidi="ar-SA"/>
        </w:rPr>
        <w:t>国烟办运〔2024〕118号</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方正仿宋_GBK" w:cs="方正仿宋_GBK"/>
          <w:b w:val="0"/>
          <w:bCs w:val="0"/>
          <w:sz w:val="32"/>
          <w:lang w:val="en-US" w:eastAsia="zh-CN"/>
        </w:rPr>
      </w:pPr>
      <w:r>
        <w:rPr>
          <w:rFonts w:hint="eastAsia" w:ascii="宋体" w:hAnsi="宋体" w:eastAsia="方正仿宋_GBK" w:cs="方正仿宋_GBK"/>
          <w:b w:val="0"/>
          <w:bCs w:val="0"/>
          <w:sz w:val="32"/>
          <w:szCs w:val="32"/>
          <w:lang w:eastAsia="zh-CN"/>
        </w:rPr>
        <w:t>行业各直属单位，国家局、总公司机关各部门、各单位</w:t>
      </w:r>
      <w:r>
        <w:rPr>
          <w:rFonts w:hint="eastAsia" w:ascii="宋体" w:hAnsi="宋体" w:eastAsia="方正仿宋_GBK" w:cs="方正仿宋_GBK"/>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8"/>
        <w:jc w:val="both"/>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rPr>
        <w:t>为深入推进安全生产治本攻坚三年行动，贯彻落实《国务院安委会办公室关于学好用好重大事故隐患判定标准的通知》（安委办〔2024〕2号），有效排查整治重大事故隐患，消除存量、防控增量</w:t>
      </w:r>
      <w:r>
        <w:rPr>
          <w:rFonts w:hint="eastAsia" w:ascii="宋体" w:hAnsi="宋体" w:eastAsia="方正仿宋_GBK" w:cs="方正仿宋_GBK"/>
          <w:b w:val="0"/>
          <w:bCs w:val="0"/>
          <w:sz w:val="32"/>
          <w:szCs w:val="32"/>
          <w:lang w:eastAsia="zh-CN"/>
        </w:rPr>
        <w:t>、动态清零</w:t>
      </w:r>
      <w:r>
        <w:rPr>
          <w:rFonts w:hint="eastAsia" w:ascii="宋体" w:hAnsi="宋体" w:eastAsia="方正仿宋_GBK" w:cs="方正仿宋_GBK"/>
          <w:b w:val="0"/>
          <w:bCs w:val="0"/>
          <w:sz w:val="32"/>
          <w:szCs w:val="32"/>
        </w:rPr>
        <w:t>，国家</w:t>
      </w:r>
      <w:r>
        <w:rPr>
          <w:rFonts w:hint="eastAsia" w:ascii="宋体" w:hAnsi="宋体" w:eastAsia="方正仿宋_GBK" w:cs="方正仿宋_GBK"/>
          <w:b w:val="0"/>
          <w:bCs w:val="0"/>
          <w:sz w:val="32"/>
          <w:szCs w:val="32"/>
          <w:lang w:eastAsia="zh-CN"/>
        </w:rPr>
        <w:t>烟草专卖</w:t>
      </w:r>
      <w:r>
        <w:rPr>
          <w:rFonts w:hint="eastAsia" w:ascii="宋体" w:hAnsi="宋体" w:eastAsia="方正仿宋_GBK" w:cs="方正仿宋_GBK"/>
          <w:b w:val="0"/>
          <w:bCs w:val="0"/>
          <w:sz w:val="32"/>
          <w:szCs w:val="32"/>
        </w:rPr>
        <w:t>局、</w:t>
      </w:r>
      <w:r>
        <w:rPr>
          <w:rFonts w:hint="eastAsia" w:ascii="宋体" w:hAnsi="宋体" w:eastAsia="方正仿宋_GBK" w:cs="方正仿宋_GBK"/>
          <w:b w:val="0"/>
          <w:bCs w:val="0"/>
          <w:sz w:val="32"/>
          <w:szCs w:val="32"/>
          <w:lang w:eastAsia="zh-CN"/>
        </w:rPr>
        <w:t>中国烟草</w:t>
      </w:r>
      <w:r>
        <w:rPr>
          <w:rFonts w:hint="eastAsia" w:ascii="宋体" w:hAnsi="宋体" w:eastAsia="方正仿宋_GBK" w:cs="方正仿宋_GBK"/>
          <w:b w:val="0"/>
          <w:bCs w:val="0"/>
          <w:sz w:val="32"/>
          <w:szCs w:val="32"/>
        </w:rPr>
        <w:t>总公司安</w:t>
      </w:r>
      <w:r>
        <w:rPr>
          <w:rFonts w:hint="eastAsia" w:ascii="宋体" w:hAnsi="宋体" w:eastAsia="方正仿宋_GBK" w:cs="方正仿宋_GBK"/>
          <w:b w:val="0"/>
          <w:bCs w:val="0"/>
          <w:sz w:val="32"/>
          <w:szCs w:val="32"/>
          <w:lang w:eastAsia="zh-CN"/>
        </w:rPr>
        <w:t>全生产</w:t>
      </w:r>
      <w:r>
        <w:rPr>
          <w:rFonts w:hint="eastAsia" w:ascii="宋体" w:hAnsi="宋体" w:eastAsia="方正仿宋_GBK" w:cs="方正仿宋_GBK"/>
          <w:b w:val="0"/>
          <w:bCs w:val="0"/>
          <w:sz w:val="32"/>
          <w:szCs w:val="32"/>
        </w:rPr>
        <w:t>委</w:t>
      </w:r>
      <w:r>
        <w:rPr>
          <w:rFonts w:hint="eastAsia" w:ascii="宋体" w:hAnsi="宋体" w:eastAsia="方正仿宋_GBK" w:cs="方正仿宋_GBK"/>
          <w:b w:val="0"/>
          <w:bCs w:val="0"/>
          <w:sz w:val="32"/>
          <w:szCs w:val="32"/>
          <w:lang w:eastAsia="zh-CN"/>
        </w:rPr>
        <w:t>员</w:t>
      </w:r>
      <w:r>
        <w:rPr>
          <w:rFonts w:hint="eastAsia" w:ascii="宋体" w:hAnsi="宋体" w:eastAsia="方正仿宋_GBK" w:cs="方正仿宋_GBK"/>
          <w:b w:val="0"/>
          <w:bCs w:val="0"/>
          <w:sz w:val="32"/>
          <w:szCs w:val="32"/>
        </w:rPr>
        <w:t>会办公室组织对烟草行业相关联的全国各领域颁布实施的重大事故隐患判定标准进行了识别、筛选、</w:t>
      </w:r>
      <w:r>
        <w:rPr>
          <w:rFonts w:hint="eastAsia" w:ascii="宋体" w:hAnsi="宋体" w:eastAsia="方正仿宋_GBK" w:cs="方正仿宋_GBK"/>
          <w:b w:val="0"/>
          <w:bCs w:val="0"/>
          <w:sz w:val="32"/>
          <w:szCs w:val="32"/>
          <w:lang w:eastAsia="zh-CN"/>
        </w:rPr>
        <w:t>评估</w:t>
      </w:r>
      <w:r>
        <w:rPr>
          <w:rFonts w:hint="eastAsia" w:ascii="宋体" w:hAnsi="宋体" w:eastAsia="方正仿宋_GBK" w:cs="方正仿宋_GBK"/>
          <w:b w:val="0"/>
          <w:bCs w:val="0"/>
          <w:sz w:val="32"/>
          <w:szCs w:val="32"/>
        </w:rPr>
        <w:t>，并结合烟草行业安全生产实际，明确了行业安全生产重点领域、重点场所、重点工艺的重大事故隐患内容、判定依据、排查方式、判定情形和适用范围等，编制了《烟草行业重大事故隐患检查指引》</w:t>
      </w:r>
      <w:r>
        <w:rPr>
          <w:rFonts w:hint="eastAsia" w:ascii="宋体" w:hAnsi="宋体" w:eastAsia="方正仿宋_GBK" w:cs="方正仿宋_GBK"/>
          <w:b w:val="0"/>
          <w:bCs w:val="0"/>
          <w:sz w:val="32"/>
          <w:szCs w:val="32"/>
          <w:lang w:eastAsia="zh-CN"/>
        </w:rPr>
        <w:t>（以下简称《指引》，详见附件）。</w:t>
      </w:r>
      <w:r>
        <w:rPr>
          <w:rFonts w:hint="eastAsia" w:ascii="宋体" w:hAnsi="宋体" w:eastAsia="方正仿宋_GBK" w:cs="方正仿宋_GBK"/>
          <w:b w:val="0"/>
          <w:bCs w:val="0"/>
          <w:sz w:val="32"/>
          <w:szCs w:val="32"/>
        </w:rPr>
        <w:t>现印发给你们，请认真抓好贯彻落实。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eastAsia="zh-CN"/>
        </w:rPr>
        <w:t>一、</w:t>
      </w:r>
      <w:r>
        <w:rPr>
          <w:rFonts w:hint="eastAsia" w:ascii="宋体" w:hAnsi="宋体" w:eastAsia="方正仿宋_GBK" w:cs="方正仿宋_GBK"/>
          <w:b w:val="0"/>
          <w:bCs w:val="0"/>
          <w:sz w:val="32"/>
          <w:szCs w:val="32"/>
        </w:rPr>
        <w:t>各单位要对照《指引》，结合本单位实际，</w:t>
      </w:r>
      <w:r>
        <w:rPr>
          <w:rFonts w:hint="eastAsia" w:ascii="宋体" w:hAnsi="宋体" w:eastAsia="方正仿宋_GBK" w:cs="方正仿宋_GBK"/>
          <w:b w:val="0"/>
          <w:bCs w:val="0"/>
          <w:sz w:val="32"/>
          <w:szCs w:val="32"/>
          <w:lang w:eastAsia="zh-CN"/>
        </w:rPr>
        <w:t>建立健全重大事故隐患自查自改常态化机制，切实提高重大事故隐患排查整改质量。</w:t>
      </w:r>
      <w:r>
        <w:rPr>
          <w:rFonts w:hint="eastAsia" w:ascii="宋体" w:hAnsi="宋体" w:eastAsia="方正仿宋_GBK" w:cs="方正仿宋_GBK"/>
          <w:b w:val="0"/>
          <w:bCs w:val="0"/>
          <w:sz w:val="32"/>
          <w:szCs w:val="32"/>
          <w:lang w:val="en-US" w:eastAsia="zh-CN"/>
        </w:rPr>
        <w:t>一要摸清底数、建立台账。</w:t>
      </w:r>
      <w:r>
        <w:rPr>
          <w:rFonts w:hint="eastAsia" w:ascii="宋体" w:hAnsi="宋体" w:eastAsia="方正仿宋_GBK" w:cs="方正仿宋_GBK"/>
          <w:b w:val="0"/>
          <w:bCs w:val="0"/>
          <w:spacing w:val="-8"/>
          <w:sz w:val="32"/>
          <w:szCs w:val="32"/>
        </w:rPr>
        <w:t>注重发挥领导班子和行业内外专家作用，围绕</w:t>
      </w:r>
      <w:r>
        <w:rPr>
          <w:rFonts w:hint="eastAsia" w:ascii="宋体" w:hAnsi="宋体" w:eastAsia="方正仿宋_GBK" w:cs="方正仿宋_GBK"/>
          <w:b w:val="0"/>
          <w:bCs w:val="0"/>
          <w:sz w:val="32"/>
          <w:szCs w:val="32"/>
        </w:rPr>
        <w:t>《指引》所明确的熏蒸杀虫</w:t>
      </w:r>
      <w:r>
        <w:rPr>
          <w:rFonts w:hint="eastAsia" w:ascii="宋体" w:hAnsi="宋体" w:eastAsia="方正仿宋_GBK" w:cs="方正仿宋_GBK"/>
          <w:b w:val="0"/>
          <w:bCs w:val="0"/>
          <w:sz w:val="32"/>
          <w:szCs w:val="32"/>
          <w:lang w:eastAsia="zh-CN"/>
        </w:rPr>
        <w:t>等</w:t>
      </w:r>
      <w:r>
        <w:rPr>
          <w:rFonts w:hint="eastAsia" w:ascii="宋体" w:hAnsi="宋体" w:eastAsia="方正仿宋_GBK" w:cs="方正仿宋_GBK"/>
          <w:b w:val="0"/>
          <w:bCs w:val="0"/>
          <w:sz w:val="32"/>
          <w:szCs w:val="32"/>
        </w:rPr>
        <w:t>13个重点领域</w:t>
      </w:r>
      <w:r>
        <w:rPr>
          <w:rFonts w:hint="eastAsia" w:ascii="宋体" w:hAnsi="宋体" w:eastAsia="方正仿宋_GBK" w:cs="方正仿宋_GBK"/>
          <w:b w:val="0"/>
          <w:bCs w:val="0"/>
          <w:sz w:val="32"/>
          <w:szCs w:val="32"/>
          <w:lang w:val="en-US" w:eastAsia="zh-CN"/>
        </w:rPr>
        <w:t>进行</w:t>
      </w:r>
      <w:r>
        <w:rPr>
          <w:rFonts w:hint="eastAsia" w:ascii="宋体" w:hAnsi="宋体" w:eastAsia="方正仿宋_GBK" w:cs="方正仿宋_GBK"/>
          <w:b w:val="0"/>
          <w:bCs w:val="0"/>
          <w:sz w:val="32"/>
          <w:szCs w:val="32"/>
        </w:rPr>
        <w:t>全面排查，</w:t>
      </w:r>
      <w:r>
        <w:rPr>
          <w:rFonts w:hint="eastAsia" w:ascii="宋体" w:hAnsi="宋体" w:eastAsia="方正仿宋_GBK" w:cs="方正仿宋_GBK"/>
          <w:b w:val="0"/>
          <w:bCs w:val="0"/>
          <w:sz w:val="32"/>
          <w:szCs w:val="32"/>
          <w:lang w:val="en-US" w:eastAsia="zh-CN"/>
        </w:rPr>
        <w:t>定期</w:t>
      </w:r>
      <w:r>
        <w:rPr>
          <w:rFonts w:hint="eastAsia" w:ascii="宋体" w:hAnsi="宋体" w:eastAsia="方正仿宋_GBK" w:cs="方正仿宋_GBK"/>
          <w:b w:val="0"/>
          <w:bCs w:val="0"/>
          <w:sz w:val="32"/>
          <w:szCs w:val="32"/>
        </w:rPr>
        <w:t>摸清并动态掌握重大事故隐患底数，建立重大事故隐患治理台账</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二要抓实整改、动态清零。</w:t>
      </w:r>
      <w:r>
        <w:rPr>
          <w:rFonts w:hint="eastAsia" w:ascii="宋体" w:hAnsi="宋体" w:eastAsia="方正仿宋_GBK" w:cs="方正仿宋_GBK"/>
          <w:b w:val="0"/>
          <w:bCs w:val="0"/>
          <w:sz w:val="32"/>
          <w:szCs w:val="32"/>
        </w:rPr>
        <w:t>对存在的重大事故隐患，要立</w:t>
      </w:r>
      <w:r>
        <w:rPr>
          <w:rFonts w:hint="eastAsia" w:ascii="宋体" w:hAnsi="宋体" w:eastAsia="方正仿宋_GBK" w:cs="方正仿宋_GBK"/>
          <w:b w:val="0"/>
          <w:bCs w:val="0"/>
          <w:sz w:val="32"/>
          <w:szCs w:val="32"/>
          <w:lang w:eastAsia="zh-CN"/>
        </w:rPr>
        <w:t>查立改</w:t>
      </w:r>
      <w:r>
        <w:rPr>
          <w:rFonts w:hint="eastAsia" w:ascii="宋体" w:hAnsi="宋体" w:eastAsia="方正仿宋_GBK" w:cs="方正仿宋_GBK"/>
          <w:b w:val="0"/>
          <w:bCs w:val="0"/>
          <w:sz w:val="32"/>
          <w:szCs w:val="32"/>
        </w:rPr>
        <w:t>；</w:t>
      </w:r>
      <w:r>
        <w:rPr>
          <w:rFonts w:hint="eastAsia" w:ascii="宋体" w:hAnsi="宋体" w:eastAsia="方正仿宋_GBK" w:cs="方正仿宋_GBK"/>
          <w:b w:val="0"/>
          <w:bCs w:val="0"/>
          <w:sz w:val="32"/>
          <w:szCs w:val="32"/>
          <w:lang w:val="en-US" w:eastAsia="zh-CN"/>
        </w:rPr>
        <w:t>确因客观原因</w:t>
      </w:r>
      <w:r>
        <w:rPr>
          <w:rFonts w:hint="eastAsia" w:ascii="宋体" w:hAnsi="宋体" w:eastAsia="方正仿宋_GBK" w:cs="方正仿宋_GBK"/>
          <w:b w:val="0"/>
          <w:bCs w:val="0"/>
          <w:sz w:val="32"/>
          <w:szCs w:val="32"/>
        </w:rPr>
        <w:t>不能立即</w:t>
      </w:r>
      <w:r>
        <w:rPr>
          <w:rFonts w:hint="eastAsia" w:ascii="宋体" w:hAnsi="宋体" w:eastAsia="方正仿宋_GBK" w:cs="方正仿宋_GBK"/>
          <w:b w:val="0"/>
          <w:bCs w:val="0"/>
          <w:sz w:val="32"/>
          <w:szCs w:val="32"/>
          <w:lang w:eastAsia="zh-CN"/>
        </w:rPr>
        <w:t>整改</w:t>
      </w:r>
      <w:r>
        <w:rPr>
          <w:rFonts w:hint="eastAsia" w:ascii="宋体" w:hAnsi="宋体" w:eastAsia="方正仿宋_GBK" w:cs="方正仿宋_GBK"/>
          <w:b w:val="0"/>
          <w:bCs w:val="0"/>
          <w:sz w:val="32"/>
          <w:szCs w:val="32"/>
        </w:rPr>
        <w:t>排除的，要及时组织制定并实施重大事故隐患治理方案，</w:t>
      </w:r>
      <w:r>
        <w:rPr>
          <w:rFonts w:hint="eastAsia" w:ascii="宋体" w:hAnsi="宋体" w:eastAsia="方正仿宋_GBK" w:cs="方正仿宋_GBK"/>
          <w:b w:val="0"/>
          <w:bCs w:val="0"/>
          <w:sz w:val="32"/>
          <w:szCs w:val="32"/>
          <w:lang w:val="en-US" w:eastAsia="zh-CN"/>
        </w:rPr>
        <w:t>限期</w:t>
      </w:r>
      <w:r>
        <w:rPr>
          <w:rFonts w:hint="eastAsia" w:ascii="宋体" w:hAnsi="宋体" w:eastAsia="方正仿宋_GBK" w:cs="方正仿宋_GBK"/>
          <w:b w:val="0"/>
          <w:bCs w:val="0"/>
          <w:sz w:val="32"/>
          <w:szCs w:val="32"/>
        </w:rPr>
        <w:t>排除</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方案要明确治理目标任务、方法措施、经费物资</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lang w:val="en-US" w:eastAsia="zh-CN"/>
        </w:rPr>
        <w:t>责任人员</w:t>
      </w:r>
      <w:r>
        <w:rPr>
          <w:rFonts w:hint="eastAsia" w:ascii="宋体" w:hAnsi="宋体" w:eastAsia="方正仿宋_GBK" w:cs="方正仿宋_GBK"/>
          <w:b w:val="0"/>
          <w:bCs w:val="0"/>
          <w:sz w:val="32"/>
          <w:szCs w:val="32"/>
        </w:rPr>
        <w:t>、时限</w:t>
      </w:r>
      <w:r>
        <w:rPr>
          <w:rFonts w:hint="eastAsia" w:ascii="宋体" w:hAnsi="宋体" w:eastAsia="方正仿宋_GBK" w:cs="方正仿宋_GBK"/>
          <w:b w:val="0"/>
          <w:bCs w:val="0"/>
          <w:sz w:val="32"/>
          <w:szCs w:val="32"/>
          <w:lang w:val="en-US" w:eastAsia="zh-CN"/>
        </w:rPr>
        <w:t>要求</w:t>
      </w:r>
      <w:r>
        <w:rPr>
          <w:rFonts w:hint="eastAsia" w:ascii="宋体" w:hAnsi="宋体" w:eastAsia="方正仿宋_GBK" w:cs="方正仿宋_GBK"/>
          <w:b w:val="0"/>
          <w:bCs w:val="0"/>
          <w:sz w:val="32"/>
          <w:szCs w:val="32"/>
        </w:rPr>
        <w:t>、防范措施</w:t>
      </w:r>
      <w:r>
        <w:rPr>
          <w:rFonts w:hint="eastAsia" w:ascii="宋体" w:hAnsi="宋体" w:eastAsia="方正仿宋_GBK" w:cs="方正仿宋_GBK"/>
          <w:b w:val="0"/>
          <w:bCs w:val="0"/>
          <w:sz w:val="32"/>
          <w:szCs w:val="32"/>
          <w:lang w:eastAsia="zh-CN"/>
        </w:rPr>
        <w:t>、</w:t>
      </w:r>
      <w:r>
        <w:rPr>
          <w:rFonts w:hint="eastAsia" w:ascii="宋体" w:hAnsi="宋体" w:eastAsia="方正仿宋_GBK" w:cs="方正仿宋_GBK"/>
          <w:b w:val="0"/>
          <w:bCs w:val="0"/>
          <w:sz w:val="32"/>
          <w:szCs w:val="32"/>
        </w:rPr>
        <w:t>应急预案</w:t>
      </w:r>
      <w:r>
        <w:rPr>
          <w:rFonts w:hint="eastAsia" w:ascii="宋体" w:hAnsi="宋体" w:eastAsia="方正仿宋_GBK" w:cs="方正仿宋_GBK"/>
          <w:b w:val="0"/>
          <w:bCs w:val="0"/>
          <w:sz w:val="32"/>
          <w:szCs w:val="32"/>
          <w:lang w:val="en-US" w:eastAsia="zh-CN"/>
        </w:rPr>
        <w:t>和</w:t>
      </w:r>
      <w:r>
        <w:rPr>
          <w:rFonts w:hint="eastAsia" w:ascii="宋体" w:hAnsi="宋体" w:eastAsia="方正仿宋_GBK" w:cs="方正仿宋_GBK"/>
          <w:b w:val="0"/>
          <w:bCs w:val="0"/>
          <w:sz w:val="32"/>
          <w:szCs w:val="32"/>
        </w:rPr>
        <w:t>验收要求等。</w:t>
      </w:r>
      <w:r>
        <w:rPr>
          <w:rFonts w:hint="eastAsia" w:ascii="宋体" w:hAnsi="宋体" w:eastAsia="方正仿宋_GBK" w:cs="方正仿宋_GBK"/>
          <w:b w:val="0"/>
          <w:bCs w:val="0"/>
          <w:sz w:val="32"/>
          <w:szCs w:val="32"/>
          <w:lang w:val="en-US" w:eastAsia="zh-CN"/>
        </w:rPr>
        <w:t>三要</w:t>
      </w:r>
      <w:r>
        <w:rPr>
          <w:rFonts w:hint="eastAsia" w:ascii="宋体" w:hAnsi="宋体" w:eastAsia="方正仿宋_GBK" w:cs="方正仿宋_GBK"/>
          <w:b w:val="0"/>
          <w:bCs w:val="0"/>
          <w:sz w:val="32"/>
          <w:szCs w:val="32"/>
        </w:rPr>
        <w:t>总结</w:t>
      </w:r>
      <w:r>
        <w:rPr>
          <w:rFonts w:hint="eastAsia" w:ascii="宋体" w:hAnsi="宋体" w:eastAsia="方正仿宋_GBK" w:cs="方正仿宋_GBK"/>
          <w:b w:val="0"/>
          <w:bCs w:val="0"/>
          <w:sz w:val="32"/>
          <w:szCs w:val="32"/>
          <w:lang w:eastAsia="zh-CN"/>
        </w:rPr>
        <w:t>评估、建章立制</w:t>
      </w:r>
      <w:r>
        <w:rPr>
          <w:rFonts w:hint="eastAsia" w:ascii="宋体" w:hAnsi="宋体" w:eastAsia="方正仿宋_GBK" w:cs="方正仿宋_GBK"/>
          <w:b w:val="0"/>
          <w:bCs w:val="0"/>
          <w:sz w:val="32"/>
          <w:szCs w:val="32"/>
          <w:lang w:val="en-US" w:eastAsia="zh-CN"/>
        </w:rPr>
        <w:t>。</w:t>
      </w:r>
      <w:r>
        <w:rPr>
          <w:rFonts w:hint="eastAsia" w:ascii="宋体" w:hAnsi="宋体" w:eastAsia="方正仿宋_GBK" w:cs="方正仿宋_GBK"/>
          <w:b w:val="0"/>
          <w:bCs w:val="0"/>
          <w:sz w:val="32"/>
          <w:szCs w:val="32"/>
        </w:rPr>
        <w:t>在推进重大事故隐患排查治理的同时，分析共性问题，研究治本之策，完善制度措施保障，健全防范化解重大安全风险的系统性、机制性举措，着力从根本上防控重大安全风险、从根本上消除重大事故隐患，确保安全生产形势持续稳定。</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val="en-US" w:eastAsia="zh-CN"/>
        </w:rPr>
        <w:t>二、各单位要督促指导所属全资、控股或管理的煤矿、非煤矿山、能源、房地产、机械、运输物流、危化品生产经营等多元化企业，在贯彻落实本</w:t>
      </w:r>
      <w:r>
        <w:rPr>
          <w:rFonts w:hint="eastAsia" w:ascii="宋体" w:hAnsi="宋体" w:eastAsia="方正仿宋_GBK" w:cs="方正仿宋_GBK"/>
          <w:b w:val="0"/>
          <w:bCs w:val="0"/>
          <w:sz w:val="32"/>
          <w:szCs w:val="32"/>
        </w:rPr>
        <w:t>《指引》</w:t>
      </w:r>
      <w:r>
        <w:rPr>
          <w:rFonts w:hint="eastAsia" w:ascii="宋体" w:hAnsi="宋体" w:eastAsia="方正仿宋_GBK" w:cs="方正仿宋_GBK"/>
          <w:b w:val="0"/>
          <w:bCs w:val="0"/>
          <w:sz w:val="32"/>
          <w:szCs w:val="32"/>
          <w:lang w:eastAsia="zh-CN"/>
        </w:rPr>
        <w:t>的基础上，还须</w:t>
      </w:r>
      <w:r>
        <w:rPr>
          <w:rFonts w:hint="eastAsia" w:ascii="宋体" w:hAnsi="宋体" w:eastAsia="方正仿宋_GBK" w:cs="方正仿宋_GBK"/>
          <w:b w:val="0"/>
          <w:bCs w:val="0"/>
          <w:sz w:val="32"/>
          <w:szCs w:val="32"/>
          <w:lang w:val="en-US" w:eastAsia="zh-CN"/>
        </w:rPr>
        <w:t>按照有关领域重大事故隐患判定方法组织开展重大事故隐患排查整治。</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lang w:eastAsia="zh-CN"/>
        </w:rPr>
      </w:pPr>
      <w:r>
        <w:rPr>
          <w:rFonts w:hint="eastAsia" w:ascii="宋体" w:hAnsi="宋体" w:eastAsia="方正仿宋_GBK" w:cs="方正仿宋_GBK"/>
          <w:b w:val="0"/>
          <w:bCs w:val="0"/>
          <w:sz w:val="32"/>
          <w:szCs w:val="32"/>
          <w:lang w:eastAsia="zh-CN"/>
        </w:rPr>
        <w:t>三、</w:t>
      </w:r>
      <w:r>
        <w:rPr>
          <w:rFonts w:hint="eastAsia" w:ascii="宋体" w:hAnsi="宋体" w:eastAsia="方正仿宋_GBK" w:cs="方正仿宋_GBK"/>
          <w:b w:val="0"/>
          <w:bCs w:val="0"/>
          <w:sz w:val="32"/>
          <w:szCs w:val="32"/>
        </w:rPr>
        <w:t>各单位</w:t>
      </w:r>
      <w:r>
        <w:rPr>
          <w:rFonts w:hint="eastAsia" w:ascii="宋体" w:hAnsi="宋体" w:eastAsia="方正仿宋_GBK" w:cs="方正仿宋_GBK"/>
          <w:b w:val="0"/>
          <w:bCs w:val="0"/>
          <w:sz w:val="32"/>
          <w:szCs w:val="32"/>
          <w:lang w:eastAsia="zh-CN"/>
        </w:rPr>
        <w:t>要</w:t>
      </w:r>
      <w:r>
        <w:rPr>
          <w:rFonts w:hint="eastAsia" w:ascii="宋体" w:hAnsi="宋体" w:eastAsia="方正仿宋_GBK" w:cs="方正仿宋_GBK"/>
          <w:b w:val="0"/>
          <w:bCs w:val="0"/>
          <w:sz w:val="32"/>
          <w:szCs w:val="32"/>
          <w:lang w:val="en-US" w:eastAsia="zh-CN"/>
        </w:rPr>
        <w:t>抓紧抓实</w:t>
      </w:r>
      <w:r>
        <w:rPr>
          <w:rFonts w:hint="eastAsia" w:ascii="宋体" w:hAnsi="宋体" w:eastAsia="方正仿宋_GBK" w:cs="方正仿宋_GBK"/>
          <w:b w:val="0"/>
          <w:bCs w:val="0"/>
          <w:sz w:val="32"/>
          <w:szCs w:val="32"/>
          <w:lang w:eastAsia="zh-CN"/>
        </w:rPr>
        <w:t>重大事故隐患动态监控、跟踪治理和逐项整改，</w:t>
      </w:r>
      <w:r>
        <w:rPr>
          <w:rFonts w:hint="eastAsia" w:ascii="宋体" w:hAnsi="宋体" w:eastAsia="方正仿宋_GBK" w:cs="方正仿宋_GBK"/>
          <w:b w:val="0"/>
          <w:bCs w:val="0"/>
          <w:sz w:val="32"/>
          <w:szCs w:val="32"/>
          <w:lang w:val="en-US" w:eastAsia="zh-CN"/>
        </w:rPr>
        <w:t>严格实施闭环管理和动态清零</w:t>
      </w:r>
      <w:r>
        <w:rPr>
          <w:rFonts w:hint="eastAsia" w:ascii="宋体" w:hAnsi="宋体" w:eastAsia="方正仿宋_GBK" w:cs="方正仿宋_GBK"/>
          <w:b w:val="0"/>
          <w:bCs w:val="0"/>
          <w:sz w:val="32"/>
          <w:szCs w:val="32"/>
          <w:lang w:eastAsia="zh-CN"/>
        </w:rPr>
        <w:t>，并于每月</w:t>
      </w:r>
      <w:r>
        <w:rPr>
          <w:rFonts w:hint="eastAsia" w:ascii="宋体" w:hAnsi="宋体" w:eastAsia="方正仿宋_GBK" w:cs="方正仿宋_GBK"/>
          <w:b w:val="0"/>
          <w:bCs w:val="0"/>
          <w:sz w:val="32"/>
          <w:szCs w:val="32"/>
          <w:lang w:val="en-US" w:eastAsia="zh-CN"/>
        </w:rPr>
        <w:t>25日前将</w:t>
      </w:r>
      <w:r>
        <w:rPr>
          <w:rFonts w:hint="eastAsia" w:ascii="宋体" w:hAnsi="宋体" w:eastAsia="方正仿宋_GBK" w:cs="方正仿宋_GBK"/>
          <w:b w:val="0"/>
          <w:bCs w:val="0"/>
          <w:sz w:val="32"/>
          <w:szCs w:val="32"/>
        </w:rPr>
        <w:t>重大事故隐患排查治理情况通过烟草行业安全生产管理系统报国家</w:t>
      </w:r>
      <w:r>
        <w:rPr>
          <w:rFonts w:hint="eastAsia" w:ascii="宋体" w:hAnsi="宋体" w:eastAsia="方正仿宋_GBK" w:cs="方正仿宋_GBK"/>
          <w:b w:val="0"/>
          <w:bCs w:val="0"/>
          <w:sz w:val="32"/>
          <w:szCs w:val="32"/>
          <w:lang w:eastAsia="zh-CN"/>
        </w:rPr>
        <w:t>烟草专卖</w:t>
      </w:r>
      <w:r>
        <w:rPr>
          <w:rFonts w:hint="eastAsia" w:ascii="宋体" w:hAnsi="宋体" w:eastAsia="方正仿宋_GBK" w:cs="方正仿宋_GBK"/>
          <w:b w:val="0"/>
          <w:bCs w:val="0"/>
          <w:sz w:val="32"/>
          <w:szCs w:val="32"/>
        </w:rPr>
        <w:t>局、</w:t>
      </w:r>
      <w:r>
        <w:rPr>
          <w:rFonts w:hint="eastAsia" w:ascii="宋体" w:hAnsi="宋体" w:eastAsia="方正仿宋_GBK" w:cs="方正仿宋_GBK"/>
          <w:b w:val="0"/>
          <w:bCs w:val="0"/>
          <w:sz w:val="32"/>
          <w:szCs w:val="32"/>
          <w:lang w:eastAsia="zh-CN"/>
        </w:rPr>
        <w:t>中国烟草</w:t>
      </w:r>
      <w:r>
        <w:rPr>
          <w:rFonts w:hint="eastAsia" w:ascii="宋体" w:hAnsi="宋体" w:eastAsia="方正仿宋_GBK" w:cs="方正仿宋_GBK"/>
          <w:b w:val="0"/>
          <w:bCs w:val="0"/>
          <w:sz w:val="32"/>
          <w:szCs w:val="32"/>
        </w:rPr>
        <w:t>总公司安</w:t>
      </w:r>
      <w:r>
        <w:rPr>
          <w:rFonts w:hint="eastAsia" w:ascii="宋体" w:hAnsi="宋体" w:eastAsia="方正仿宋_GBK" w:cs="方正仿宋_GBK"/>
          <w:b w:val="0"/>
          <w:bCs w:val="0"/>
          <w:sz w:val="32"/>
          <w:szCs w:val="32"/>
          <w:lang w:eastAsia="zh-CN"/>
        </w:rPr>
        <w:t>全生产</w:t>
      </w:r>
      <w:r>
        <w:rPr>
          <w:rFonts w:hint="eastAsia" w:ascii="宋体" w:hAnsi="宋体" w:eastAsia="方正仿宋_GBK" w:cs="方正仿宋_GBK"/>
          <w:b w:val="0"/>
          <w:bCs w:val="0"/>
          <w:sz w:val="32"/>
          <w:szCs w:val="32"/>
        </w:rPr>
        <w:t>委</w:t>
      </w:r>
      <w:r>
        <w:rPr>
          <w:rFonts w:hint="eastAsia" w:ascii="宋体" w:hAnsi="宋体" w:eastAsia="方正仿宋_GBK" w:cs="方正仿宋_GBK"/>
          <w:b w:val="0"/>
          <w:bCs w:val="0"/>
          <w:sz w:val="32"/>
          <w:szCs w:val="32"/>
          <w:lang w:eastAsia="zh-CN"/>
        </w:rPr>
        <w:t>员</w:t>
      </w:r>
      <w:r>
        <w:rPr>
          <w:rFonts w:hint="eastAsia" w:ascii="宋体" w:hAnsi="宋体" w:eastAsia="方正仿宋_GBK" w:cs="方正仿宋_GBK"/>
          <w:b w:val="0"/>
          <w:bCs w:val="0"/>
          <w:sz w:val="32"/>
          <w:szCs w:val="32"/>
        </w:rPr>
        <w:t>会办公室，联系人：徐远卓、李娜娜，联系电话：010-63606651、63606767</w:t>
      </w:r>
      <w:r>
        <w:rPr>
          <w:rFonts w:hint="eastAsia" w:ascii="宋体" w:hAnsi="宋体"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5" w:firstLine="640" w:firstLineChars="200"/>
        <w:textAlignment w:val="auto"/>
        <w:outlineLvl w:val="9"/>
        <w:rPr>
          <w:rFonts w:hint="eastAsia" w:ascii="宋体" w:hAnsi="宋体" w:eastAsia="方正仿宋_GBK" w:cs="方正仿宋_GBK"/>
          <w:sz w:val="32"/>
          <w:lang w:val="en-US" w:eastAsia="zh-CN"/>
        </w:rPr>
      </w:pPr>
      <w:r>
        <w:rPr>
          <w:rFonts w:hint="eastAsia" w:ascii="宋体" w:hAnsi="宋体" w:eastAsia="方正仿宋_GBK" w:cs="方正仿宋_GBK"/>
          <w:b w:val="0"/>
          <w:bCs w:val="0"/>
          <w:sz w:val="32"/>
          <w:szCs w:val="32"/>
          <w:lang w:eastAsia="zh-CN"/>
        </w:rPr>
        <w:t>附件：</w:t>
      </w:r>
      <w:r>
        <w:rPr>
          <w:rFonts w:hint="eastAsia" w:ascii="宋体" w:hAnsi="宋体" w:eastAsia="方正仿宋_GBK" w:cs="方正仿宋_GBK"/>
          <w:b w:val="0"/>
          <w:bCs w:val="0"/>
          <w:sz w:val="32"/>
          <w:szCs w:val="32"/>
        </w:rPr>
        <w:t>烟草行业重大事故隐患检查指引</w:t>
      </w:r>
    </w:p>
    <w:p>
      <w:pPr>
        <w:rPr>
          <w:rFonts w:hint="eastAsia" w:ascii="宋体" w:hAnsi="宋体" w:eastAsia="方正仿宋_GBK" w:cs="方正仿宋_GBK"/>
          <w:sz w:val="32"/>
          <w:lang w:val="en-US" w:eastAsia="zh-CN"/>
        </w:rPr>
      </w:pP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 xml:space="preserve">   国家烟草专</w:t>
      </w:r>
      <w:bookmarkStart w:id="148" w:name="essword"/>
      <w:bookmarkEnd w:id="148"/>
      <w:r>
        <w:rPr>
          <w:rFonts w:hint="eastAsia" w:ascii="宋体" w:hAnsi="宋体" w:eastAsia="方正仿宋_GBK" w:cs="方正仿宋_GBK"/>
          <w:sz w:val="32"/>
          <w:lang w:val="en-US" w:eastAsia="zh-CN"/>
        </w:rPr>
        <w:t xml:space="preserve">卖局办公室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方正仿宋_GBK" w:cs="方正仿宋_GBK"/>
          <w:sz w:val="32"/>
        </w:rPr>
      </w:pPr>
      <w:bookmarkStart w:id="149" w:name="chengwenriqi"/>
      <w:r>
        <w:rPr>
          <w:rFonts w:hint="eastAsia" w:ascii="宋体" w:hAnsi="宋体" w:eastAsia="方正仿宋_GBK" w:cs="方正仿宋_GBK"/>
          <w:sz w:val="32"/>
          <w:lang w:val="en-US" w:eastAsia="zh-CN"/>
        </w:rPr>
        <w:t xml:space="preserve">                      </w:t>
      </w:r>
      <w:r>
        <w:rPr>
          <w:rFonts w:hint="eastAsia" w:ascii="宋体" w:hAnsi="宋体" w:eastAsia="方正仿宋_GBK" w:cs="方正仿宋_GBK"/>
          <w:sz w:val="32"/>
          <w:lang w:eastAsia="zh-CN"/>
        </w:rPr>
        <w:t>2024年7月19日</w:t>
      </w:r>
      <w:bookmarkEnd w:id="149"/>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outlineLvl w:val="9"/>
        <w:rPr>
          <w:rFonts w:hint="eastAsia" w:ascii="宋体" w:hAnsi="宋体" w:eastAsia="方正小标宋_GBK" w:cs="方正小标宋_GBK"/>
          <w:b/>
          <w:bCs/>
          <w:kern w:val="0"/>
          <w:sz w:val="44"/>
          <w:szCs w:val="44"/>
        </w:rPr>
        <w:sectPr>
          <w:footerReference r:id="rId33" w:type="default"/>
          <w:pgSz w:w="11906" w:h="16838"/>
          <w:pgMar w:top="1701" w:right="1587" w:bottom="1474" w:left="1587" w:header="851" w:footer="992" w:gutter="0"/>
          <w:pgNumType w:fmt="decimal"/>
          <w:cols w:space="720" w:num="1"/>
          <w:docGrid w:type="lines" w:linePitch="312" w:charSpace="0"/>
        </w:sectPr>
      </w:pPr>
      <w:r>
        <w:rPr>
          <w:rFonts w:hint="eastAsia" w:eastAsia="仿宋_GB2312" w:cs="仿宋_GB2312"/>
          <w:sz w:val="32"/>
          <w:lang w:val="en-US" w:eastAsia="zh-CN"/>
        </w:rPr>
        <w:t xml:space="preserve">    </w:t>
      </w: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烟草行业重大事故隐患检查指引</w:t>
      </w: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3057"/>
        <w:gridCol w:w="3224"/>
        <w:gridCol w:w="1409"/>
        <w:gridCol w:w="1090"/>
        <w:gridCol w:w="2566"/>
        <w:gridCol w:w="1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6"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主要</w:t>
            </w:r>
          </w:p>
          <w:p>
            <w:pPr>
              <w:widowControl/>
              <w:jc w:val="center"/>
              <w:rPr>
                <w:rFonts w:hint="eastAsia" w:ascii="宋体" w:hAnsi="宋体" w:eastAsia="黑体" w:cs="黑体"/>
                <w:b w:val="0"/>
                <w:bCs w:val="0"/>
                <w:sz w:val="36"/>
                <w:szCs w:val="36"/>
              </w:rPr>
            </w:pPr>
            <w:r>
              <w:rPr>
                <w:rFonts w:hint="eastAsia" w:ascii="宋体" w:hAnsi="宋体" w:eastAsia="方正黑体_GBK" w:cs="方正黑体_GBK"/>
                <w:b w:val="0"/>
                <w:bCs w:val="0"/>
                <w:color w:val="000000"/>
                <w:lang w:val="en-US" w:eastAsia="zh-CN"/>
              </w:rPr>
              <w:t>领域</w:t>
            </w:r>
          </w:p>
        </w:tc>
        <w:tc>
          <w:tcPr>
            <w:tcW w:w="3057"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重大事故隐患内容</w:t>
            </w:r>
          </w:p>
        </w:tc>
        <w:tc>
          <w:tcPr>
            <w:tcW w:w="3224"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判定情形</w:t>
            </w:r>
          </w:p>
        </w:tc>
        <w:tc>
          <w:tcPr>
            <w:tcW w:w="1409"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排查方式</w:t>
            </w:r>
          </w:p>
        </w:tc>
        <w:tc>
          <w:tcPr>
            <w:tcW w:w="1090"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适用单位和场所</w:t>
            </w:r>
          </w:p>
        </w:tc>
        <w:tc>
          <w:tcPr>
            <w:tcW w:w="2566"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术语和定义</w:t>
            </w:r>
          </w:p>
        </w:tc>
        <w:tc>
          <w:tcPr>
            <w:tcW w:w="1982" w:type="dxa"/>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846" w:type="dxa"/>
            <w:vMerge w:val="restart"/>
            <w:noWrap w:val="0"/>
            <w:vAlign w:val="center"/>
          </w:tcPr>
          <w:p>
            <w:pPr>
              <w:widowControl/>
              <w:jc w:val="center"/>
              <w:rPr>
                <w:rFonts w:hint="eastAsia" w:ascii="宋体" w:hAnsi="宋体" w:eastAsia="方正黑体_GBK" w:cs="方正黑体_GBK"/>
                <w:b w:val="0"/>
                <w:bCs w:val="0"/>
                <w:color w:val="000000"/>
              </w:rPr>
            </w:pPr>
            <w:r>
              <w:rPr>
                <w:rFonts w:hint="eastAsia" w:ascii="宋体" w:hAnsi="宋体" w:eastAsia="方正黑体_GBK" w:cs="方正黑体_GBK"/>
                <w:b w:val="0"/>
                <w:bCs w:val="0"/>
                <w:color w:val="000000"/>
                <w:lang w:val="en-US" w:eastAsia="zh-CN"/>
              </w:rPr>
              <w:t xml:space="preserve"> </w:t>
            </w:r>
            <w:r>
              <w:rPr>
                <w:rFonts w:hint="eastAsia" w:ascii="宋体" w:hAnsi="宋体" w:eastAsia="方正黑体_GBK" w:cs="方正黑体_GBK"/>
                <w:b w:val="0"/>
                <w:bCs w:val="0"/>
                <w:color w:val="000000"/>
              </w:rPr>
              <w:t>一</w:t>
            </w:r>
            <w:r>
              <w:rPr>
                <w:rFonts w:hint="eastAsia" w:ascii="宋体" w:hAnsi="宋体" w:eastAsia="方正黑体_GBK" w:cs="方正黑体_GBK"/>
                <w:b w:val="0"/>
                <w:bCs w:val="0"/>
                <w:color w:val="000000"/>
                <w:lang w:eastAsia="zh-CN"/>
              </w:rPr>
              <w:t>、</w:t>
            </w:r>
            <w:r>
              <w:rPr>
                <w:rFonts w:hint="eastAsia" w:ascii="宋体" w:hAnsi="宋体" w:eastAsia="方正黑体_GBK" w:cs="方正黑体_GBK"/>
                <w:b w:val="0"/>
                <w:bCs w:val="0"/>
                <w:color w:val="000000"/>
              </w:rPr>
              <w:t xml:space="preserve"> 熏蒸</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rPr>
              <w:t>杀虫</w:t>
            </w:r>
          </w:p>
        </w:tc>
        <w:tc>
          <w:tcPr>
            <w:tcW w:w="3057" w:type="dxa"/>
            <w:vMerge w:val="restart"/>
            <w:noWrap w:val="0"/>
            <w:vAlign w:val="center"/>
          </w:tcPr>
          <w:p>
            <w:pPr>
              <w:widowControl/>
              <w:jc w:val="left"/>
              <w:rPr>
                <w:rFonts w:ascii="宋体" w:hAnsi="宋体" w:eastAsia="仿宋_GB2312" w:cs="Times New Roman"/>
                <w:b w:val="0"/>
                <w:bCs w:val="0"/>
                <w:sz w:val="36"/>
                <w:szCs w:val="36"/>
              </w:rPr>
            </w:pPr>
            <w:r>
              <w:rPr>
                <w:rFonts w:hint="eastAsia" w:ascii="宋体" w:hAnsi="宋体" w:eastAsia="方正仿宋_GBK" w:cs="方正仿宋_GBK"/>
                <w:b w:val="0"/>
                <w:bCs w:val="0"/>
                <w:color w:val="000000"/>
              </w:rPr>
              <w:t>熏蒸作业场所未配备磷化氢气体浓度监测报警仪器，或者未配备防毒面具，或者熏蒸杀虫作业前未确认无关人员全部撤离熏蒸作业场所的。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1.熏蒸作业时，未配备</w:t>
            </w:r>
            <w:r>
              <w:rPr>
                <w:rFonts w:hint="eastAsia" w:ascii="宋体" w:hAnsi="宋体" w:eastAsia="方正仿宋_GBK" w:cs="方正仿宋_GBK"/>
                <w:b w:val="0"/>
                <w:bCs w:val="0"/>
                <w:color w:val="000000"/>
                <w:lang w:val="en-US" w:eastAsia="zh-CN"/>
              </w:rPr>
              <w:t>或</w:t>
            </w:r>
            <w:r>
              <w:rPr>
                <w:rFonts w:hint="eastAsia" w:ascii="宋体" w:hAnsi="宋体" w:eastAsia="方正仿宋_GBK" w:cs="方正仿宋_GBK"/>
                <w:b w:val="0"/>
                <w:bCs w:val="0"/>
                <w:color w:val="000000"/>
              </w:rPr>
              <w:t>使用磷化氢气体浓度监测报警仪器。</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采取磷化铝（镁）熏蒸杀虫作业的单位和场所。</w:t>
            </w:r>
          </w:p>
        </w:tc>
        <w:tc>
          <w:tcPr>
            <w:tcW w:w="2566"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“熏蒸作业场所”是指使用磷化铝（镁）杀虫剂，运用熏蒸方式对烟草虫害进行治理的作业场所。</w:t>
            </w:r>
          </w:p>
        </w:tc>
        <w:tc>
          <w:tcPr>
            <w:tcW w:w="1982" w:type="dxa"/>
            <w:vMerge w:val="restart"/>
            <w:noWrap w:val="0"/>
            <w:vAlign w:val="center"/>
          </w:tcPr>
          <w:p>
            <w:pPr>
              <w:widowControl/>
              <w:jc w:val="both"/>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ascii="宋体" w:hAnsi="宋体" w:eastAsia="仿宋_GB2312" w:cs="Times New Roman"/>
                <w:b w:val="0"/>
                <w:bCs w:val="0"/>
                <w:sz w:val="36"/>
                <w:szCs w:val="36"/>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2.熏蒸分药、施药、检查、散气和处理残渣作业时，未配备</w:t>
            </w:r>
            <w:r>
              <w:rPr>
                <w:rFonts w:hint="eastAsia" w:ascii="宋体" w:hAnsi="宋体" w:eastAsia="方正仿宋_GBK" w:cs="方正仿宋_GBK"/>
                <w:b w:val="0"/>
                <w:bCs w:val="0"/>
                <w:color w:val="000000"/>
                <w:lang w:val="en-US" w:eastAsia="zh-CN"/>
              </w:rPr>
              <w:t>或</w:t>
            </w:r>
            <w:r>
              <w:rPr>
                <w:rFonts w:hint="eastAsia" w:ascii="宋体" w:hAnsi="宋体" w:eastAsia="方正仿宋_GBK" w:cs="方正仿宋_GBK"/>
                <w:b w:val="0"/>
                <w:bCs w:val="0"/>
                <w:color w:val="000000"/>
              </w:rPr>
              <w:t>使用与磷化氢气体性质相匹配的防毒面具。</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ascii="宋体" w:hAnsi="宋体" w:eastAsia="仿宋_GB2312" w:cs="Times New Roman"/>
                <w:b w:val="0"/>
                <w:bCs w:val="0"/>
                <w:sz w:val="36"/>
                <w:szCs w:val="36"/>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3.熏蒸杀虫作业前，未确认无关人员全部撤离熏蒸作业场所。</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2" w:hRule="atLeast"/>
        </w:trPr>
        <w:tc>
          <w:tcPr>
            <w:tcW w:w="846" w:type="dxa"/>
            <w:vMerge w:val="restart"/>
            <w:noWrap w:val="0"/>
            <w:vAlign w:val="center"/>
          </w:tcPr>
          <w:p>
            <w:pPr>
              <w:widowControl/>
              <w:jc w:val="center"/>
              <w:rPr>
                <w:rFonts w:ascii="宋体" w:hAnsi="宋体" w:eastAsia="仿宋_GB2312" w:cs="Times New Roman"/>
                <w:b w:val="0"/>
                <w:bCs w:val="0"/>
                <w:sz w:val="36"/>
                <w:szCs w:val="36"/>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二、   二氧化碳膨胀烟丝</w:t>
            </w: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使用液态二氧化碳制造膨胀烟丝的生产线和场所未设置固定式二氧化碳浓度监测报警装置，或者监测报警装置未与事故通风设施联锁的。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1.使用液态二氧化碳制造膨胀烟丝的生产线和场所，未设置固定式二氧化碳浓度监测报警装置。</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涉及二氧化碳膨胀烟丝工艺的卷烟厂（单位）。</w:t>
            </w:r>
          </w:p>
        </w:tc>
        <w:tc>
          <w:tcPr>
            <w:tcW w:w="2566"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“生产线和场所”是指使用液态二氧化碳制造膨胀烟丝的浸渍器、压缩机，以及储存液态二氧化碳的储罐、工艺罐、回收罐的所在区域。</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2.使用液态二氧化碳制造膨胀烟丝的生产线和场所，未设置事故通风设施。</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1"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3.固定式二氧化碳浓度监测报警装置未与事故通风设施联锁。</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4" w:hRule="atLeast"/>
        </w:trPr>
        <w:tc>
          <w:tcPr>
            <w:tcW w:w="846" w:type="dxa"/>
            <w:vMerge w:val="restart"/>
            <w:noWrap w:val="0"/>
            <w:vAlign w:val="center"/>
          </w:tcPr>
          <w:p>
            <w:pPr>
              <w:widowControl/>
              <w:ind w:firstLine="210" w:firstLineChars="100"/>
              <w:jc w:val="center"/>
              <w:rPr>
                <w:rFonts w:ascii="宋体" w:hAnsi="宋体" w:eastAsia="黑体" w:cs="Times New Roman"/>
                <w:b w:val="0"/>
                <w:bCs w:val="0"/>
                <w:color w:val="000000"/>
              </w:rPr>
            </w:pPr>
            <w:r>
              <w:rPr>
                <w:rFonts w:hint="eastAsia" w:ascii="宋体" w:hAnsi="宋体" w:eastAsia="方正黑体_GBK" w:cs="方正黑体_GBK"/>
                <w:b w:val="0"/>
                <w:bCs w:val="0"/>
                <w:color w:val="000000"/>
                <w:lang w:val="en-US" w:eastAsia="zh-CN"/>
              </w:rPr>
              <w:t>三、    承包承租单位管理</w:t>
            </w: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未对承包单位、承租单位的安全生产工作统一协调、管理，或者未定期进行安全检查的。</w:t>
            </w: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1.企业生产经营项目、场所发包或者出租给其他单位的，企业未与承包单位、承租单位签订专门的安全生产管理协议，或者未在承包合同、承租合同中约定各自的安全生产管理职责。</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lang w:eastAsia="zh-CN"/>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存在生产经营项目、场所发包或出租的单位。</w:t>
            </w:r>
          </w:p>
        </w:tc>
        <w:tc>
          <w:tcPr>
            <w:tcW w:w="2566"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0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2.生产经营项目、场所发包或者出租给其他单位的，企业与承包单位、承租单位签订的安全生产管理协议、承包合同、承租合同中，免除或者转嫁企业安全生产工作统一协调、管理义务。</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3"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3.生产经营项目、场所发包或者出租给其他单位的，企业未按照安全生产规章制度或者协议、合同中的要求，定期对承包单位、 承租单位进行安全检查，或者发现安全问题未督促整改。</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4" w:hRule="atLeast"/>
        </w:trPr>
        <w:tc>
          <w:tcPr>
            <w:tcW w:w="846" w:type="dxa"/>
            <w:vMerge w:val="restart"/>
            <w:noWrap w:val="0"/>
            <w:vAlign w:val="center"/>
          </w:tcPr>
          <w:p>
            <w:pPr>
              <w:widowControl/>
              <w:jc w:val="both"/>
              <w:rPr>
                <w:rFonts w:hint="eastAsia" w:ascii="宋体" w:hAnsi="宋体" w:eastAsia="黑体" w:cs="Times New Roman"/>
                <w:b w:val="0"/>
                <w:bCs w:val="0"/>
                <w:color w:val="000000"/>
              </w:rPr>
            </w:pPr>
          </w:p>
          <w:p>
            <w:pPr>
              <w:widowControl/>
              <w:ind w:firstLine="210" w:firstLineChars="100"/>
              <w:jc w:val="center"/>
              <w:rPr>
                <w:rFonts w:hint="eastAsia" w:ascii="宋体" w:hAnsi="宋体" w:eastAsia="黑体" w:cs="Times New Roman"/>
                <w:b w:val="0"/>
                <w:bCs w:val="0"/>
                <w:color w:val="000000"/>
                <w:lang w:val="en-US" w:eastAsia="zh-CN"/>
              </w:rPr>
            </w:pPr>
            <w:r>
              <w:rPr>
                <w:rFonts w:hint="eastAsia" w:ascii="宋体" w:hAnsi="宋体" w:eastAsia="黑体" w:cs="Times New Roman"/>
                <w:b w:val="0"/>
                <w:bCs w:val="0"/>
                <w:color w:val="000000"/>
                <w:lang w:val="en-US" w:eastAsia="zh-CN"/>
              </w:rPr>
              <w:t xml:space="preserve"> </w:t>
            </w:r>
          </w:p>
          <w:p>
            <w:pPr>
              <w:widowControl/>
              <w:ind w:firstLine="210" w:firstLineChars="100"/>
              <w:jc w:val="center"/>
              <w:rPr>
                <w:rFonts w:hint="eastAsia" w:ascii="宋体" w:hAnsi="宋体" w:eastAsia="黑体" w:cs="Times New Roman"/>
                <w:b w:val="0"/>
                <w:bCs w:val="0"/>
                <w:color w:val="000000"/>
                <w:lang w:val="en-US" w:eastAsia="zh-CN"/>
              </w:rPr>
            </w:pPr>
          </w:p>
          <w:p>
            <w:pPr>
              <w:widowControl/>
              <w:ind w:firstLine="210" w:firstLineChars="100"/>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四、      粉尘</w:t>
            </w:r>
          </w:p>
          <w:p>
            <w:pPr>
              <w:widowControl/>
              <w:ind w:firstLine="210" w:firstLineChars="100"/>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防爆</w:t>
            </w: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（一）粉尘爆炸危险场所设置在非框架结构的多层建</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构</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筑物内，或者粉尘爆炸危险场所内设有员工宿舍、会议室、办公室、休息室等人员聚集场所的。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1.粉尘爆炸危险场所设置在砖混、砖木、砖拱等非框架结构的多层建（构）筑物内。</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技术论证</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存在粉尘爆炸危险的卷烟厂、薄片厂、复烤厂等除尘场所。</w:t>
            </w:r>
          </w:p>
        </w:tc>
        <w:tc>
          <w:tcPr>
            <w:tcW w:w="2566"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“粉尘爆炸危险场所”是指存在可燃性粉尘和气态氧化剂（主要是空气）的场所。</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“防火分区”是指在建筑内部采用防火墙、楼板及其他防火分隔设施分隔而成，能在一定时间内防止火灾向同一建筑的其余部分蔓延的局部空间。</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“干式除尘系统”是指采用袋式除尘器或者旋风除尘器的干式除尘系统。</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“重力沉降室”是指粉尘在重力作用下沉降而被分离的一种惯性除尘器。</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“20区”是指爆炸性粉尘环境持续、长期或者频繁出现的区域。</w:t>
            </w:r>
          </w:p>
        </w:tc>
        <w:tc>
          <w:tcPr>
            <w:tcW w:w="1982"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2.粉尘爆炸危险场所内设有员工宿舍、会议室、办公室、休息室等人员聚集场所的。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（二）不同建（构）筑物、不同防火分区共用一套除尘系统、除尘系统互联互通的。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1.两栋或者两栋以上独立的建（构）筑物内产尘点共用一套除尘系统。</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2.同一建（构）筑物不同防火分区的产尘点共用一套除尘系统。</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4"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3.不同建（构）筑物、不同防火分区共用一套除尘系统、除尘系统互联互通的。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1"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两个或者两个以上防火分区的除尘系统设置了锁气卸灰装置通过输灰管道互相联通的情形，不判定为重大事故隐患；两个或者两个以上防火分区的除尘系统风机后共用一个排气烟囱的情形，不判定为重大事故隐患。</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1"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（三）干式除尘系统未采取泄爆、惰化、抑爆等任一种爆炸防控措施的。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1.干式除尘系统除尘器箱体未采取泄爆、惰化、抑爆等任一种控爆措施。</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2.干式除尘系统仅采用观察窗、清扫孔、检修孔作为泄爆措施。</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8"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3.干式除尘系统采取气体惰化措施时，未采取氧含量在线监测报警措施。</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4.干式除尘系统采取抑爆措施时，抑爆装置所使用的抑爆剂不适用于所处理的粉尘。</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5.设置在生产设备设施本体上的除尘装置不判定为重大事故隐患；已采取控爆措施的两级及以上干式除尘系统，用于收集较大颗粒粉尘的一级旋风除尘器不判定为重大事故隐患。</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（四）可燃性粉尘除尘系统采用正压吹送粉尘时，未采取火花探测消除等防范点燃源措施的。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可燃性粉尘除尘系统采用正压吹送粉尘时，未在风机与除尘器箱体之间采取火花探测及消除等防范点燃源措施的。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（五）除尘系统采用重力沉降室除尘，或者采用干式巷道式构筑物作为除尘风道的。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1.除尘系统采用重力沉降室除尘。</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2.除尘系统采用砖混或者混凝土砌筑的干式巷道作为除尘风道。</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（六）除尘器、收尘仓等划分为20区的粉尘爆炸危险场所电气设备不符合防爆要求的。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1.被划分为20区的除尘器、收尘仓等粉尘爆炸危险场所内未采用适用的粉尘防爆型电气设备。</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2.20区防爆电气线路安装不符合防爆要求。</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（七）粉碎、研磨、造粒等易产生机械点燃源的工艺设备前，未设置铁、石等杂物去除装置。</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粉碎、研磨、造粒等易产生机械点燃源的工艺设备前，未设置铁、石等杂物去除装置。</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3"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（八）未落实粉尘清理制度，造成作业现场积尘严重的。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未制定粉尘清理制度，或者未按照清理制度要求及时清理粉尘,造成作业现场积尘严重。</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3" w:hRule="atLeast"/>
        </w:trPr>
        <w:tc>
          <w:tcPr>
            <w:tcW w:w="846" w:type="dxa"/>
            <w:vMerge w:val="restart"/>
            <w:noWrap w:val="0"/>
            <w:vAlign w:val="center"/>
          </w:tcPr>
          <w:p>
            <w:pPr>
              <w:widowControl/>
              <w:ind w:firstLine="210" w:firstLineChars="100"/>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五、</w:t>
            </w:r>
          </w:p>
          <w:p>
            <w:pPr>
              <w:widowControl/>
              <w:ind w:firstLine="210" w:firstLineChars="100"/>
              <w:jc w:val="center"/>
              <w:rPr>
                <w:rFonts w:hint="eastAsia" w:ascii="宋体" w:hAnsi="宋体" w:eastAsia="方正黑体_GBK" w:cs="方正黑体_GBK"/>
                <w:b w:val="0"/>
                <w:bCs w:val="0"/>
                <w:color w:val="000000"/>
                <w:lang w:val="en-US" w:eastAsia="zh-CN"/>
              </w:rPr>
            </w:pPr>
            <w:r>
              <w:rPr>
                <w:rFonts w:hint="eastAsia" w:ascii="宋体" w:hAnsi="宋体" w:eastAsia="方正黑体_GBK" w:cs="方正黑体_GBK"/>
                <w:b w:val="0"/>
                <w:bCs w:val="0"/>
                <w:color w:val="000000"/>
                <w:lang w:val="en-US" w:eastAsia="zh-CN"/>
              </w:rPr>
              <w:t>有限</w:t>
            </w:r>
          </w:p>
          <w:p>
            <w:pPr>
              <w:widowControl/>
              <w:ind w:firstLine="210" w:firstLineChars="100"/>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空间</w:t>
            </w: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（一）未对存在硫化氢、一氧化碳等中毒风险的有限空间进行辨识、建立安全管理台账，并且未在有限空间设置明显安全警示标志的。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未对存在硫化氢、一氧化碳等中毒风险的有限空间进行辨识、建立安全管理台账，并且未在有限空间设置明显的安全警示标志。</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存在有限空间的单位和场所。</w:t>
            </w:r>
          </w:p>
        </w:tc>
        <w:tc>
          <w:tcPr>
            <w:tcW w:w="2566"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“有限空间”是指封闭或者部分封闭，未被设计为固定工作场所，人员可以进入作业，易造成有毒有害、易燃易爆物质积聚或者氧含量不足的空间。</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 xml:space="preserve">“有限空间作业”是指人员进入有限空间实施的作业。 </w:t>
            </w: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“存在硫化氢、一氧化碳等中毒风险的有限空间”是指可能存在硫化氢、一氧化碳、磷化氢、氰化氢等有毒气体，容易发生中毒事故的污水处理设施、锅炉炉膛等有限空间。</w:t>
            </w:r>
          </w:p>
        </w:tc>
        <w:tc>
          <w:tcPr>
            <w:tcW w:w="1982"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（二）存在硫化氢、一氧化碳等中毒风险的有限空间作业未落实有限空间作业审批，或者未执行“先通风、再检测、后作业”要求，或者作业现场未设置监护人员的。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1.有限空间作业前，未进行有限空间作业审批。</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2.有限空间作业前，未进行通风和气体浓度检测，或者在有毒气体浓度检测不合格的情况下实施有限空间作业。</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3.有限空间作业现场未设置专门的监护人员，或者监护人员进入有限空间参与有限空间作业，或者监护人员未全程监护。</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846" w:type="dxa"/>
            <w:vMerge w:val="restart"/>
            <w:noWrap w:val="0"/>
            <w:vAlign w:val="center"/>
          </w:tcPr>
          <w:p>
            <w:pPr>
              <w:widowControl/>
              <w:jc w:val="center"/>
              <w:rPr>
                <w:rFonts w:ascii="宋体" w:hAnsi="宋体" w:eastAsia="黑体" w:cs="Times New Roman"/>
                <w:b w:val="0"/>
                <w:bCs w:val="0"/>
                <w:color w:val="000000"/>
              </w:rPr>
            </w:pPr>
            <w:r>
              <w:rPr>
                <w:rFonts w:hint="eastAsia" w:ascii="宋体" w:hAnsi="宋体" w:eastAsia="黑体" w:cs="Times New Roman"/>
                <w:b w:val="0"/>
                <w:bCs w:val="0"/>
                <w:color w:val="000000"/>
              </w:rPr>
              <w:t xml:space="preserve">  </w:t>
            </w:r>
          </w:p>
          <w:p>
            <w:pPr>
              <w:widowControl/>
              <w:jc w:val="center"/>
              <w:rPr>
                <w:rFonts w:hint="eastAsia" w:ascii="宋体" w:hAnsi="宋体" w:eastAsia="方正黑体_GBK" w:cs="方正黑体_GBK"/>
                <w:b w:val="0"/>
                <w:bCs w:val="0"/>
                <w:color w:val="000000"/>
              </w:rPr>
            </w:pPr>
            <w:r>
              <w:rPr>
                <w:rFonts w:hint="eastAsia" w:ascii="宋体" w:hAnsi="宋体" w:eastAsia="方正黑体_GBK" w:cs="方正黑体_GBK"/>
                <w:b w:val="0"/>
                <w:bCs w:val="0"/>
                <w:color w:val="000000"/>
                <w:lang w:val="en-US" w:eastAsia="zh-CN"/>
              </w:rPr>
              <w:t xml:space="preserve"> </w:t>
            </w:r>
            <w:r>
              <w:rPr>
                <w:rFonts w:hint="eastAsia" w:ascii="宋体" w:hAnsi="宋体" w:eastAsia="方正黑体_GBK" w:cs="方正黑体_GBK"/>
                <w:b w:val="0"/>
                <w:bCs w:val="0"/>
                <w:color w:val="000000"/>
              </w:rPr>
              <w:t>六</w:t>
            </w:r>
            <w:r>
              <w:rPr>
                <w:rFonts w:hint="eastAsia" w:ascii="宋体" w:hAnsi="宋体" w:eastAsia="方正黑体_GBK" w:cs="方正黑体_GBK"/>
                <w:b w:val="0"/>
                <w:bCs w:val="0"/>
                <w:color w:val="000000"/>
                <w:lang w:eastAsia="zh-CN"/>
              </w:rPr>
              <w:t>、</w:t>
            </w:r>
            <w:r>
              <w:rPr>
                <w:rFonts w:hint="eastAsia" w:ascii="宋体" w:hAnsi="宋体" w:eastAsia="方正黑体_GBK" w:cs="方正黑体_GBK"/>
                <w:b w:val="0"/>
                <w:bCs w:val="0"/>
                <w:color w:val="000000"/>
              </w:rPr>
              <w:t xml:space="preserve">    燃气</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rPr>
              <w:t>安全</w:t>
            </w: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（一）使用天然气的燃烧装置的燃气总管未设置管道压力监测报警装置，或者监测报警装置未与紧急自动切断装置联锁，或者燃烧装置未设置火焰监测和熄火保护系统的。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1.使用天然气的燃烧装置的燃气总管未设置管道压力监测报警装置。</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卷烟工厂使用燃气的烘丝机，膨胀烟丝热端焚烧炉；干式造纸法薄片生产线等。</w:t>
            </w:r>
          </w:p>
        </w:tc>
        <w:tc>
          <w:tcPr>
            <w:tcW w:w="2566"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p>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lang w:val="en-US" w:eastAsia="zh-CN"/>
              </w:rPr>
              <w:t>“燃烧装置的燃气总管”是指以天然气为燃料的单台设备的天然气入口总管道。</w:t>
            </w:r>
          </w:p>
        </w:tc>
        <w:tc>
          <w:tcPr>
            <w:tcW w:w="1982" w:type="dxa"/>
            <w:vMerge w:val="restart"/>
            <w:noWrap w:val="0"/>
            <w:vAlign w:val="center"/>
          </w:tcPr>
          <w:p>
            <w:pPr>
              <w:widowControl/>
              <w:jc w:val="left"/>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《工贸企业重大事故隐患判定标准》（应急管理部令第10号）、《城镇燃气经营安全重大隐患判定标准》（建城规〔2023〕4号）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2.使用天然气的燃烧装置的燃气总管的压力监测报警装置未与紧急自动切断装置联锁。</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3.使用天然气的燃烧装置未设置火焰监测和熄火保护系统。</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（二）燃气相对密度大于等于0.75的管道、装置、燃具设置在地下场所，燃气管道、燃具设置在人员居住和休息的房间，使用国家明令禁止的燃气器具、连接管的。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1.燃气相对密度大于等于0.75的燃气管道、调压装置和燃具等设置在地下室、半地下室、地下箱体及其他密闭地下空间内。</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使用燃气的单位和场所。</w:t>
            </w: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2.燃气引入管、立管、水平干管设置在卫生间内。</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3"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3.燃气管道及附件、燃具设置在卧室、旅馆建筑客房等人员居住和休息的房间内。</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846" w:type="dxa"/>
            <w:vMerge w:val="continue"/>
            <w:noWrap w:val="0"/>
            <w:vAlign w:val="center"/>
          </w:tcPr>
          <w:p>
            <w:pPr>
              <w:widowControl/>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4.使用国家明令淘汰的燃气燃烧器具、连接管。</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03" w:hRule="atLeast"/>
        </w:trPr>
        <w:tc>
          <w:tcPr>
            <w:tcW w:w="846" w:type="dxa"/>
            <w:vMerge w:val="restart"/>
            <w:noWrap w:val="0"/>
            <w:vAlign w:val="center"/>
          </w:tcPr>
          <w:p>
            <w:pPr>
              <w:widowControl/>
              <w:jc w:val="center"/>
              <w:rPr>
                <w:rFonts w:hint="eastAsia" w:ascii="宋体" w:hAnsi="宋体" w:eastAsia="方正黑体_GBK" w:cs="方正黑体_GBK"/>
                <w:b w:val="0"/>
                <w:bCs w:val="0"/>
                <w:color w:val="000000"/>
                <w:lang w:val="en-US" w:eastAsia="zh-CN"/>
              </w:rPr>
            </w:pPr>
            <w:r>
              <w:rPr>
                <w:rFonts w:hint="default" w:ascii="宋体" w:hAnsi="宋体" w:eastAsia="方正黑体_GBK" w:cs="方正黑体_GBK"/>
                <w:b w:val="0"/>
                <w:bCs w:val="0"/>
                <w:color w:val="000000"/>
                <w:lang w:val="en" w:eastAsia="zh-CN"/>
              </w:rPr>
              <w:t xml:space="preserve"> </w:t>
            </w:r>
            <w:r>
              <w:rPr>
                <w:rFonts w:hint="eastAsia" w:ascii="宋体" w:hAnsi="宋体" w:eastAsia="方正黑体_GBK" w:cs="方正黑体_GBK"/>
                <w:b w:val="0"/>
                <w:bCs w:val="0"/>
                <w:color w:val="000000"/>
                <w:lang w:val="en-US" w:eastAsia="zh-CN"/>
              </w:rPr>
              <w:t>七、 消防</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安全</w:t>
            </w: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（一）甲、乙类生产场所和仓库设置在建筑的地下室或半地下室。</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甲、乙类生产场所和仓库设置在建筑的地下室或半地下室的直接判定为重大火灾隐患。</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技术论证</w:t>
            </w:r>
          </w:p>
        </w:tc>
        <w:tc>
          <w:tcPr>
            <w:tcW w:w="1090" w:type="dxa"/>
            <w:vMerge w:val="restart"/>
            <w:noWrap w:val="0"/>
            <w:vAlign w:val="center"/>
          </w:tcPr>
          <w:p>
            <w:pPr>
              <w:widowControl/>
              <w:jc w:val="center"/>
              <w:rPr>
                <w:rFonts w:hint="eastAsia" w:ascii="宋体" w:hAnsi="宋体" w:eastAsia="方正仿宋_GBK" w:cs="方正仿宋_GBK"/>
                <w:b w:val="0"/>
                <w:bCs w:val="0"/>
                <w:color w:val="000000"/>
                <w:lang w:val="en-US" w:eastAsia="zh-CN"/>
              </w:rPr>
            </w:pPr>
            <w:r>
              <w:rPr>
                <w:rFonts w:hint="eastAsia" w:ascii="宋体" w:hAnsi="宋体" w:eastAsia="方正仿宋_GBK" w:cs="方正仿宋_GBK"/>
                <w:b w:val="0"/>
                <w:bCs w:val="0"/>
                <w:color w:val="000000"/>
              </w:rPr>
              <w:t>存在公众聚集场所、人员密集场所、易燃易爆危险品场所、重要场所的单位及场所。</w:t>
            </w:r>
          </w:p>
        </w:tc>
        <w:tc>
          <w:tcPr>
            <w:tcW w:w="2566" w:type="dxa"/>
            <w:vMerge w:val="restart"/>
            <w:noWrap w:val="0"/>
            <w:vAlign w:val="center"/>
          </w:tcPr>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“甲类生产场所和仓库”是指生产或存储以下物质的场所和仓库：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1</w:t>
            </w:r>
            <w:r>
              <w:rPr>
                <w:rFonts w:hint="eastAsia" w:ascii="宋体" w:hAnsi="宋体" w:eastAsia="方正仿宋_GBK" w:cs="方正仿宋_GBK"/>
                <w:b w:val="0"/>
                <w:bCs w:val="0"/>
                <w:color w:val="000000"/>
                <w:sz w:val="21"/>
                <w:lang w:val="en-US" w:eastAsia="zh-CN"/>
              </w:rPr>
              <w:t>.闪点小于28℃的液体；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2</w:t>
            </w:r>
            <w:r>
              <w:rPr>
                <w:rFonts w:hint="eastAsia" w:ascii="宋体" w:hAnsi="宋体" w:eastAsia="方正仿宋_GBK" w:cs="方正仿宋_GBK"/>
                <w:b w:val="0"/>
                <w:bCs w:val="0"/>
                <w:color w:val="000000"/>
                <w:sz w:val="21"/>
                <w:lang w:val="en-US" w:eastAsia="zh-CN"/>
              </w:rPr>
              <w:t>.爆炸下限小于10%的气体；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3</w:t>
            </w:r>
            <w:r>
              <w:rPr>
                <w:rFonts w:hint="eastAsia" w:ascii="宋体" w:hAnsi="宋体" w:eastAsia="方正仿宋_GBK" w:cs="方正仿宋_GBK"/>
                <w:b w:val="0"/>
                <w:bCs w:val="0"/>
                <w:color w:val="000000"/>
                <w:sz w:val="21"/>
                <w:lang w:val="en-US" w:eastAsia="zh-CN"/>
              </w:rPr>
              <w:t>.常温下能自行分解或在空气中氧化能导致迅速自燃或爆炸的物质；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4</w:t>
            </w:r>
            <w:r>
              <w:rPr>
                <w:rFonts w:hint="eastAsia" w:ascii="宋体" w:hAnsi="宋体" w:eastAsia="方正仿宋_GBK" w:cs="方正仿宋_GBK"/>
                <w:b w:val="0"/>
                <w:bCs w:val="0"/>
                <w:color w:val="000000"/>
                <w:sz w:val="21"/>
                <w:lang w:val="en-US" w:eastAsia="zh-CN"/>
              </w:rPr>
              <w:t>.常温下受到水或空气中水蒸汽的作用，能产生可燃气体并引起燃烧或爆炸的物质；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5</w:t>
            </w:r>
            <w:r>
              <w:rPr>
                <w:rFonts w:hint="eastAsia" w:ascii="宋体" w:hAnsi="宋体" w:eastAsia="方正仿宋_GBK" w:cs="方正仿宋_GBK"/>
                <w:b w:val="0"/>
                <w:bCs w:val="0"/>
                <w:color w:val="000000"/>
                <w:sz w:val="21"/>
                <w:lang w:val="en-US" w:eastAsia="zh-CN"/>
              </w:rPr>
              <w:t>.遇酸、受热、撞击、摩擦、催化以及遇有机物或硫磺等易燃的无机物，极易引起燃烧或爆炸的强氧化剂；</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6</w:t>
            </w:r>
            <w:r>
              <w:rPr>
                <w:rFonts w:hint="eastAsia" w:ascii="宋体" w:hAnsi="宋体" w:eastAsia="方正仿宋_GBK" w:cs="方正仿宋_GBK"/>
                <w:b w:val="0"/>
                <w:bCs w:val="0"/>
                <w:color w:val="000000"/>
                <w:sz w:val="21"/>
                <w:lang w:val="en-US" w:eastAsia="zh-CN"/>
              </w:rPr>
              <w:t>.受撞击、摩擦或与氧化剂、有机物接触时能引起燃烧或爆炸的物质；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7</w:t>
            </w:r>
            <w:r>
              <w:rPr>
                <w:rFonts w:hint="eastAsia" w:ascii="宋体" w:hAnsi="宋体" w:eastAsia="方正仿宋_GBK" w:cs="方正仿宋_GBK"/>
                <w:b w:val="0"/>
                <w:bCs w:val="0"/>
                <w:color w:val="000000"/>
                <w:sz w:val="21"/>
                <w:lang w:val="en-US" w:eastAsia="zh-CN"/>
              </w:rPr>
              <w:t>.在密闭设备内操作温度大于等于物质本身自燃点的物质。</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“乙类生产场所和仓库”是指生产或存储以下物质的场所和仓库：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1</w:t>
            </w:r>
            <w:r>
              <w:rPr>
                <w:rFonts w:hint="eastAsia" w:ascii="宋体" w:hAnsi="宋体" w:eastAsia="方正仿宋_GBK" w:cs="方正仿宋_GBK"/>
                <w:b w:val="0"/>
                <w:bCs w:val="0"/>
                <w:color w:val="000000"/>
                <w:sz w:val="21"/>
                <w:lang w:val="en-US" w:eastAsia="zh-CN"/>
              </w:rPr>
              <w:t>.闪点不小于28℃，但小于60℃的液体；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2</w:t>
            </w:r>
            <w:r>
              <w:rPr>
                <w:rFonts w:hint="eastAsia" w:ascii="宋体" w:hAnsi="宋体" w:eastAsia="方正仿宋_GBK" w:cs="方正仿宋_GBK"/>
                <w:b w:val="0"/>
                <w:bCs w:val="0"/>
                <w:color w:val="000000"/>
                <w:sz w:val="21"/>
                <w:lang w:val="en-US" w:eastAsia="zh-CN"/>
              </w:rPr>
              <w:t>.爆炸下限不小于10% 的气体；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3</w:t>
            </w:r>
            <w:r>
              <w:rPr>
                <w:rFonts w:hint="eastAsia" w:ascii="宋体" w:hAnsi="宋体" w:eastAsia="方正仿宋_GBK" w:cs="方正仿宋_GBK"/>
                <w:b w:val="0"/>
                <w:bCs w:val="0"/>
                <w:color w:val="000000"/>
                <w:sz w:val="21"/>
                <w:lang w:val="en-US" w:eastAsia="zh-CN"/>
              </w:rPr>
              <w:t>.不属于甲类的氧化剂；</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4</w:t>
            </w:r>
            <w:r>
              <w:rPr>
                <w:rFonts w:hint="eastAsia" w:ascii="宋体" w:hAnsi="宋体" w:eastAsia="方正仿宋_GBK" w:cs="方正仿宋_GBK"/>
                <w:b w:val="0"/>
                <w:bCs w:val="0"/>
                <w:color w:val="000000"/>
                <w:sz w:val="21"/>
                <w:lang w:val="en-US" w:eastAsia="zh-CN"/>
              </w:rPr>
              <w:t>.不属于甲类的化学易燃危险固体；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5</w:t>
            </w:r>
            <w:r>
              <w:rPr>
                <w:rFonts w:hint="eastAsia" w:ascii="宋体" w:hAnsi="宋体" w:eastAsia="方正仿宋_GBK" w:cs="方正仿宋_GBK"/>
                <w:b w:val="0"/>
                <w:bCs w:val="0"/>
                <w:color w:val="000000"/>
                <w:sz w:val="21"/>
                <w:lang w:val="en-US" w:eastAsia="zh-CN"/>
              </w:rPr>
              <w:t>.助燃气体；</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 w:eastAsia="zh-CN"/>
              </w:rPr>
              <w:t>6</w:t>
            </w:r>
            <w:r>
              <w:rPr>
                <w:rFonts w:hint="eastAsia" w:ascii="宋体" w:hAnsi="宋体" w:eastAsia="方正仿宋_GBK" w:cs="方正仿宋_GBK"/>
                <w:b w:val="0"/>
                <w:bCs w:val="0"/>
                <w:color w:val="000000"/>
                <w:sz w:val="21"/>
                <w:lang w:val="en-US" w:eastAsia="zh-CN"/>
              </w:rPr>
              <w:t>.能与空气形成爆炸性混合物的游状态的粉尘、纤维、闪点大于等于60℃的液体雾滴。</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“重大火灾隐患”是指违反消防法律法规、不符合消防技术标准，可能导致火灾发生或火灾危害增大，并由此可能造成重大、特别重大火灾事故或严重社会影响的各类潜在不安全因素。</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“公众聚集场所”是指宾馆、饭店、商场、集贸市场、客运车站候车室、客运码头候船厅、民用机场航站楼、体育场馆、会堂以及公共娱乐场所等。</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“易燃易爆危险品场所”是指生产、储存、经营易燃易爆危险品的厂房和装置、库房、储罐（区）、商店、专用车站和码头，可燃气体储存（储配）站、充装站、调压站、供应站，加油加气站等。</w:t>
            </w:r>
          </w:p>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“重要场所”是指发生火灾可能造成重大社会、政治影响和经济损失的场所。</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pacing w:val="-17"/>
                <w:sz w:val="21"/>
                <w:szCs w:val="22"/>
                <w:lang w:val="en-US" w:eastAsia="zh-CN"/>
              </w:rPr>
              <w:t>《重大火灾隐患判定方法》（GB35181-2017）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4" w:hRule="atLeast"/>
        </w:trPr>
        <w:tc>
          <w:tcPr>
            <w:tcW w:w="846" w:type="dxa"/>
            <w:vMerge w:val="continue"/>
            <w:noWrap w:val="0"/>
            <w:vAlign w:val="center"/>
          </w:tcPr>
          <w:p>
            <w:pPr>
              <w:widowControl/>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（二）在人员密集场所违反消防安全规定使用、储存或销售易燃易爆危险品。</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在人员密集场所违反消防安全规定使用、储存或销售易燃易爆危险品的直接判定为重大火灾隐患。</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hRule="atLeast"/>
        </w:trPr>
        <w:tc>
          <w:tcPr>
            <w:tcW w:w="846" w:type="dxa"/>
            <w:vMerge w:val="continue"/>
            <w:noWrap w:val="0"/>
            <w:vAlign w:val="center"/>
          </w:tcPr>
          <w:p>
            <w:pPr>
              <w:widowControl/>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（三）人员密集场所的居住场所采用彩钢夹芯板搭建，且彩钢夹芯板芯材的燃烧性能等级低于《建筑材料及制品燃烧性能分级》（GB8624-2012</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规定的A级。</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人员密集场所的居住场所采用彩钢夹芯板搭建，且彩钢夹芯板芯材的燃烧性能等级低于《建筑材料及制品燃烧性能分级》（GB8624-2012）</w:t>
            </w:r>
            <w:r>
              <w:rPr>
                <w:rFonts w:hint="eastAsia" w:ascii="宋体" w:hAnsi="宋体" w:eastAsia="方正仿宋_GBK" w:cs="方正仿宋_GBK"/>
                <w:b w:val="0"/>
                <w:bCs w:val="0"/>
                <w:color w:val="000000"/>
                <w:lang w:val="en-US" w:eastAsia="zh-CN"/>
              </w:rPr>
              <w:t>规定</w:t>
            </w:r>
            <w:r>
              <w:rPr>
                <w:rFonts w:hint="eastAsia" w:ascii="宋体" w:hAnsi="宋体" w:eastAsia="方正仿宋_GBK" w:cs="方正仿宋_GBK"/>
                <w:b w:val="0"/>
                <w:bCs w:val="0"/>
                <w:color w:val="000000"/>
              </w:rPr>
              <w:t>的A级，直接判定为重大火灾隐患。</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4" w:hRule="atLeast"/>
        </w:trPr>
        <w:tc>
          <w:tcPr>
            <w:tcW w:w="846" w:type="dxa"/>
            <w:vMerge w:val="continue"/>
            <w:noWrap w:val="0"/>
            <w:vAlign w:val="center"/>
          </w:tcPr>
          <w:p>
            <w:pPr>
              <w:widowControl/>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（四）旅馆、公共娱乐场所、商店、地下人员密集场所未按国家工程建设消防技术标准的规定设置自动喷水灭火系统或火灾自动报警系统。</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旅馆、公共娱乐场所、商店、地下人员密集场所未按国家工程建设消防技术标准的规定设置自动喷水灭火系统或火灾自动报警系统的直接判定为重大火灾隐患。</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7" w:hRule="atLeast"/>
        </w:trPr>
        <w:tc>
          <w:tcPr>
            <w:tcW w:w="846" w:type="dxa"/>
            <w:vMerge w:val="continue"/>
            <w:noWrap w:val="0"/>
            <w:vAlign w:val="center"/>
          </w:tcPr>
          <w:p>
            <w:pPr>
              <w:widowControl/>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（五）易燃可燃液体、可燃气体储罐（区）未按国家工程建设消防技术标准的规定设置固定灭火、冷却、可燃气体浓度报警、火灾报警设施。</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易燃可燃液体、可燃气体储罐（区）未按国家工程建设消防技术标准的规定设置固定灭火、冷却、可燃气体浓度报警、火灾报警设施的直接判定为重大火灾隐患。</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 w:hRule="atLeast"/>
        </w:trPr>
        <w:tc>
          <w:tcPr>
            <w:tcW w:w="846" w:type="dxa"/>
            <w:vMerge w:val="continue"/>
            <w:noWrap w:val="0"/>
            <w:vAlign w:val="center"/>
          </w:tcPr>
          <w:p>
            <w:pPr>
              <w:widowControl/>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（六）公众聚集场所、人员密集场</w:t>
            </w:r>
            <w:r>
              <w:rPr>
                <w:rFonts w:hint="eastAsia" w:ascii="宋体" w:hAnsi="宋体" w:eastAsia="方正仿宋_GBK" w:cs="方正仿宋_GBK"/>
                <w:b w:val="0"/>
                <w:bCs w:val="0"/>
                <w:color w:val="000000"/>
                <w:lang w:eastAsia="zh-CN"/>
              </w:rPr>
              <w:t>所</w:t>
            </w:r>
            <w:r>
              <w:rPr>
                <w:rFonts w:hint="eastAsia" w:ascii="宋体" w:hAnsi="宋体" w:eastAsia="方正仿宋_GBK" w:cs="方正仿宋_GBK"/>
                <w:b w:val="0"/>
                <w:bCs w:val="0"/>
                <w:color w:val="000000"/>
              </w:rPr>
              <w:t>、易燃易爆危险品场所、重要场所等总平面布置、防火分隔、安全疏散设施及灭火救援条件、消防给水及灭火设施</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防烟排烟设施、消防供电、火灾自动报警系统、消防安全管理及其他有关因素不符合消防技术标准的。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依据《重大火灾隐患判定方法》（GB35181-2017）综合判定为重大火灾事故隐患的。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left"/>
              <w:rPr>
                <w:rFonts w:hint="eastAsia" w:ascii="宋体" w:hAnsi="宋体" w:eastAsia="方正仿宋_GBK" w:cs="方正仿宋_GBK"/>
                <w:b w:val="0"/>
                <w:bCs w:val="0"/>
                <w:color w:val="000000"/>
                <w:sz w:val="21"/>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3" w:hRule="atLeast"/>
        </w:trPr>
        <w:tc>
          <w:tcPr>
            <w:tcW w:w="846" w:type="dxa"/>
            <w:vMerge w:val="restart"/>
            <w:noWrap w:val="0"/>
            <w:vAlign w:val="center"/>
          </w:tcPr>
          <w:p>
            <w:pPr>
              <w:widowControl/>
              <w:jc w:val="center"/>
              <w:rPr>
                <w:rFonts w:hint="eastAsia" w:ascii="宋体" w:hAnsi="宋体" w:eastAsia="方正黑体_GBK" w:cs="方正黑体_GBK"/>
                <w:b w:val="0"/>
                <w:bCs w:val="0"/>
                <w:color w:val="000000"/>
                <w:lang w:val="en" w:eastAsia="zh-C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 w:eastAsia="zh-CN"/>
              </w:rPr>
              <w:t>八、    特种</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 w:eastAsia="zh-CN"/>
              </w:rPr>
              <w:t>设备</w:t>
            </w: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（一）违反特种设备法律、法规，应依法责令改正并处罚款的行为。</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1.使用未取得许可生产，未经检验或者检验不合格的特种设备</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使用资料不符合安全技术规范导致检验不合格的电梯除外</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，或者国家明令淘汰、已经报废的特种设备</w:t>
            </w:r>
            <w:r>
              <w:rPr>
                <w:rFonts w:hint="eastAsia" w:ascii="宋体" w:hAnsi="宋体" w:eastAsia="方正仿宋_GBK" w:cs="方正仿宋_GBK"/>
                <w:b w:val="0"/>
                <w:bCs w:val="0"/>
                <w:color w:val="000000"/>
                <w:lang w:eastAsia="zh-CN"/>
              </w:rPr>
              <w:t>。</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使用特种设备的单位和场所。</w:t>
            </w:r>
          </w:p>
        </w:tc>
        <w:tc>
          <w:tcPr>
            <w:tcW w:w="2566" w:type="dxa"/>
            <w:vMerge w:val="restart"/>
            <w:noWrap w:val="0"/>
            <w:vAlign w:val="center"/>
          </w:tcPr>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特种设备、压力容器、压力管道、电梯、起重机械、场（厂）内专用机动车辆等术语和定义参照《中华人民共和国特种设备安全法》等法律、法规。</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p>
          <w:p>
            <w:pPr>
              <w:widowControl/>
              <w:jc w:val="both"/>
              <w:rPr>
                <w:rFonts w:hint="eastAsia" w:ascii="宋体" w:hAnsi="宋体" w:eastAsia="宋体" w:cs="宋体"/>
                <w:b w:val="0"/>
                <w:bCs w:val="0"/>
                <w:color w:val="000000"/>
                <w:sz w:val="21"/>
                <w:szCs w:val="22"/>
                <w:lang w:val="en" w:eastAsia="zh-CN"/>
              </w:rPr>
            </w:pPr>
            <w:r>
              <w:rPr>
                <w:rFonts w:hint="eastAsia" w:ascii="宋体" w:hAnsi="宋体" w:eastAsia="方正仿宋_GBK" w:cs="方正仿宋_GBK"/>
                <w:b w:val="0"/>
                <w:bCs w:val="0"/>
                <w:color w:val="000000"/>
                <w:spacing w:val="-17"/>
                <w:sz w:val="21"/>
                <w:lang w:val="en-US" w:eastAsia="zh-CN"/>
              </w:rPr>
              <w:t>《特种设备事故隐患分类分级》</w:t>
            </w:r>
            <w:r>
              <w:rPr>
                <w:rFonts w:hint="eastAsia" w:ascii="宋体" w:hAnsi="宋体" w:eastAsia="方正仿宋_GBK" w:cs="方正仿宋_GBK"/>
                <w:b w:val="0"/>
                <w:bCs w:val="0"/>
                <w:color w:val="000000"/>
                <w:spacing w:val="-17"/>
                <w:sz w:val="21"/>
                <w:lang w:val="en" w:eastAsia="zh-CN"/>
              </w:rPr>
              <w:t>（T/C</w:t>
            </w:r>
            <w:r>
              <w:rPr>
                <w:rFonts w:hint="eastAsia" w:ascii="宋体" w:hAnsi="宋体" w:eastAsia="方正仿宋_GBK" w:cs="方正仿宋_GBK"/>
                <w:b w:val="0"/>
                <w:bCs w:val="0"/>
                <w:color w:val="000000"/>
                <w:spacing w:val="-17"/>
                <w:sz w:val="21"/>
                <w:lang w:val="en-US" w:eastAsia="zh-CN"/>
              </w:rPr>
              <w:t>P</w:t>
            </w:r>
            <w:r>
              <w:rPr>
                <w:rFonts w:hint="eastAsia" w:ascii="宋体" w:hAnsi="宋体" w:eastAsia="方正仿宋_GBK" w:cs="方正仿宋_GBK"/>
                <w:b w:val="0"/>
                <w:bCs w:val="0"/>
                <w:color w:val="000000"/>
                <w:spacing w:val="-17"/>
                <w:sz w:val="21"/>
                <w:lang w:val="en" w:eastAsia="zh-CN"/>
              </w:rPr>
              <w:t>ASE GT 007-2019）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2.特种设备出现故障或者发生异常情况，未对其进行全面检查、消除事故隐患，继续使用的。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3.擅自动用、调换、转移、损毁被查封、扣押的特种设备或者其主要部件的。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4.委托不具备资质的单位承担电梯维护保养工作的。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（二）违反特种设备安全技术规范及相关标准，可能导致重大和特别重大事故的隐患。</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1.在用特种设备超过规定参数、使用范围使用的。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2.特种设备或者其主要部件不符合安全技术规范，包括安全附件、安全保护装置等缺少、失效或失灵。</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8"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3.将非承压锅炉、非压力容器作为承压锅炉、压力容器使用或热水锅炉改为蒸汽锅炉使用的。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4.在用特种设备是已被召回的</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含生产单位主动召回、政府相关部门强制召回</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2"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（三）风险管控缺失、失效，可能导致重大和特别重大事故的隐患。</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1.在用特种设备存在必须停用修理的超标缺陷。</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2.使用被责令整改而未予整改的特种设备。</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1"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3.特种设备发生事故不予报告而继续使用的。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846" w:type="dxa"/>
            <w:vMerge w:val="restart"/>
            <w:noWrap w:val="0"/>
            <w:vAlign w:val="center"/>
          </w:tcPr>
          <w:p>
            <w:pPr>
              <w:widowControl/>
              <w:jc w:val="center"/>
              <w:rPr>
                <w:rFonts w:hint="eastAsia" w:ascii="宋体" w:hAnsi="宋体" w:eastAsia="方正黑体_GBK" w:cs="方正黑体_GBK"/>
                <w:b w:val="0"/>
                <w:bCs w:val="0"/>
                <w:color w:val="000000"/>
                <w:lang w:val="en" w:eastAsia="zh-CN"/>
              </w:rPr>
            </w:pPr>
            <w:r>
              <w:rPr>
                <w:rFonts w:hint="eastAsia" w:ascii="宋体" w:hAnsi="宋体" w:eastAsia="方正黑体_GBK" w:cs="方正黑体_GBK"/>
                <w:b w:val="0"/>
                <w:bCs w:val="0"/>
                <w:color w:val="000000"/>
                <w:lang w:val="en-US" w:eastAsia="zh-CN"/>
              </w:rPr>
              <w:t xml:space="preserve"> </w:t>
            </w:r>
            <w:r>
              <w:rPr>
                <w:rFonts w:hint="eastAsia" w:ascii="宋体" w:hAnsi="宋体" w:eastAsia="方正黑体_GBK" w:cs="方正黑体_GBK"/>
                <w:b w:val="0"/>
                <w:bCs w:val="0"/>
                <w:color w:val="000000"/>
                <w:lang w:val="en" w:eastAsia="zh-CN"/>
              </w:rPr>
              <w:t>九、   特种作业人员</w:t>
            </w:r>
          </w:p>
        </w:tc>
        <w:tc>
          <w:tcPr>
            <w:tcW w:w="3057" w:type="dxa"/>
            <w:vMerge w:val="restart"/>
            <w:noWrap w:val="0"/>
            <w:vAlign w:val="center"/>
          </w:tcPr>
          <w:p>
            <w:pPr>
              <w:widowControl/>
              <w:jc w:val="center"/>
              <w:rPr>
                <w:rFonts w:hint="eastAsia" w:ascii="宋体" w:hAnsi="宋体" w:eastAsia="方正仿宋_GBK" w:cs="方正仿宋_GBK"/>
                <w:b w:val="0"/>
                <w:bCs w:val="0"/>
                <w:color w:val="000000"/>
                <w:lang w:val="en" w:eastAsia="zh-CN"/>
              </w:rPr>
            </w:pPr>
            <w:r>
              <w:rPr>
                <w:rFonts w:hint="eastAsia" w:ascii="宋体" w:hAnsi="宋体" w:eastAsia="方正仿宋_GBK" w:cs="方正仿宋_GBK"/>
                <w:b w:val="0"/>
                <w:bCs w:val="0"/>
                <w:color w:val="000000"/>
                <w:lang w:val="en" w:eastAsia="zh-CN"/>
              </w:rPr>
              <w:t>特种作业人员未按照规定经专门的安全作业培训并取得相应资格，上岗作业的。</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1.企业使用未取得相应特种作业操作证的特种作业人员上岗作业。</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使用特种作业人员的单位和场所。</w:t>
            </w:r>
          </w:p>
        </w:tc>
        <w:tc>
          <w:tcPr>
            <w:tcW w:w="2566" w:type="dxa"/>
            <w:vMerge w:val="restart"/>
            <w:noWrap w:val="0"/>
            <w:vAlign w:val="center"/>
          </w:tcPr>
          <w:p>
            <w:pPr>
              <w:widowControl/>
              <w:jc w:val="left"/>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“特种作业”是指容易发生人员伤亡事故，对操作者本人、他人的生命健康及周围设施的安全可能造成重大危害的作业。</w:t>
            </w:r>
          </w:p>
          <w:p>
            <w:pPr>
              <w:widowControl/>
              <w:jc w:val="left"/>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直接从事特种作业的人员称为特种作业人员。</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《工贸企业重大事故隐患判定标准》（应急管理部令第10号）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2.企业使用伪造特种作业操作证的特种作业人员上岗作业。</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3.企业使用特种作业操作证已过有效期或者到期未复审的特种作业人员上岗作业。</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3" w:hRule="atLeast"/>
        </w:trPr>
        <w:tc>
          <w:tcPr>
            <w:tcW w:w="846" w:type="dxa"/>
            <w:vMerge w:val="restart"/>
            <w:noWrap w:val="0"/>
            <w:vAlign w:val="center"/>
          </w:tcPr>
          <w:p>
            <w:pPr>
              <w:widowControl/>
              <w:jc w:val="center"/>
              <w:rPr>
                <w:rFonts w:hint="eastAsia" w:ascii="宋体" w:hAnsi="宋体" w:eastAsia="方正黑体_GBK" w:cs="方正黑体_GBK"/>
                <w:b w:val="0"/>
                <w:bCs w:val="0"/>
                <w:color w:val="000000"/>
                <w:lang w:val="en-US" w:eastAsia="zh-C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十、   道路</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交通</w:t>
            </w: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（一）道路运输存在严重违法行为，可能导致重大交通事故的隐患。</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1.重型货车在营运过程中存在超员20%以上、超速50%以上、超限超载100%以上、严重疲劳驾驶、酒驾违法行为的。</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工业公司物流中心、所属运输企业；商业公司卷烟物流配送中心等。</w:t>
            </w:r>
          </w:p>
        </w:tc>
        <w:tc>
          <w:tcPr>
            <w:tcW w:w="2566" w:type="dxa"/>
            <w:vMerge w:val="restart"/>
            <w:noWrap w:val="0"/>
            <w:vAlign w:val="center"/>
          </w:tcPr>
          <w:p>
            <w:pPr>
              <w:widowControl/>
              <w:jc w:val="both"/>
              <w:rPr>
                <w:rFonts w:hint="eastAsia" w:ascii="宋体" w:hAnsi="宋体" w:eastAsia="方正仿宋_GBK" w:cs="方正仿宋_GBK"/>
                <w:b w:val="0"/>
                <w:bCs w:val="0"/>
                <w:color w:val="000000"/>
                <w:spacing w:val="-6"/>
                <w:sz w:val="21"/>
                <w:lang w:val="en-US" w:eastAsia="zh-CN"/>
              </w:rPr>
            </w:pPr>
            <w:r>
              <w:rPr>
                <w:rFonts w:hint="eastAsia" w:ascii="宋体" w:hAnsi="宋体" w:eastAsia="方正仿宋_GBK" w:cs="方正仿宋_GBK"/>
                <w:b w:val="0"/>
                <w:bCs w:val="0"/>
                <w:color w:val="000000"/>
                <w:spacing w:val="-6"/>
                <w:sz w:val="21"/>
                <w:lang w:val="en-US" w:eastAsia="zh-CN"/>
              </w:rPr>
              <w:t>“酒后驾驶”是指车辆驾驶人员血液中的酒精含量大于或者等于20mg/100ml，小于80mg/100ml的驾驶行为。</w:t>
            </w:r>
          </w:p>
          <w:p>
            <w:pPr>
              <w:widowControl/>
              <w:jc w:val="both"/>
              <w:rPr>
                <w:rFonts w:hint="eastAsia" w:ascii="宋体" w:hAnsi="宋体" w:eastAsia="方正仿宋_GBK" w:cs="方正仿宋_GBK"/>
                <w:b w:val="0"/>
                <w:bCs w:val="0"/>
                <w:color w:val="000000"/>
                <w:spacing w:val="-6"/>
                <w:sz w:val="21"/>
                <w:lang w:val="en-US" w:eastAsia="zh-CN"/>
              </w:rPr>
            </w:pPr>
            <w:r>
              <w:rPr>
                <w:rFonts w:hint="eastAsia" w:ascii="宋体" w:hAnsi="宋体" w:eastAsia="方正仿宋_GBK" w:cs="方正仿宋_GBK"/>
                <w:b w:val="0"/>
                <w:bCs w:val="0"/>
                <w:color w:val="000000"/>
                <w:spacing w:val="-6"/>
                <w:sz w:val="21"/>
                <w:lang w:val="en-US" w:eastAsia="zh-CN"/>
              </w:rPr>
              <w:t>“醉酒驾驶”是指车辆驾驶人员血液中的酒精含量大于或者等于80mg/100ml的驾驶行为。</w:t>
            </w:r>
          </w:p>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“严重疲劳驾驶”是指连续驾驶8小时以上，期间休息时间不到20分钟。</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《道路运输企业和城市客运企业安全生产重大事故隐患判定标准（试行）》（交办运〔2023〕52号）、《道路交通重大事故隐患排查指引（试行）》（公交管〔2023〕209号）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2.未取得经营许可或未按规定进行备案从事经营活动，或超出许可</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备案</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事项和有效期经营的。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3.所属经营性驾驶员和车辆存在长期“三超一疲劳”</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超速、超员、超载、疲劳驾驶</w:t>
            </w:r>
            <w:r>
              <w:rPr>
                <w:rFonts w:hint="eastAsia" w:ascii="宋体" w:hAnsi="宋体" w:eastAsia="方正仿宋_GBK" w:cs="方正仿宋_GBK"/>
                <w:b w:val="0"/>
                <w:bCs w:val="0"/>
                <w:color w:val="000000"/>
                <w:lang w:eastAsia="zh-CN"/>
              </w:rPr>
              <w:t>）</w:t>
            </w:r>
            <w:r>
              <w:rPr>
                <w:rFonts w:hint="eastAsia" w:ascii="宋体" w:hAnsi="宋体" w:eastAsia="方正仿宋_GBK" w:cs="方正仿宋_GBK"/>
                <w:b w:val="0"/>
                <w:bCs w:val="0"/>
                <w:color w:val="000000"/>
              </w:rPr>
              <w:t>且运输过程中未及时提醒纠正、运输行为结束后一个月内未严肃处理的。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3"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（二）道路运输高风险因素未进行有效管控的，可能导致重大交通事故的隐患。</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1.重型货车擅自关闭、破坏、屏蔽、拆卸车载动态监控系统，所属企业未及时发现纠正的。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4" w:hRule="atLeast"/>
        </w:trPr>
        <w:tc>
          <w:tcPr>
            <w:tcW w:w="846" w:type="dxa"/>
            <w:vMerge w:val="restart"/>
            <w:noWrap w:val="0"/>
            <w:vAlign w:val="center"/>
          </w:tcPr>
          <w:p>
            <w:pPr>
              <w:widowControl/>
              <w:jc w:val="both"/>
              <w:rPr>
                <w:rFonts w:hint="eastAsia" w:ascii="宋体" w:hAnsi="宋体" w:eastAsia="黑体" w:cs="Times New Roman"/>
                <w:b w:val="0"/>
                <w:bCs w:val="0"/>
                <w:color w:val="000000"/>
              </w:rPr>
            </w:pPr>
          </w:p>
          <w:p>
            <w:pPr>
              <w:widowControl/>
              <w:jc w:val="center"/>
              <w:rPr>
                <w:rFonts w:hint="eastAsia" w:ascii="宋体" w:hAnsi="宋体" w:eastAsia="方正黑体_GBK" w:cs="方正黑体_GBK"/>
                <w:b w:val="0"/>
                <w:bCs w:val="0"/>
                <w:color w:val="000000"/>
                <w:lang w:val="en-US" w:eastAsia="zh-C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十一、    建筑</w:t>
            </w:r>
          </w:p>
          <w:p>
            <w:pPr>
              <w:widowControl/>
              <w:jc w:val="center"/>
              <w:rPr>
                <w:rFonts w:ascii="宋体" w:hAnsi="宋体" w:eastAsia="仿宋_GB2312" w:cs="Times New Roman"/>
                <w:b w:val="0"/>
                <w:bCs w:val="0"/>
                <w:sz w:val="36"/>
                <w:szCs w:val="36"/>
              </w:rPr>
            </w:pPr>
            <w:r>
              <w:rPr>
                <w:rFonts w:hint="eastAsia" w:ascii="宋体" w:hAnsi="宋体" w:eastAsia="方正黑体_GBK" w:cs="方正黑体_GBK"/>
                <w:b w:val="0"/>
                <w:bCs w:val="0"/>
                <w:color w:val="000000"/>
                <w:lang w:val="en-US" w:eastAsia="zh-CN"/>
              </w:rPr>
              <w:t>施工</w:t>
            </w: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（一）建筑施工企业未取得安全生产许可证擅自从事建筑施工活动。</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建筑施工企业未取得安全生产许可证擅自从事建筑施工活动的直接判定为重大事故隐患。</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tc>
        <w:tc>
          <w:tcPr>
            <w:tcW w:w="1090" w:type="dxa"/>
            <w:vMerge w:val="restart"/>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有建设项目的单位和场所。</w:t>
            </w:r>
          </w:p>
        </w:tc>
        <w:tc>
          <w:tcPr>
            <w:tcW w:w="2566" w:type="dxa"/>
            <w:vMerge w:val="restart"/>
            <w:noWrap w:val="0"/>
            <w:vAlign w:val="center"/>
          </w:tcPr>
          <w:p>
            <w:pPr>
              <w:widowControl/>
              <w:jc w:val="both"/>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“建筑施工企业”是指从事房屋、构筑物和设备安装生产活动的独立生产经营单位。</w:t>
            </w:r>
          </w:p>
          <w:p>
            <w:pPr>
              <w:widowControl/>
              <w:jc w:val="both"/>
              <w:rPr>
                <w:rFonts w:hint="eastAsia" w:ascii="宋体" w:hAnsi="宋体" w:eastAsia="方正仿宋_GBK" w:cs="方正仿宋_GBK"/>
                <w:b w:val="0"/>
                <w:bCs w:val="0"/>
                <w:color w:val="000000"/>
                <w:sz w:val="21"/>
                <w:lang w:val="en-US" w:eastAsia="zh-CN"/>
              </w:rPr>
            </w:pPr>
            <w:r>
              <w:rPr>
                <w:rFonts w:hint="eastAsia" w:ascii="宋体" w:hAnsi="宋体" w:eastAsia="方正仿宋_GBK" w:cs="方正仿宋_GBK"/>
                <w:b w:val="0"/>
                <w:bCs w:val="0"/>
                <w:color w:val="000000"/>
                <w:sz w:val="21"/>
                <w:lang w:val="en-US" w:eastAsia="zh-CN"/>
              </w:rPr>
              <w:t>“危险性较大的分部分项工程”包括基坑工程、模板工程、脚手架工程、起重机械及吊装工程、施工临时用电、有限空间作业、高处作业、拆除工程、暗挖工程等。</w:t>
            </w:r>
          </w:p>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超过一定规模的危险性较大的分部分项工程”是指需要组织专家论证的一些分部分项工程，其危险性比“危险性较大的分部分项工程”更大，论证通过后，方可进行施工。具体范围参照《危险性较大的分部分项工程安全管理规定》（住房城乡建设部令 第37号）。</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z w:val="21"/>
                <w:lang w:val="en-US" w:eastAsia="zh-CN"/>
              </w:rPr>
              <w:t>《房屋市政工程生产安全重大事故隐患判定标准》（建质规〔2022〕2号）、《危险性较大的分部分项工程安全管理规定》（住房城乡建设部令第37号）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（二）施工单位的主要负责人、项目负责人、专职安全生产管理人员未取得安全生产考核合格证书从事相关工作。</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1.施工单位的主要负责人未取得主要负责人安全生产知识考核证书（A证）。</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3"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2.施工单位的项目负责人未取得项目负责人安全生产知识考核证书（B证）。</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3.施工单位的专职安全生产管理人员未取得专职安全生产管理人员安全生产知识考核合格证书（C证）。</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restart"/>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（三）危险性较大的分部分项工程未编制、未审核专项施工方案，或未按规定组织专家对“超过一定规模的危险性较大的分部分项工程范围”的专项施工方案进行论证。</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1.未编制、审核危险性较大的分部分项工程专项施工方案。</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2.未按规定组织专家对“超过一定规模的危险性较大的分部分项工程范围”的专项施工方案进行论证。</w:t>
            </w:r>
          </w:p>
        </w:tc>
        <w:tc>
          <w:tcPr>
            <w:tcW w:w="1409" w:type="dxa"/>
            <w:vMerge w:val="continue"/>
            <w:noWrap w:val="0"/>
            <w:vAlign w:val="center"/>
          </w:tcPr>
          <w:p>
            <w:pPr>
              <w:widowControl/>
              <w:jc w:val="center"/>
              <w:rPr>
                <w:rFonts w:hint="eastAsia" w:ascii="宋体" w:hAnsi="宋体" w:eastAsia="方正仿宋_GBK" w:cs="方正仿宋_GBK"/>
                <w:b w:val="0"/>
                <w:bCs w:val="0"/>
                <w:color w:val="000000"/>
              </w:rPr>
            </w:pPr>
          </w:p>
        </w:tc>
        <w:tc>
          <w:tcPr>
            <w:tcW w:w="1090" w:type="dxa"/>
            <w:vMerge w:val="continue"/>
            <w:noWrap w:val="0"/>
            <w:vAlign w:val="center"/>
          </w:tcPr>
          <w:p>
            <w:pPr>
              <w:widowControl/>
              <w:jc w:val="center"/>
              <w:rPr>
                <w:rFonts w:hint="eastAsia" w:ascii="宋体" w:hAnsi="宋体" w:eastAsia="方正仿宋_GBK" w:cs="方正仿宋_GBK"/>
                <w:b w:val="0"/>
                <w:bCs w:val="0"/>
                <w:color w:val="000000"/>
              </w:rPr>
            </w:pPr>
          </w:p>
        </w:tc>
        <w:tc>
          <w:tcPr>
            <w:tcW w:w="2566"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vMerge w:val="continue"/>
            <w:noWrap w:val="0"/>
            <w:vAlign w:val="center"/>
          </w:tcPr>
          <w:p>
            <w:pPr>
              <w:widowControl/>
              <w:jc w:val="both"/>
              <w:rPr>
                <w:rFonts w:hint="eastAsia" w:ascii="宋体" w:hAnsi="宋体" w:eastAsia="宋体" w:cs="宋体"/>
                <w:b w:val="0"/>
                <w:bCs w:val="0"/>
                <w:color w:val="000000"/>
                <w:sz w:val="21"/>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5" w:hRule="atLeast"/>
        </w:trPr>
        <w:tc>
          <w:tcPr>
            <w:tcW w:w="846" w:type="dxa"/>
            <w:noWrap w:val="0"/>
            <w:vAlign w:val="center"/>
          </w:tcPr>
          <w:p>
            <w:pPr>
              <w:widowControl/>
              <w:jc w:val="center"/>
              <w:rPr>
                <w:rFonts w:hint="eastAsia" w:ascii="宋体" w:hAnsi="宋体" w:eastAsia="黑体" w:cs="Times New Roman"/>
                <w:b w:val="0"/>
                <w:bCs w:val="0"/>
                <w:color w:val="000000"/>
              </w:rPr>
            </w:pPr>
          </w:p>
          <w:p>
            <w:pPr>
              <w:widowControl/>
              <w:jc w:val="center"/>
              <w:rPr>
                <w:rFonts w:ascii="宋体" w:hAnsi="宋体" w:eastAsia="仿宋_GB2312" w:cs="Times New Roman"/>
                <w:b w:val="0"/>
                <w:bCs w:val="0"/>
                <w:sz w:val="36"/>
                <w:szCs w:val="36"/>
              </w:rPr>
            </w:pPr>
            <w:r>
              <w:rPr>
                <w:rFonts w:hint="default" w:ascii="宋体" w:hAnsi="宋体" w:eastAsia="黑体" w:cs="Times New Roman"/>
                <w:b w:val="0"/>
                <w:bCs w:val="0"/>
                <w:color w:val="000000"/>
                <w:lang w:val="en"/>
              </w:rPr>
              <w:t xml:space="preserve"> </w:t>
            </w:r>
            <w:r>
              <w:rPr>
                <w:rFonts w:hint="eastAsia" w:ascii="宋体" w:hAnsi="宋体" w:eastAsia="方正黑体_GBK" w:cs="方正黑体_GBK"/>
                <w:b w:val="0"/>
                <w:bCs w:val="0"/>
                <w:color w:val="000000"/>
                <w:lang w:val="en-US" w:eastAsia="zh-CN"/>
              </w:rPr>
              <w:t>十二、 建筑物</w:t>
            </w:r>
          </w:p>
        </w:tc>
        <w:tc>
          <w:tcPr>
            <w:tcW w:w="3057" w:type="dxa"/>
            <w:noWrap w:val="0"/>
            <w:vAlign w:val="center"/>
          </w:tcPr>
          <w:p>
            <w:pPr>
              <w:widowControl/>
              <w:jc w:val="left"/>
              <w:rPr>
                <w:rFonts w:hint="default" w:ascii="宋体" w:hAnsi="宋体" w:eastAsia="方正仿宋_GBK" w:cs="方正仿宋_GBK"/>
                <w:b w:val="0"/>
                <w:bCs w:val="0"/>
                <w:color w:val="000000"/>
              </w:rPr>
            </w:pPr>
          </w:p>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lang w:val="en-US" w:eastAsia="zh-CN"/>
              </w:rPr>
              <w:t>鉴定为D级危房仍在使用的建筑物。</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由房屋质量检测鉴定机构鉴定为D级危房的建筑物，仍继续使用的判定为重大事故隐患。</w:t>
            </w:r>
          </w:p>
        </w:tc>
        <w:tc>
          <w:tcPr>
            <w:tcW w:w="1409" w:type="dxa"/>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鉴定</w:t>
            </w:r>
            <w:r>
              <w:rPr>
                <w:rFonts w:hint="eastAsia" w:ascii="宋体" w:hAnsi="宋体" w:eastAsia="方正仿宋_GBK" w:cs="方正仿宋_GBK"/>
                <w:b w:val="0"/>
                <w:bCs w:val="0"/>
                <w:color w:val="000000"/>
                <w:lang w:val="en-US" w:eastAsia="zh-CN"/>
              </w:rPr>
              <w:t>检测</w:t>
            </w:r>
          </w:p>
        </w:tc>
        <w:tc>
          <w:tcPr>
            <w:tcW w:w="1090" w:type="dxa"/>
            <w:noWrap w:val="0"/>
            <w:vAlign w:val="center"/>
          </w:tcPr>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所有</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单位</w:t>
            </w:r>
          </w:p>
        </w:tc>
        <w:tc>
          <w:tcPr>
            <w:tcW w:w="2566" w:type="dxa"/>
            <w:noWrap w:val="0"/>
            <w:vAlign w:val="center"/>
          </w:tcPr>
          <w:p>
            <w:pPr>
              <w:widowControl/>
              <w:jc w:val="both"/>
              <w:rPr>
                <w:rFonts w:hint="eastAsia" w:ascii="宋体" w:hAnsi="宋体" w:eastAsia="宋体" w:cs="宋体"/>
                <w:b w:val="0"/>
                <w:bCs w:val="0"/>
                <w:color w:val="000000"/>
                <w:sz w:val="21"/>
                <w:szCs w:val="22"/>
                <w:lang w:val="en-US" w:eastAsia="zh-CN"/>
              </w:rPr>
            </w:pPr>
          </w:p>
        </w:tc>
        <w:tc>
          <w:tcPr>
            <w:tcW w:w="1982" w:type="dxa"/>
            <w:noWrap w:val="0"/>
            <w:vAlign w:val="center"/>
          </w:tcPr>
          <w:p>
            <w:pPr>
              <w:widowControl/>
              <w:jc w:val="both"/>
              <w:rPr>
                <w:rFonts w:hint="eastAsia" w:ascii="宋体" w:hAnsi="宋体" w:eastAsia="宋体" w:cs="宋体"/>
                <w:b w:val="0"/>
                <w:bCs w:val="0"/>
                <w:color w:val="000000"/>
                <w:sz w:val="21"/>
                <w:szCs w:val="22"/>
                <w:lang w:val="en-US" w:eastAsia="zh-CN"/>
              </w:rPr>
            </w:pPr>
            <w:r>
              <w:rPr>
                <w:rFonts w:hint="eastAsia" w:ascii="宋体" w:hAnsi="宋体" w:eastAsia="方正仿宋_GBK" w:cs="方正仿宋_GBK"/>
                <w:b w:val="0"/>
                <w:bCs w:val="0"/>
                <w:color w:val="000000"/>
                <w:spacing w:val="-17"/>
                <w:sz w:val="21"/>
                <w:lang w:val="en-US" w:eastAsia="zh-CN"/>
              </w:rPr>
              <w:t>《危险房屋鉴定标准》（</w:t>
            </w:r>
            <w:r>
              <w:rPr>
                <w:rFonts w:hint="eastAsia" w:ascii="宋体" w:hAnsi="宋体" w:eastAsia="方正仿宋_GBK" w:cs="方正仿宋_GBK"/>
                <w:b w:val="0"/>
                <w:bCs w:val="0"/>
                <w:color w:val="000000"/>
                <w:spacing w:val="-17"/>
                <w:sz w:val="21"/>
                <w:lang w:val="en" w:eastAsia="zh-CN"/>
              </w:rPr>
              <w:t>JGJ125-2016）</w:t>
            </w:r>
            <w:r>
              <w:rPr>
                <w:rFonts w:hint="eastAsia" w:ascii="宋体" w:hAnsi="宋体" w:eastAsia="方正仿宋_GBK" w:cs="方正仿宋_GBK"/>
                <w:b w:val="0"/>
                <w:bCs w:val="0"/>
                <w:color w:val="000000"/>
                <w:sz w:val="21"/>
                <w:lang w:val="en" w:eastAsia="zh-CN"/>
              </w:rPr>
              <w:t>、</w:t>
            </w:r>
            <w:r>
              <w:rPr>
                <w:rFonts w:hint="eastAsia" w:ascii="宋体" w:hAnsi="宋体" w:eastAsia="方正仿宋_GBK" w:cs="方正仿宋_GBK"/>
                <w:b w:val="0"/>
                <w:bCs w:val="0"/>
                <w:color w:val="000000"/>
                <w:sz w:val="21"/>
                <w:lang w:val="en-US" w:eastAsia="zh-CN"/>
              </w:rPr>
              <w:t>《住房和城乡建设部自建房结构安全排查技术要点（暂行）》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1" w:hRule="atLeast"/>
        </w:trPr>
        <w:tc>
          <w:tcPr>
            <w:tcW w:w="846" w:type="dxa"/>
            <w:vMerge w:val="restart"/>
            <w:noWrap w:val="0"/>
            <w:vAlign w:val="center"/>
          </w:tcPr>
          <w:p>
            <w:pPr>
              <w:widowControl/>
              <w:jc w:val="center"/>
              <w:rPr>
                <w:rFonts w:hint="default" w:ascii="宋体" w:hAnsi="宋体" w:eastAsia="黑体" w:cs="Times New Roman"/>
                <w:b w:val="0"/>
                <w:bCs w:val="0"/>
                <w:color w:val="000000"/>
                <w:lang w:val="en"/>
              </w:rPr>
            </w:pPr>
            <w:r>
              <w:rPr>
                <w:rFonts w:hint="eastAsia" w:ascii="宋体" w:hAnsi="宋体" w:eastAsia="黑体" w:cs="Times New Roman"/>
                <w:b w:val="0"/>
                <w:bCs w:val="0"/>
                <w:color w:val="000000"/>
                <w:lang w:val="en-US" w:eastAsia="zh-CN"/>
              </w:rPr>
              <w:t xml:space="preserve"> </w:t>
            </w:r>
            <w:r>
              <w:rPr>
                <w:rFonts w:hint="eastAsia" w:ascii="宋体" w:hAnsi="宋体" w:eastAsia="方正黑体_GBK" w:cs="方正黑体_GBK"/>
                <w:b w:val="0"/>
                <w:bCs w:val="0"/>
                <w:color w:val="000000"/>
                <w:lang w:val="en-US" w:eastAsia="zh-CN"/>
              </w:rPr>
              <w:t>十三、  危险化学品使用</w:t>
            </w:r>
          </w:p>
        </w:tc>
        <w:tc>
          <w:tcPr>
            <w:tcW w:w="3057" w:type="dxa"/>
            <w:vMerge w:val="restart"/>
            <w:noWrap w:val="0"/>
            <w:vAlign w:val="center"/>
          </w:tcPr>
          <w:p>
            <w:pPr>
              <w:widowControl/>
              <w:jc w:val="left"/>
              <w:rPr>
                <w:rFonts w:hint="default"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（一）涉及可燃和有毒有害气体泄漏的场所未按国家标准设置检测报警装置，爆炸危险场所未按国家标准安装使用防爆电气设备。</w:t>
            </w:r>
          </w:p>
        </w:tc>
        <w:tc>
          <w:tcPr>
            <w:tcW w:w="3224" w:type="dxa"/>
            <w:noWrap w:val="0"/>
            <w:vAlign w:val="center"/>
          </w:tcPr>
          <w:p>
            <w:pPr>
              <w:widowControl/>
              <w:jc w:val="left"/>
              <w:rPr>
                <w:rFonts w:hint="eastAsia"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1.涉及可燃和有毒有害气体泄漏的场所未设置相应检测报警装置，或设置的检测报警装置的报警类别、数量、位置、性能不符合《石油化工可燃气体和有毒气体检测报警设计标准》（GB/T 50493-2019）等规范要求的。</w:t>
            </w:r>
          </w:p>
        </w:tc>
        <w:tc>
          <w:tcPr>
            <w:tcW w:w="1409" w:type="dxa"/>
            <w:vMerge w:val="restart"/>
            <w:noWrap w:val="0"/>
            <w:vAlign w:val="center"/>
          </w:tcPr>
          <w:p>
            <w:pPr>
              <w:widowControl/>
              <w:jc w:val="center"/>
              <w:rPr>
                <w:rFonts w:hint="eastAsia" w:ascii="宋体" w:hAnsi="宋体" w:eastAsia="方正仿宋_GBK" w:cs="方正仿宋_GBK"/>
                <w:b w:val="0"/>
                <w:bCs w:val="0"/>
                <w:color w:val="000000"/>
              </w:rPr>
            </w:pP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查阅资料</w:t>
            </w:r>
          </w:p>
          <w:p>
            <w:pPr>
              <w:widowControl/>
              <w:jc w:val="center"/>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现场检查</w:t>
            </w:r>
          </w:p>
          <w:p>
            <w:pPr>
              <w:widowControl/>
              <w:jc w:val="center"/>
              <w:rPr>
                <w:rFonts w:hint="default"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鉴定</w:t>
            </w:r>
            <w:r>
              <w:rPr>
                <w:rFonts w:hint="eastAsia" w:ascii="宋体" w:hAnsi="宋体" w:eastAsia="方正仿宋_GBK" w:cs="方正仿宋_GBK"/>
                <w:b w:val="0"/>
                <w:bCs w:val="0"/>
                <w:color w:val="000000"/>
                <w:lang w:val="en-US" w:eastAsia="zh-CN"/>
              </w:rPr>
              <w:t>检测</w:t>
            </w:r>
          </w:p>
        </w:tc>
        <w:tc>
          <w:tcPr>
            <w:tcW w:w="1090" w:type="dxa"/>
            <w:vMerge w:val="restart"/>
            <w:noWrap w:val="0"/>
            <w:vAlign w:val="center"/>
          </w:tcPr>
          <w:p>
            <w:pPr>
              <w:widowControl/>
              <w:jc w:val="center"/>
              <w:rPr>
                <w:rFonts w:hint="eastAsia" w:ascii="宋体" w:hAnsi="宋体" w:eastAsia="方正仿宋_GBK" w:cs="方正仿宋_GBK"/>
                <w:b w:val="0"/>
                <w:bCs w:val="0"/>
                <w:color w:val="000000"/>
                <w:lang w:val="en"/>
              </w:rPr>
            </w:pPr>
            <w:r>
              <w:rPr>
                <w:rFonts w:hint="eastAsia" w:ascii="宋体" w:hAnsi="宋体" w:eastAsia="方正仿宋_GBK" w:cs="方正仿宋_GBK"/>
                <w:b w:val="0"/>
                <w:bCs w:val="0"/>
                <w:color w:val="000000"/>
              </w:rPr>
              <w:t>醋纤公司、卷烟厂等使用危险化学品的单位。</w:t>
            </w:r>
          </w:p>
        </w:tc>
        <w:tc>
          <w:tcPr>
            <w:tcW w:w="2566" w:type="dxa"/>
            <w:vMerge w:val="restart"/>
            <w:noWrap w:val="0"/>
            <w:vAlign w:val="center"/>
          </w:tcPr>
          <w:p>
            <w:pPr>
              <w:widowControl/>
              <w:jc w:val="both"/>
              <w:rPr>
                <w:rFonts w:hint="eastAsia" w:ascii="宋体" w:hAnsi="宋体" w:eastAsia="宋体" w:cs="宋体"/>
                <w:b w:val="0"/>
                <w:bCs w:val="0"/>
                <w:color w:val="000000"/>
                <w:sz w:val="21"/>
                <w:szCs w:val="22"/>
                <w:lang w:val="en" w:eastAsia="zh-CN"/>
              </w:rPr>
            </w:pPr>
            <w:r>
              <w:rPr>
                <w:rFonts w:hint="eastAsia" w:ascii="宋体" w:hAnsi="宋体" w:eastAsia="方正仿宋_GBK" w:cs="方正仿宋_GBK"/>
                <w:b w:val="0"/>
                <w:bCs w:val="0"/>
                <w:color w:val="000000"/>
                <w:sz w:val="21"/>
                <w:lang w:val="en-US" w:eastAsia="zh-CN"/>
              </w:rPr>
              <w:t>“危险化学品”是指具有毒害、腐蚀、爆炸、燃烧、助燃等性质，对人体、设施、环境具有危害的剧毒化学品和其他化学品。主要包括国家发布的《危险化学品目录》《易制爆危险化学品名录》《易制毒化学品的分类和品种目录》判定、确认的相关化学品。</w:t>
            </w:r>
          </w:p>
        </w:tc>
        <w:tc>
          <w:tcPr>
            <w:tcW w:w="1982" w:type="dxa"/>
            <w:vMerge w:val="restart"/>
            <w:noWrap w:val="0"/>
            <w:vAlign w:val="center"/>
          </w:tcPr>
          <w:p>
            <w:pPr>
              <w:widowControl/>
              <w:jc w:val="both"/>
              <w:rPr>
                <w:rFonts w:hint="eastAsia" w:ascii="宋体" w:hAnsi="宋体" w:eastAsia="宋体" w:cs="宋体"/>
                <w:b w:val="0"/>
                <w:bCs w:val="0"/>
                <w:color w:val="000000"/>
                <w:sz w:val="21"/>
                <w:szCs w:val="22"/>
                <w:lang w:val="en" w:eastAsia="zh-CN"/>
              </w:rPr>
            </w:pPr>
            <w:r>
              <w:rPr>
                <w:rFonts w:hint="eastAsia" w:ascii="宋体" w:hAnsi="宋体" w:eastAsia="方正仿宋_GBK" w:cs="方正仿宋_GBK"/>
                <w:b w:val="0"/>
                <w:bCs w:val="0"/>
                <w:color w:val="000000"/>
                <w:sz w:val="21"/>
                <w:lang w:val="en-US" w:eastAsia="zh-CN"/>
              </w:rPr>
              <w:t>《化工和危险化学品生产经营单位重大生产安全事故隐患判定标准（试行）》（安监总管三〔2017〕121号</w:t>
            </w:r>
            <w:r>
              <w:rPr>
                <w:rFonts w:hint="eastAsia" w:ascii="宋体" w:hAnsi="宋体" w:eastAsia="方正仿宋_GBK" w:cs="方正仿宋_GBK"/>
                <w:b w:val="0"/>
                <w:bCs w:val="0"/>
                <w:color w:val="000000"/>
                <w:sz w:val="21"/>
                <w:lang w:val="en"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9"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vMerge w:val="continue"/>
            <w:noWrap w:val="0"/>
            <w:vAlign w:val="center"/>
          </w:tcPr>
          <w:p>
            <w:pPr>
              <w:widowControl/>
              <w:jc w:val="left"/>
              <w:rPr>
                <w:rFonts w:hint="eastAsia" w:ascii="宋体" w:hAnsi="宋体" w:eastAsia="方正仿宋_GBK" w:cs="方正仿宋_GBK"/>
                <w:b w:val="0"/>
                <w:bCs w:val="0"/>
                <w:color w:val="000000"/>
              </w:rPr>
            </w:pP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2.爆炸危险场所安装不防爆的电气设备，或安装使用的防爆电气设备选型不符合《爆炸性环境 第16部分：电气装置的检查与维护》（GB/T 3836.16-2022）等规范要求。</w:t>
            </w:r>
          </w:p>
        </w:tc>
        <w:tc>
          <w:tcPr>
            <w:tcW w:w="1409" w:type="dxa"/>
            <w:vMerge w:val="continue"/>
            <w:noWrap w:val="0"/>
            <w:vAlign w:val="center"/>
          </w:tcPr>
          <w:p>
            <w:pPr>
              <w:widowControl/>
              <w:jc w:val="left"/>
              <w:rPr>
                <w:rFonts w:ascii="宋体" w:hAnsi="宋体" w:eastAsia="仿宋_GB2312" w:cs="Times New Roman"/>
                <w:b w:val="0"/>
                <w:bCs w:val="0"/>
                <w:sz w:val="36"/>
                <w:szCs w:val="36"/>
              </w:rPr>
            </w:pPr>
          </w:p>
        </w:tc>
        <w:tc>
          <w:tcPr>
            <w:tcW w:w="1090" w:type="dxa"/>
            <w:vMerge w:val="continue"/>
            <w:noWrap w:val="0"/>
            <w:vAlign w:val="center"/>
          </w:tcPr>
          <w:p>
            <w:pPr>
              <w:widowControl/>
              <w:jc w:val="both"/>
              <w:rPr>
                <w:rFonts w:ascii="宋体" w:hAnsi="宋体" w:eastAsia="仿宋_GB2312" w:cs="Times New Roman"/>
                <w:b w:val="0"/>
                <w:bCs w:val="0"/>
                <w:sz w:val="36"/>
                <w:szCs w:val="36"/>
              </w:rPr>
            </w:pPr>
          </w:p>
        </w:tc>
        <w:tc>
          <w:tcPr>
            <w:tcW w:w="2566" w:type="dxa"/>
            <w:vMerge w:val="continue"/>
            <w:noWrap w:val="0"/>
            <w:vAlign w:val="center"/>
          </w:tcPr>
          <w:p>
            <w:pPr>
              <w:widowControl/>
              <w:jc w:val="left"/>
              <w:rPr>
                <w:rFonts w:ascii="宋体" w:hAnsi="宋体" w:eastAsia="仿宋_GB2312" w:cs="Times New Roman"/>
                <w:b w:val="0"/>
                <w:bCs w:val="0"/>
                <w:sz w:val="36"/>
                <w:szCs w:val="36"/>
              </w:rPr>
            </w:pPr>
          </w:p>
        </w:tc>
        <w:tc>
          <w:tcPr>
            <w:tcW w:w="1982" w:type="dxa"/>
            <w:vMerge w:val="continue"/>
            <w:noWrap w:val="0"/>
            <w:vAlign w:val="center"/>
          </w:tcPr>
          <w:p>
            <w:pPr>
              <w:widowControl/>
              <w:jc w:val="both"/>
              <w:rPr>
                <w:rFonts w:ascii="宋体" w:hAnsi="宋体" w:eastAsia="仿宋_GB2312" w:cs="Times New Roman"/>
                <w:b w:val="0"/>
                <w:bCs w:val="0"/>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6" w:hRule="atLeast"/>
        </w:trPr>
        <w:tc>
          <w:tcPr>
            <w:tcW w:w="846" w:type="dxa"/>
            <w:vMerge w:val="continue"/>
            <w:noWrap w:val="0"/>
            <w:vAlign w:val="center"/>
          </w:tcPr>
          <w:p>
            <w:pPr>
              <w:widowControl/>
              <w:jc w:val="center"/>
              <w:rPr>
                <w:rFonts w:ascii="宋体" w:hAnsi="宋体" w:eastAsia="仿宋_GB2312" w:cs="Times New Roman"/>
                <w:b w:val="0"/>
                <w:bCs w:val="0"/>
                <w:sz w:val="36"/>
                <w:szCs w:val="36"/>
              </w:rPr>
            </w:pPr>
          </w:p>
        </w:tc>
        <w:tc>
          <w:tcPr>
            <w:tcW w:w="3057"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（二）未按国家标准分区分类储存危险化学品，超量、超品种储存危险化学品，相互禁配物质混放混存。</w:t>
            </w:r>
          </w:p>
        </w:tc>
        <w:tc>
          <w:tcPr>
            <w:tcW w:w="3224" w:type="dxa"/>
            <w:noWrap w:val="0"/>
            <w:vAlign w:val="center"/>
          </w:tcPr>
          <w:p>
            <w:pPr>
              <w:widowControl/>
              <w:jc w:val="left"/>
              <w:rPr>
                <w:rFonts w:hint="eastAsia" w:ascii="宋体" w:hAnsi="宋体" w:eastAsia="方正仿宋_GBK" w:cs="方正仿宋_GBK"/>
                <w:b w:val="0"/>
                <w:bCs w:val="0"/>
                <w:color w:val="000000"/>
              </w:rPr>
            </w:pPr>
            <w:r>
              <w:rPr>
                <w:rFonts w:hint="eastAsia" w:ascii="宋体" w:hAnsi="宋体" w:eastAsia="方正仿宋_GBK" w:cs="方正仿宋_GBK"/>
                <w:b w:val="0"/>
                <w:bCs w:val="0"/>
                <w:color w:val="000000"/>
              </w:rPr>
              <w:t>未按《建筑设计防火规范》（GB50016-2018）、《危险化学品仓库储存通则》（GB 15603-2022）、《易燃易爆性商品储存养护技术条件》（GB17914-2013）、《腐蚀性商品储存养护技术条件》（GB17915-2013）等国家标准分区分类储存危险化学品，超量、超品种储存危险化学品，相互禁配物质混放混存。</w:t>
            </w:r>
          </w:p>
        </w:tc>
        <w:tc>
          <w:tcPr>
            <w:tcW w:w="1409" w:type="dxa"/>
            <w:vMerge w:val="continue"/>
            <w:noWrap w:val="0"/>
            <w:vAlign w:val="center"/>
          </w:tcPr>
          <w:p>
            <w:pPr>
              <w:widowControl/>
              <w:jc w:val="left"/>
              <w:rPr>
                <w:rFonts w:ascii="宋体" w:hAnsi="宋体" w:eastAsia="仿宋_GB2312" w:cs="Times New Roman"/>
                <w:b w:val="0"/>
                <w:bCs w:val="0"/>
                <w:sz w:val="36"/>
                <w:szCs w:val="36"/>
              </w:rPr>
            </w:pPr>
          </w:p>
        </w:tc>
        <w:tc>
          <w:tcPr>
            <w:tcW w:w="1090" w:type="dxa"/>
            <w:vMerge w:val="continue"/>
            <w:noWrap w:val="0"/>
            <w:vAlign w:val="center"/>
          </w:tcPr>
          <w:p>
            <w:pPr>
              <w:widowControl/>
              <w:jc w:val="both"/>
              <w:rPr>
                <w:rFonts w:ascii="宋体" w:hAnsi="宋体" w:eastAsia="仿宋_GB2312" w:cs="Times New Roman"/>
                <w:b w:val="0"/>
                <w:bCs w:val="0"/>
                <w:sz w:val="36"/>
                <w:szCs w:val="36"/>
              </w:rPr>
            </w:pPr>
          </w:p>
        </w:tc>
        <w:tc>
          <w:tcPr>
            <w:tcW w:w="2566" w:type="dxa"/>
            <w:vMerge w:val="continue"/>
            <w:noWrap w:val="0"/>
            <w:vAlign w:val="center"/>
          </w:tcPr>
          <w:p>
            <w:pPr>
              <w:widowControl/>
              <w:jc w:val="left"/>
              <w:rPr>
                <w:rFonts w:ascii="宋体" w:hAnsi="宋体" w:eastAsia="仿宋_GB2312" w:cs="Times New Roman"/>
                <w:b w:val="0"/>
                <w:bCs w:val="0"/>
                <w:sz w:val="36"/>
                <w:szCs w:val="36"/>
              </w:rPr>
            </w:pPr>
          </w:p>
        </w:tc>
        <w:tc>
          <w:tcPr>
            <w:tcW w:w="1982" w:type="dxa"/>
            <w:vMerge w:val="continue"/>
            <w:noWrap w:val="0"/>
            <w:vAlign w:val="center"/>
          </w:tcPr>
          <w:p>
            <w:pPr>
              <w:widowControl/>
              <w:jc w:val="both"/>
              <w:rPr>
                <w:rFonts w:ascii="宋体" w:hAnsi="宋体" w:eastAsia="仿宋_GB2312" w:cs="Times New Roman"/>
                <w:b w:val="0"/>
                <w:bCs w:val="0"/>
                <w:sz w:val="36"/>
                <w:szCs w:val="36"/>
              </w:rPr>
            </w:pPr>
          </w:p>
        </w:tc>
      </w:tr>
    </w:tbl>
    <w:p>
      <w:pPr>
        <w:tabs>
          <w:tab w:val="left" w:pos="2730"/>
        </w:tabs>
        <w:spacing w:line="540" w:lineRule="exact"/>
        <w:ind w:firstLine="640" w:firstLineChars="200"/>
        <w:rPr>
          <w:rFonts w:hint="eastAsia" w:ascii="宋体" w:hAnsi="宋体" w:eastAsia="方正仿宋_GBK" w:cs="仿宋_GB2312"/>
          <w:sz w:val="32"/>
          <w:szCs w:val="32"/>
        </w:rPr>
        <w:sectPr>
          <w:pgSz w:w="16838" w:h="11906" w:orient="landscape"/>
          <w:pgMar w:top="1587" w:right="1701" w:bottom="1587" w:left="1474" w:header="851" w:footer="992" w:gutter="0"/>
          <w:pgNumType w:fmt="decimal"/>
          <w:cols w:space="0" w:num="1"/>
          <w:rtlGutter w:val="0"/>
          <w:docGrid w:type="lines" w:linePitch="323" w:charSpace="0"/>
        </w:sectPr>
      </w:pPr>
    </w:p>
    <w:p>
      <w:pP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国家林业和草原局安全生产办公室关于印发《林草行业生产安全重大事故隐患评定</w:t>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标准（试行）》的通知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防安函〔2023〕53号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bookmarkStart w:id="150" w:name="B0027"/>
      <w:bookmarkEnd w:id="150"/>
      <w:r>
        <w:rPr>
          <w:rFonts w:hint="eastAsia" w:ascii="宋体" w:hAnsi="宋体" w:eastAsia="方正仿宋_GBK" w:cs="仿宋_GB2312"/>
          <w:sz w:val="32"/>
          <w:szCs w:val="32"/>
        </w:rPr>
        <w:t>各省、自治区、直辖市、新疆生产建设兵团林业和草原主管部门，国家林业和草原局各司局、各派出机构、各直属单位，内蒙古、吉林、长白山、龙江、伊春森工集团：</w:t>
      </w:r>
    </w:p>
    <w:p>
      <w:pPr>
        <w:tabs>
          <w:tab w:val="left" w:pos="2730"/>
        </w:tabs>
        <w:overflowPunct w:val="0"/>
        <w:spacing w:line="560" w:lineRule="exact"/>
        <w:ind w:firstLine="640" w:firstLineChars="200"/>
        <w:rPr>
          <w:rFonts w:ascii="宋体" w:hAnsi="宋体" w:eastAsia="方正仿宋_GBK" w:cs="仿宋_GB2312"/>
          <w:sz w:val="32"/>
          <w:szCs w:val="32"/>
        </w:rPr>
      </w:pPr>
      <w:bookmarkStart w:id="151" w:name="正文文件"/>
      <w:bookmarkEnd w:id="151"/>
      <w:bookmarkStart w:id="152" w:name="正文开始"/>
      <w:bookmarkEnd w:id="152"/>
      <w:r>
        <w:rPr>
          <w:rFonts w:hint="eastAsia" w:ascii="宋体" w:hAnsi="宋体" w:eastAsia="方正仿宋_GBK" w:cs="仿宋_GB2312"/>
          <w:sz w:val="32"/>
          <w:szCs w:val="32"/>
        </w:rPr>
        <w:t>为准确认定林草行业生产安全重大事故隐患，指导各级林业和草原主管部门做好安全生产监督管理范围内的重大事故隐患排查整治工作，我局安全生产办公室研究编制了《林草行业生产安全重大事故隐患判定标准（试行）》（见附件），现印发给你们，请遵照执行。执行中如有问题，请及时反馈。</w:t>
      </w:r>
    </w:p>
    <w:p>
      <w:pPr>
        <w:tabs>
          <w:tab w:val="left" w:pos="2730"/>
        </w:tabs>
        <w:overflowPunct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特此通知。</w:t>
      </w:r>
    </w:p>
    <w:p>
      <w:pPr>
        <w:spacing w:line="400" w:lineRule="exact"/>
        <w:ind w:firstLine="3600" w:firstLineChars="1200"/>
        <w:rPr>
          <w:rFonts w:ascii="宋体" w:hAnsi="宋体" w:eastAsia="方正仿宋_GBK" w:cs="方正仿宋_GBK"/>
          <w:sz w:val="30"/>
          <w:szCs w:val="30"/>
        </w:rPr>
      </w:pPr>
    </w:p>
    <w:p>
      <w:pPr>
        <w:spacing w:line="400" w:lineRule="exact"/>
        <w:ind w:firstLine="3600" w:firstLineChars="1200"/>
        <w:rPr>
          <w:rFonts w:ascii="宋体" w:hAnsi="宋体" w:eastAsia="方正仿宋_GBK" w:cs="方正仿宋_GBK"/>
          <w:sz w:val="30"/>
          <w:szCs w:val="30"/>
        </w:rPr>
      </w:pPr>
    </w:p>
    <w:p>
      <w:pPr>
        <w:spacing w:line="400" w:lineRule="exact"/>
        <w:ind w:firstLine="3600" w:firstLineChars="1200"/>
        <w:rPr>
          <w:rFonts w:ascii="宋体" w:hAnsi="宋体" w:eastAsia="方正仿宋_GBK" w:cs="方正仿宋_GBK"/>
          <w:sz w:val="30"/>
          <w:szCs w:val="30"/>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国家林业和草原局安全生产办公室</w:t>
      </w:r>
    </w:p>
    <w:p>
      <w:pPr>
        <w:tabs>
          <w:tab w:val="left" w:pos="2730"/>
        </w:tabs>
        <w:overflowPunct w:val="0"/>
        <w:spacing w:line="520" w:lineRule="exact"/>
        <w:ind w:firstLine="3840" w:firstLineChars="1200"/>
        <w:rPr>
          <w:rFonts w:ascii="宋体" w:hAnsi="宋体" w:eastAsia="方正仿宋_GBK" w:cs="仿宋_GB2312"/>
          <w:sz w:val="32"/>
          <w:szCs w:val="32"/>
        </w:rPr>
      </w:pPr>
      <w:r>
        <w:rPr>
          <w:rFonts w:hint="eastAsia" w:ascii="宋体" w:hAnsi="宋体" w:eastAsia="方正仿宋_GBK" w:cs="仿宋_GB2312"/>
          <w:sz w:val="32"/>
          <w:szCs w:val="32"/>
        </w:rPr>
        <w:t>2023年11月28日</w:t>
      </w: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spacing w:line="560" w:lineRule="exact"/>
        <w:ind w:firstLine="420"/>
        <w:rPr>
          <w:rFonts w:ascii="宋体" w:hAnsi="宋体" w:eastAsia="方正小标宋_GBK" w:cs="方正小标宋_GBK"/>
          <w:sz w:val="36"/>
          <w:szCs w:val="36"/>
        </w:rPr>
      </w:pPr>
    </w:p>
    <w:p>
      <w:pPr>
        <w:rPr>
          <w:rFonts w:ascii="宋体" w:hAnsi="宋体"/>
        </w:rPr>
      </w:pPr>
    </w:p>
    <w:p>
      <w:pPr>
        <w:pStyle w:val="30"/>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3" w:name="_Toc28792"/>
      <w:r>
        <w:rPr>
          <w:rFonts w:hint="eastAsia" w:ascii="宋体" w:hAnsi="宋体" w:eastAsia="方正小标宋_GBK" w:cs="方正小标宋_GBK"/>
          <w:b/>
          <w:bCs/>
          <w:sz w:val="44"/>
          <w:szCs w:val="44"/>
        </w:rPr>
        <w:t>林草行业生产安全重大事故隐患判定标准</w:t>
      </w:r>
      <w:bookmarkEnd w:id="153"/>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（试行）</w:t>
      </w:r>
    </w:p>
    <w:p>
      <w:pPr>
        <w:ind w:firstLine="2520" w:firstLineChars="1200"/>
        <w:rPr>
          <w:rFonts w:ascii="宋体" w:hAnsi="宋体" w:eastAsia="方正仿宋_GBK" w:cs="方正仿宋_GBK"/>
        </w:rPr>
      </w:pPr>
    </w:p>
    <w:p>
      <w:pPr>
        <w:numPr>
          <w:ilvl w:val="0"/>
          <w:numId w:val="0"/>
        </w:numPr>
        <w:spacing w:line="560" w:lineRule="exact"/>
        <w:ind w:firstLine="600" w:firstLineChars="0"/>
        <w:rPr>
          <w:rFonts w:ascii="宋体" w:hAnsi="宋体"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第一条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为准确认定、及时消除林草行业生产安全重大事故隐患，有效防范和遏制群死群伤事故发生，根据《中华人民共和国安全生产法》《中华人民共和国森林法》</w:t>
      </w:r>
      <w:r>
        <w:rPr>
          <w:rFonts w:hint="eastAsia" w:ascii="宋体" w:hAnsi="宋体" w:eastAsia="方正仿宋_GBK" w:cs="方正仿宋_GBK"/>
          <w:color w:val="000000" w:themeColor="text1"/>
          <w:sz w:val="32"/>
          <w:szCs w:val="32"/>
          <w14:textFill>
            <w14:solidFill>
              <w14:schemeClr w14:val="tx1"/>
            </w14:solidFill>
          </w14:textFill>
        </w:rPr>
        <w:t>《中华人民共和国草原法》</w:t>
      </w:r>
      <w:r>
        <w:rPr>
          <w:rFonts w:hint="eastAsia" w:ascii="宋体" w:hAnsi="宋体" w:eastAsia="方正仿宋_GBK" w:cs="方正仿宋_GBK"/>
          <w:sz w:val="32"/>
          <w:szCs w:val="32"/>
        </w:rPr>
        <w:t>《中华人民共和国野生动物保护法》等法律法规，制定本标准。</w:t>
      </w:r>
    </w:p>
    <w:p>
      <w:pPr>
        <w:numPr>
          <w:ilvl w:val="0"/>
          <w:numId w:val="0"/>
        </w:numPr>
        <w:spacing w:line="560" w:lineRule="exact"/>
        <w:ind w:firstLine="600" w:firstLineChars="0"/>
        <w:rPr>
          <w:rFonts w:ascii="宋体" w:hAnsi="宋体"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第二条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本标准所称重大事故隐患，是指在林草行业生产经营活动（包括与生产经营相关的活动）中，存在的危害程度较大、可能导致群死群伤或造成重大经济损失的生产安全事故隐患。</w:t>
      </w:r>
    </w:p>
    <w:p>
      <w:pPr>
        <w:numPr>
          <w:ilvl w:val="0"/>
          <w:numId w:val="0"/>
        </w:numPr>
        <w:spacing w:line="560" w:lineRule="exact"/>
        <w:ind w:firstLine="600" w:firstLineChars="0"/>
        <w:rPr>
          <w:rFonts w:ascii="宋体" w:hAnsi="宋体" w:eastAsia="方正仿宋_GBK" w:cs="方正仿宋_GBK"/>
          <w:sz w:val="32"/>
          <w:szCs w:val="32"/>
        </w:rPr>
      </w:pPr>
      <w:r>
        <w:rPr>
          <w:rFonts w:hint="eastAsia" w:ascii="方正黑体_GBK" w:hAnsi="方正黑体_GBK" w:eastAsia="方正黑体_GBK" w:cs="方正黑体_GBK"/>
          <w:kern w:val="2"/>
          <w:sz w:val="32"/>
          <w:szCs w:val="32"/>
          <w:lang w:val="en-US" w:eastAsia="zh-CN" w:bidi="ar-SA"/>
        </w:rPr>
        <w:t>第三条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判定标准适用于判定各级林业和草原主管部门安全生产监督管理范围内的重大事故隐患。消防、煤矿、危险化学品、工贸、道路交通、特种设备等有关行业领域对重大事故隐患判定标准另有规定的，适用其规定。</w:t>
      </w:r>
    </w:p>
    <w:p>
      <w:pPr>
        <w:spacing w:line="560" w:lineRule="exact"/>
        <w:ind w:firstLine="600"/>
        <w:rPr>
          <w:rFonts w:ascii="宋体" w:hAnsi="宋体" w:eastAsia="方正仿宋_GBK" w:cs="方正仿宋_GBK"/>
          <w:sz w:val="32"/>
          <w:szCs w:val="32"/>
        </w:rPr>
      </w:pPr>
      <w:r>
        <w:rPr>
          <w:rFonts w:hint="eastAsia" w:ascii="宋体" w:hAnsi="宋体" w:eastAsia="方正黑体_GBK" w:cs="方正黑体_GBK"/>
          <w:sz w:val="32"/>
          <w:szCs w:val="32"/>
        </w:rPr>
        <w:t>第四条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林草行业安全生产领域有下列情形之一的，应判定为重大事故隐患：</w:t>
      </w:r>
    </w:p>
    <w:p>
      <w:pPr>
        <w:pStyle w:val="4"/>
        <w:spacing w:after="0" w:line="560" w:lineRule="exact"/>
        <w:ind w:firstLine="600"/>
        <w:rPr>
          <w:rFonts w:ascii="宋体" w:hAnsi="宋体" w:eastAsia="方正仿宋_GBK" w:cs="方正仿宋_GBK"/>
          <w:sz w:val="32"/>
          <w:szCs w:val="32"/>
          <w:shd w:val="clear" w:color="auto" w:fill="FFFFFF"/>
        </w:rPr>
      </w:pPr>
      <w:r>
        <w:rPr>
          <w:rFonts w:hint="eastAsia" w:ascii="宋体" w:hAnsi="宋体" w:eastAsia="方正仿宋_GBK" w:cs="方正仿宋_GBK"/>
          <w:sz w:val="32"/>
          <w:szCs w:val="32"/>
        </w:rPr>
        <w:t>（一）营造林、木竹材采伐、疫木处理、野外调查监测、林草有害生物防治等作业人员未接受专业及安全教育培训，作业时未严格执行操作规程，未落实必要的安全措施。</w:t>
      </w:r>
    </w:p>
    <w:p>
      <w:pPr>
        <w:pStyle w:val="4"/>
        <w:spacing w:after="0" w:line="560" w:lineRule="exact"/>
        <w:ind w:firstLine="600"/>
        <w:rPr>
          <w:rFonts w:ascii="宋体" w:hAnsi="宋体" w:eastAsia="方正仿宋_GBK" w:cs="方正仿宋_GBK"/>
          <w:sz w:val="32"/>
          <w:szCs w:val="32"/>
          <w:shd w:val="clear" w:color="auto" w:fill="FFFFFF"/>
        </w:rPr>
      </w:pPr>
      <w:r>
        <w:rPr>
          <w:rFonts w:hint="eastAsia" w:ascii="宋体" w:hAnsi="宋体" w:eastAsia="方正仿宋_GBK" w:cs="方正仿宋_GBK"/>
          <w:bCs/>
          <w:sz w:val="32"/>
          <w:szCs w:val="32"/>
          <w:shd w:val="clear" w:color="auto" w:fill="FFFFFF"/>
        </w:rPr>
        <w:t>（二）</w:t>
      </w:r>
      <w:r>
        <w:rPr>
          <w:rFonts w:hint="eastAsia" w:ascii="宋体" w:hAnsi="宋体" w:eastAsia="方正仿宋_GBK" w:cs="方正仿宋_GBK"/>
          <w:sz w:val="32"/>
          <w:szCs w:val="32"/>
        </w:rPr>
        <w:t>林草系统森林草原消防</w:t>
      </w:r>
      <w:r>
        <w:rPr>
          <w:rFonts w:hint="eastAsia" w:ascii="宋体" w:hAnsi="宋体" w:eastAsia="方正仿宋_GBK" w:cs="方正仿宋_GBK"/>
          <w:sz w:val="32"/>
          <w:szCs w:val="32"/>
          <w:shd w:val="clear" w:color="auto" w:fill="FFFFFF"/>
        </w:rPr>
        <w:t>专业和半专业队伍未经过防灭火技术训练和紧急避险训练。</w:t>
      </w:r>
    </w:p>
    <w:p>
      <w:pPr>
        <w:pStyle w:val="30"/>
        <w:widowControl/>
        <w:spacing w:before="0" w:beforeAutospacing="0" w:after="0" w:afterAutospacing="0" w:line="560" w:lineRule="exact"/>
        <w:ind w:firstLine="600"/>
        <w:rPr>
          <w:rFonts w:ascii="宋体" w:hAnsi="宋体" w:eastAsia="方正仿宋_GBK" w:cs="方正仿宋_GBK"/>
          <w:sz w:val="32"/>
          <w:szCs w:val="32"/>
        </w:rPr>
      </w:pPr>
      <w:r>
        <w:rPr>
          <w:rFonts w:hint="eastAsia" w:ascii="宋体" w:hAnsi="宋体" w:eastAsia="方正仿宋_GBK" w:cs="方正仿宋_GBK"/>
          <w:sz w:val="32"/>
          <w:szCs w:val="32"/>
        </w:rPr>
        <w:t>（三）具有明显攻击性的陆生野生动物人工繁育和公众展示展演场所，未采取防止野生动物逃逸措施，未设置警示提醒。</w:t>
      </w:r>
    </w:p>
    <w:p>
      <w:pPr>
        <w:spacing w:line="560" w:lineRule="exact"/>
        <w:ind w:firstLine="640"/>
        <w:rPr>
          <w:rFonts w:ascii="宋体" w:hAnsi="宋体" w:eastAsia="方正仿宋_GBK" w:cs="方正仿宋_GBK"/>
          <w:sz w:val="32"/>
          <w:szCs w:val="32"/>
        </w:rPr>
      </w:pPr>
      <w:r>
        <w:rPr>
          <w:rFonts w:hint="eastAsia" w:ascii="宋体" w:hAnsi="宋体" w:eastAsia="方正黑体_GBK" w:cs="方正黑体_GBK"/>
          <w:sz w:val="32"/>
          <w:szCs w:val="32"/>
        </w:rPr>
        <w:t>第五条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本标准自发布之日起执行。</w:t>
      </w:r>
    </w:p>
    <w:p>
      <w:pPr>
        <w:tabs>
          <w:tab w:val="left" w:pos="2730"/>
        </w:tabs>
        <w:spacing w:line="540" w:lineRule="exact"/>
        <w:ind w:firstLine="640" w:firstLineChars="200"/>
        <w:rPr>
          <w:rFonts w:ascii="宋体" w:hAnsi="宋体" w:eastAsia="方正仿宋_GBK" w:cs="仿宋_GB2312"/>
          <w:sz w:val="32"/>
          <w:szCs w:val="32"/>
        </w:rPr>
      </w:pPr>
    </w:p>
    <w:p>
      <w:pPr>
        <w:tabs>
          <w:tab w:val="left" w:pos="2730"/>
        </w:tabs>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关于印发《铁路交通重大事故隐患判定标准（试行）》的通知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国铁安监规〔2023〕12号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国铁集团、国家能源集团，中国中铁、中国铁建、中国中车、中国通号、中国物流，各地方铁路运输企业，各地区铁路监管局，各铁路安全监督管理办公室，机关各部门：</w:t>
      </w:r>
    </w:p>
    <w:p>
      <w:pPr>
        <w:tabs>
          <w:tab w:val="left" w:pos="2730"/>
        </w:tabs>
        <w:overflowPunct w:val="0"/>
        <w:spacing w:line="520" w:lineRule="exact"/>
        <w:ind w:left="0" w:leftChars="0"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现将《铁路交通重大事故隐患判定标准（试行）》（以下简称《判定标准》）印发给你们，请认真贯彻执行。</w:t>
      </w:r>
    </w:p>
    <w:p>
      <w:pPr>
        <w:tabs>
          <w:tab w:val="left" w:pos="2730"/>
        </w:tabs>
        <w:overflowPunct w:val="0"/>
        <w:spacing w:line="520" w:lineRule="exact"/>
        <w:ind w:firstLine="640"/>
        <w:rPr>
          <w:rFonts w:ascii="宋体" w:hAnsi="宋体" w:eastAsia="方正仿宋_GBK" w:cs="仿宋_GB2312"/>
          <w:sz w:val="32"/>
          <w:szCs w:val="32"/>
        </w:rPr>
      </w:pPr>
      <w:r>
        <w:rPr>
          <w:rFonts w:hint="eastAsia" w:ascii="宋体" w:hAnsi="宋体" w:eastAsia="方正仿宋_GBK" w:cs="仿宋_GB2312"/>
          <w:sz w:val="32"/>
          <w:szCs w:val="32"/>
        </w:rPr>
        <w:t>铁路监管部门要将《判定标准》作为监管执法的重要依据，按照《铁路安全风险分级管控和隐患排查治理管理办法》等要求，加强对重大事故隐患排查治理工作的监管执法。各铁路单位要依法落实重大事故隐患排查治理主体责任，彻底排查、准确判定、及时消除、规范报告各类重大事故隐患，牢牢守住安全生产底线，坚决防范和遏制铁路交通重特大事故发生。</w:t>
      </w: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国家铁路局 </w:t>
      </w:r>
    </w:p>
    <w:p>
      <w:pPr>
        <w:overflowPunct w:val="0"/>
        <w:adjustRightInd w:val="0"/>
        <w:snapToGrid w:val="0"/>
        <w:spacing w:line="560" w:lineRule="exact"/>
        <w:ind w:firstLine="640" w:firstLineChars="200"/>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2023年5月8日</w:t>
      </w:r>
    </w:p>
    <w:p>
      <w:pPr>
        <w:rPr>
          <w:rFonts w:ascii="宋体" w:hAnsi="宋体" w:eastAsia="方正小标宋_GBK" w:cs="方正小标宋_GBK"/>
          <w:b/>
          <w:bCs/>
          <w:sz w:val="44"/>
          <w:szCs w:val="44"/>
        </w:rPr>
      </w:pPr>
      <w:r>
        <w:rPr>
          <w:rFonts w:hint="eastAsia" w:ascii="宋体" w:hAnsi="宋体" w:eastAsia="方正仿宋_GBK" w:cs="仿宋_GB2312"/>
          <w:sz w:val="32"/>
          <w:szCs w:val="32"/>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4" w:name="_Toc11967"/>
      <w:r>
        <w:rPr>
          <w:rFonts w:hint="eastAsia" w:ascii="宋体" w:hAnsi="宋体" w:eastAsia="方正小标宋_GBK" w:cs="方正小标宋_GBK"/>
          <w:b/>
          <w:bCs/>
          <w:sz w:val="44"/>
          <w:szCs w:val="44"/>
        </w:rPr>
        <w:t>铁路交通重大事故隐患判定标准（试行）</w:t>
      </w:r>
      <w:bookmarkEnd w:id="154"/>
    </w:p>
    <w:p>
      <w:pPr>
        <w:pStyle w:val="30"/>
        <w:keepNext w:val="0"/>
        <w:keepLines w:val="0"/>
        <w:pageBreakBefore w:val="0"/>
        <w:widowControl/>
        <w:tabs>
          <w:tab w:val="left" w:pos="2730"/>
        </w:tabs>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宋体" w:hAnsi="宋体" w:eastAsia="方正黑体_GBK" w:cs="方正黑体_GBK"/>
          <w:sz w:val="32"/>
          <w:szCs w:val="32"/>
        </w:rPr>
      </w:pPr>
    </w:p>
    <w:p>
      <w:pPr>
        <w:pStyle w:val="30"/>
        <w:keepNext w:val="0"/>
        <w:keepLines w:val="0"/>
        <w:pageBreakBefore w:val="0"/>
        <w:widowControl/>
        <w:tabs>
          <w:tab w:val="left" w:pos="2730"/>
        </w:tabs>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ascii="宋体" w:hAnsi="宋体" w:eastAsia="方正仿宋_GBK" w:cs="仿宋_GB2312"/>
          <w:sz w:val="32"/>
          <w:szCs w:val="32"/>
        </w:rPr>
      </w:pPr>
      <w:r>
        <w:rPr>
          <w:rFonts w:hint="eastAsia" w:ascii="宋体" w:hAnsi="宋体" w:eastAsia="方正黑体_GBK" w:cs="方正黑体_GBK"/>
          <w:sz w:val="32"/>
          <w:szCs w:val="32"/>
        </w:rPr>
        <w:t>第一条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为准确判定铁路交通重大事故隐患，根据《中华人民共和国安全生产法》《中华人民共和国铁路法》《铁路安全管理条例》《铁路交通事故应急救援和调查处理条例》等法律法规要求，制定本判定标准。</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ascii="宋体" w:hAnsi="宋体" w:eastAsia="方正仿宋_GBK" w:cs="仿宋_GB2312"/>
          <w:sz w:val="32"/>
          <w:szCs w:val="32"/>
        </w:rPr>
      </w:pPr>
      <w:r>
        <w:rPr>
          <w:rFonts w:hint="eastAsia" w:ascii="宋体" w:hAnsi="宋体" w:eastAsia="方正黑体_GBK" w:cs="方正黑体_GBK"/>
          <w:sz w:val="32"/>
          <w:szCs w:val="32"/>
        </w:rPr>
        <w:t>第二条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本判定标准适用于判定铁路交通重大事故隐患。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ascii="宋体" w:hAnsi="宋体" w:eastAsia="方正仿宋_GBK" w:cs="仿宋_GB2312"/>
          <w:sz w:val="32"/>
          <w:szCs w:val="32"/>
        </w:rPr>
      </w:pPr>
      <w:r>
        <w:rPr>
          <w:rFonts w:hint="eastAsia" w:ascii="宋体" w:hAnsi="宋体" w:eastAsia="方正黑体_GBK" w:cs="方正黑体_GBK"/>
          <w:sz w:val="32"/>
          <w:szCs w:val="32"/>
        </w:rPr>
        <w:t>第三条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铁路交通重大事故隐患主要包括铁路主要行车设备设施、铁路运输生产、铁路沿线环境、安全管理和灾害防范及应急处置等5个方面。</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第四条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铁路主要行车设备设施重大事故隐患，是指铁路主要行车设备设施在勘察、设计、施工、监理、制造、监造、养护维修等环节失管失控，极易直接导致列车脱轨、冲突、相撞、火灾、爆炸重大及以上事故或者人员群死群伤事故的隐患，有下列情形之一的：</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动车组和客运机车车辆的走行部存在轮轴折断、悬吊部件断裂脱落，制动系统存在制动失效放飏，电气系统存在配线短路起火的；动车组、客运机车车辆未按规定使用耐火材料，消防器材配备不到位，擅自加装改造高压电器设备，高压油管路密封严重不良的；</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（二）高速铁路和旅客列车运行区段主要行车基础设备设施、动车组和客运机车车辆未按要求定期进行中修、大修及高级修，或者到报废年限未按规定报废仍投入使用的；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（三）铁路专用设备应取得许可而未取得许可或者许可条件不再具备，或者应进行检测检验而未进行检测检验，或者铁路专用设备存在缺陷应召回未召回仍投入使用的；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（四）高速铁路和旅客列车运行区段桥隧、路基、轨道等存在严重隐患，或者轮轨动力学指标严重超限的；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（五）高速铁路和旅客列车运行区段接触网支柱及基础（包括拉线基础）损坏严重、隧道吊柱松脱的；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（六）高速铁路和旅客列车运行区段信号系统设计错误、产品制造缺陷、列控或者LKJ数据错误等，造成联锁关系错误、信号显示升级、列车运行超速的；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（七）与行车相关的铁路控制系统存在设计、制造缺陷的。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仿宋_GB2312"/>
          <w:sz w:val="32"/>
          <w:szCs w:val="32"/>
        </w:rPr>
        <w:t>第五条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铁路运输生产重大事故隐患，是指铁路运输生产组织过程中的安全关键环节未制定或者未落实相应安全制度措施，极易直接导致列车脱轨、冲突、相撞、火灾、爆炸重大及以上事故或者人员群死群伤事故的隐患，有下列情形之一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（一）未制定或者未落实防止错误办理接发旅客列车进路措施的；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（二）未制定或者未落实防止列车冒进措施的；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（三）未制定或者未落实接触网停送电安全措施、防止电力机车带电进入有人作业停电区安全措施的；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（四）未制定或者未落实营业线（含邻近营业线）施工安全管理、现场管控措施的；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（五）未制定或者未落实铁路旅客运输安全检查管理制度的；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（六）未制定或者未落实危险货物运输安全管理制度包装、装卸、运输危险货物的；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（七）匿报谎报危险货物品名、性质、重量，在普通货物中夹带危险货物或者在危险货物中夹带禁止配装的货物，违反充装量限制装载危险货物，应押运的危险货物不按照规定押运的；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（八）进入铁路营业线的铁路机车车辆由未取得相应驾驶资格的人员驾驶的；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（九）应制定装载加固方案的货物未制定或者未落实货物装载加固方案装车的；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（十）未制定或者未落实安全防护措施，在车站候车室、售票厅及行车公寓等人员密集生产场所进行动火作业的；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（十一）通行旅客列车以及公交车或者大中型客运车辆的铁路道口，未制定或者未落实道口看守人员作业标准的；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（十二）对无隔开设备能进入客车进路的货物线、铁路专用线、专用铁路等线路，未制定或者未落实防止侵入客车进路的措施的；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（十三）未取得铁路运输许可证从事铁路旅客、货物公共运输营业的，或者新建铁路线路未经验收合格、未通过运营安全评估，不符合运营安全要求投入运营的。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第六条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铁路沿线环境重大事故隐患，是指在铁路沿线一定范围内从事违反法律法规规定的生产经营活动，极易直接导致列车脱轨、冲突、相撞、火灾、爆炸重大及以上事故的隐患，有下列情形之一的：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在高速铁路和旅客列车运行区段铁路线路安全保护区内，擅自建设施工、取土、挖砂、挖沟、采空作业或者其他违法行为，造成或者可能造成线路几何尺寸变化，线路基础空洞、下沉、坍塌、线路中断，或者施工机具侵入铁路建筑限界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（二）高速铁路和旅客列车运行区段铁路两侧危险物品生产、加工、销售、储存场所、仓库，不符合国家标准、行业标准规定的安全防护距离且未签订安全生产协议的；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（三）在高速铁路和旅客列车运行区段跨越、穿越铁路铺设，或者与铁路平行埋设，或者架设的油气管道不符合国家及行业相关规定的；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（四）高速铁路和旅客列车运行区段两侧的塔杆等高大设施，公跨铁桥梁、公铁并行道路、渡槽、线缆等设备设施（含防撞护栏、防抛网等附属设施）及日常管理不符合国家及行业相关规定的；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（五）在高速铁路两侧200米范围内或者有关部门依法设置的地面沉降区域地下水禁止开采区或者限制开采区抽取地下水，影响铁路基础稳定的；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六）在高速铁路和旅客列车运行区段铁路两侧，从事采矿、采石或者爆破作业，不遵守有关采矿和民用爆破的法律法规、国家标准、行业标准和铁路安全保护要求的；或者在线路两侧及隧道上方中心线两侧各1000米范围内从事露天采矿、采石或者爆破作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（七）违反国家《生产建设项目水土保持技术标准》规定，擅自在铁路两侧设置弃土（石、渣）场或者采矿（采空）区，开挖山体、河道等动土作业，造成影响行洪、产生泥石流或者山体滑坡的；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（八）在高速铁路和旅客列车运行区段铁路桥梁跨越处，河道上游500米、下游规定范围内（桥长不足100米的为1000米、桥长100～500米的为2000米、桥长500米以上的为3000米）采砂、淘金的；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（九）在高速铁路和旅客列车运行区段铁路桥梁跨越处，河道上下游各1000米范围内围垦造田、拦河筑坝、架设浮桥或者修建其他影响铁路桥梁安全设施，或者在河道上下游各500米范围内进行疏浚作业的；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（十）在高速铁路和旅客列车运行区段铁路隧道上方山体违规进行钻探作业的；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（十一）高速铁路和旅客列车运行区段两侧铁路地界以外的山坡地水土保持治理不到位，存在溜坍侵入铁路限界现实危险的。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第七条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安全管理重大事故隐患，是指未落实有关法律法规基本要求，未建立或者未落实安全基础管理制度的隐患，有下列情形之一的：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（一）未建立全员安全生产责任制、安全教育培训制度等安全管理制度，或者未建立安全风险分级管控和事故隐患排查治理双重预防工作机制的；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（二）未按规定设置安全生产管理机构、配备专（兼）职安全生产管理人员，或者安全管理相关人员不符合规定的任职要求的；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（三）未按照国家规定足额提取，或者未按照国家、行业规定范围使用安全生产费用的。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第八条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灾害防范及应急处置重大事故隐患，是指未落实相关法律法规、规章标准要求，造成自然灾害防控体系失效，极易直接导致列车脱轨、冲突、相撞、火灾、爆炸重大及以上事故或者人员群死群伤事故的隐患，有下列情形之一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（一）高速铁路和旅客列车运行区段自然灾害及异物侵限监测系统主要功能失效未及时修复的；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（二）未制定或者未落实普速铁路旅客列车运行区段Ⅱ级及以上防洪地点和高速铁路防洪重点地段汛期行车安全措施的；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（三）未制定或者未落实自然灾害重大安全风险管控措施的。</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hint="eastAsia" w:ascii="宋体" w:hAnsi="宋体" w:eastAsia="方正仿宋_GBK" w:cs="仿宋_GB2312"/>
          <w:sz w:val="32"/>
          <w:szCs w:val="32"/>
          <w:lang w:eastAsia="zh-CN"/>
        </w:rPr>
      </w:pPr>
      <w:r>
        <w:rPr>
          <w:rFonts w:hint="eastAsia" w:ascii="宋体" w:hAnsi="宋体" w:eastAsia="方正黑体_GBK" w:cs="方正黑体_GBK"/>
          <w:sz w:val="32"/>
          <w:szCs w:val="32"/>
        </w:rPr>
        <w:t>第九条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除以上列明的情形外，对其他可能导致铁路交通重特大事故的隐患，由铁路单位依据国家和铁路行业安全生产法律、法规、规章、国家标准和行业标准、规程和安全生产管理制度的规定等进行判定。</w:t>
      </w:r>
      <w:r>
        <w:rPr>
          <w:rFonts w:hint="eastAsia" w:ascii="宋体" w:hAnsi="宋体" w:eastAsia="方正仿宋_GBK" w:cs="仿宋_GB2312"/>
          <w:sz w:val="32"/>
          <w:szCs w:val="32"/>
          <w:lang w:eastAsia="zh-CN"/>
        </w:rPr>
        <w:t xml:space="preserve"> </w:t>
      </w:r>
    </w:p>
    <w:p>
      <w:pPr>
        <w:pStyle w:val="30"/>
        <w:widowControl/>
        <w:tabs>
          <w:tab w:val="left" w:pos="2730"/>
        </w:tabs>
        <w:adjustRightInd w:val="0"/>
        <w:snapToGrid w:val="0"/>
        <w:spacing w:before="0" w:beforeAutospacing="0" w:after="0" w:afterAutospacing="0" w:line="560" w:lineRule="exact"/>
        <w:ind w:left="0" w:leftChars="0" w:firstLine="640" w:firstLineChars="200"/>
        <w:jc w:val="both"/>
        <w:rPr>
          <w:rFonts w:ascii="宋体" w:hAnsi="宋体" w:eastAsia="方正仿宋_GBK" w:cs="仿宋_GB2312"/>
          <w:sz w:val="32"/>
          <w:szCs w:val="32"/>
        </w:rPr>
      </w:pPr>
      <w:r>
        <w:rPr>
          <w:rFonts w:hint="eastAsia" w:ascii="宋体" w:hAnsi="宋体" w:eastAsia="方正黑体_GBK" w:cs="方正黑体_GBK"/>
          <w:sz w:val="32"/>
          <w:szCs w:val="32"/>
        </w:rPr>
        <w:t>第十条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本判定标准自发布之日起实施。</w:t>
      </w: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关于印发《铁路建设工程生产安全重大事故隐患判定标准》的通知</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国铁工程监规〔2023〕25号</w:t>
      </w:r>
    </w:p>
    <w:p>
      <w:pPr>
        <w:pStyle w:val="48"/>
        <w:tabs>
          <w:tab w:val="left" w:pos="2730"/>
        </w:tabs>
        <w:jc w:val="center"/>
        <w:rPr>
          <w:rFonts w:hint="default" w:ascii="宋体" w:hAnsi="宋体" w:eastAsia="方正楷体_GBK" w:cs="楷体_GB2312"/>
          <w:color w:val="070707"/>
          <w:sz w:val="32"/>
          <w:szCs w:val="32"/>
        </w:rPr>
      </w:pP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t>各省、自治区、直辖市人民政府办公厅，国铁集团、国家能源集团、中国建筑，中国通号、中国中铁、中国铁建、中国交建、中国电建，局属各单位，机关各部门：</w:t>
      </w:r>
    </w:p>
    <w:p>
      <w:pPr>
        <w:tabs>
          <w:tab w:val="left" w:pos="2730"/>
        </w:tabs>
        <w:overflowPunct w:val="0"/>
        <w:spacing w:line="52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现将《铁路建设工程生产安全重大事故隐患判定标准》（以下简称《标准》）印发给你们，请遵照执行。</w:t>
      </w:r>
    </w:p>
    <w:p>
      <w:pPr>
        <w:tabs>
          <w:tab w:val="left" w:pos="2730"/>
        </w:tabs>
        <w:overflowPunct w:val="0"/>
        <w:spacing w:line="52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铁路建设工程各参建单位要严格落实重大事故隐患排查治理主体责任，对照《标准》全面排查、准确判定、及时报告、彻底整治各类重大事故隐患，防范化解铁路工程建设过程中的重大风险，守牢安全生产底线。铁路监管部门要积极宣贯《标准》，把《标准》作为重要执法依据，按照有关文件要求，加大执法检查力度，督促参建单位排查、整治重大事故隐患，落实安全生产责任，保障铁路工程安全优质建设。</w:t>
      </w: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国家铁路局 </w:t>
      </w:r>
    </w:p>
    <w:p>
      <w:pPr>
        <w:jc w:val="center"/>
        <w:rPr>
          <w:rFonts w:ascii="宋体" w:hAnsi="宋体" w:eastAsia="方正仿宋_GBK" w:cs="仿宋_GB2312"/>
          <w:sz w:val="32"/>
          <w:szCs w:val="32"/>
        </w:rPr>
      </w:pP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 xml:space="preserve">2023年9月29日  </w:t>
      </w:r>
    </w:p>
    <w:p>
      <w:pPr>
        <w:rPr>
          <w:rFonts w:ascii="宋体" w:hAnsi="宋体" w:eastAsia="方正仿宋_GBK" w:cs="仿宋_GB2312"/>
          <w:sz w:val="32"/>
          <w:szCs w:val="32"/>
        </w:rPr>
      </w:pPr>
      <w:r>
        <w:rPr>
          <w:rFonts w:hint="eastAsia" w:ascii="宋体" w:hAnsi="宋体" w:eastAsia="方正仿宋_GBK" w:cs="仿宋_GB2312"/>
          <w:sz w:val="32"/>
          <w:szCs w:val="32"/>
        </w:rPr>
        <w:br w:type="page"/>
      </w:r>
    </w:p>
    <w:p>
      <w:pPr>
        <w:overflowPunct w:val="0"/>
        <w:adjustRightInd w:val="0"/>
        <w:snapToGrid w:val="0"/>
        <w:spacing w:line="560" w:lineRule="exact"/>
        <w:ind w:firstLine="640" w:firstLineChars="200"/>
        <w:rPr>
          <w:rFonts w:ascii="宋体" w:hAnsi="宋体" w:eastAsia="方正仿宋_GBK" w:cs="仿宋_GB2312"/>
          <w:sz w:val="32"/>
          <w:szCs w:val="32"/>
        </w:rPr>
      </w:pPr>
    </w:p>
    <w:p>
      <w:pPr>
        <w:overflowPunct w:val="0"/>
        <w:adjustRightInd w:val="0"/>
        <w:snapToGrid w:val="0"/>
        <w:spacing w:line="560" w:lineRule="exact"/>
        <w:ind w:firstLine="640" w:firstLineChars="200"/>
        <w:rPr>
          <w:rFonts w:ascii="宋体" w:hAnsi="宋体" w:eastAsia="方正仿宋_GBK"/>
          <w:sz w:val="32"/>
          <w:szCs w:val="32"/>
        </w:rPr>
      </w:pPr>
    </w:p>
    <w:p>
      <w:pPr>
        <w:overflowPunct w:val="0"/>
        <w:adjustRightInd w:val="0"/>
        <w:snapToGrid w:val="0"/>
        <w:spacing w:line="560" w:lineRule="exact"/>
        <w:jc w:val="center"/>
        <w:rPr>
          <w:rFonts w:ascii="宋体" w:hAnsi="宋体" w:eastAsia="方正小标宋_GBK" w:cs="方正小标宋_GBK"/>
          <w:b/>
          <w:sz w:val="44"/>
          <w:szCs w:val="44"/>
        </w:rPr>
      </w:pPr>
      <w:r>
        <w:rPr>
          <w:rFonts w:hint="eastAsia" w:ascii="宋体" w:hAnsi="宋体" w:eastAsia="方正小标宋_GBK" w:cs="方正小标宋_GBK"/>
          <w:b/>
          <w:bCs/>
          <w:sz w:val="44"/>
          <w:szCs w:val="44"/>
        </w:rPr>
        <w:t>铁路建设工程生产安全重大事故隐患判定标准</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第一条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为科学判定铁路建设工程生产安全重大事故隐患，持续完善铁路建设工程安全风险分级管控和隐患排查治理，有效防范和遏制重特大事故发生，推进铁路建设高质量发展，根据《中华人民共和国安全生产法》《铁路安全管理条例》《建设工程安全生产管理条例》等法律法规，制定本标准。</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 xml:space="preserve">第二条 </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本标准适用于判定新建、改建铁路建设工程生产安全重大事故隐患。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 xml:space="preserve">第三条 </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本标准所称重大事故隐患，是指在铁路建设工程施工过程中，存在的危害程度较大、可能导致群死群伤或造成重大经济损失的生产安全事故隐患。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第四条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施工管理中有下列情形之一的，应当判定为重大事故隐患：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（一）专业分包单位无相应资质或未取得安全生产许可证的；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（二）施工、监理、勘察设计单位项目主要负责人超过30日不在岗或未实质开展工作的；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（三）危险性较大工程未按规定编制审批专项施工方案，超过一定规模的危险性较大工程未按规定开展专家论证审查的；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（四）爆破、吊装、有限空间作业、人员密集场所动火等危险作业，未安排专门人员进行现场安全管理或未按要求履行作业审批手续的；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（五）特种作业人员未依法取得资格证书；特种设备未取得使用登记证书即投入使用的；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（六）生产生活区选址未经勘察及安全评估的；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（七）场区内使用货车或报废客车载人的。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第五条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隧道工程有下列情形之一的，应当判定为重大事故隐患：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（一）洞口高陡边仰坡未按设计要求开挖和加固防护，未按要求监测边仰坡变形，变形超出规定值的；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（二）未按规定开展超前地质预报、围岩监控量测；超前地质预报结论与设计不符，监控量测数据异常变化，未采取措施处置的；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（三）擅自改变开挖工法；初期支护未及时封闭成环；仰拱一次开挖长度超过规定值；安全步距超出要求；隧道作业面未配备警报、通信装置的；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（四）反坡排水隧道、斜井的抽排水能力小于设计涌水量；未配置应急备用电源、抽排水设备的；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（五）瓦斯等有毒有害气体隧道施工未安装有毒有害气体监测报警装置，监测报警后仍违规作业的；瓦斯隧道施工未使用防爆型电气设备和防爆型作业机械的；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（六）岩溶及富水破碎围岩区段施工，开挖前未按设计完成泄压或预加固措施的；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（七）作业面出现突泥、涌水、涌沙、局部坍塌，支护结构扭曲变形或出现裂缝，且有不断增大趋势未及时撤离人员的；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（八）复杂地质隧道发生影响工程质量和施工安全的地质灾害后，未采取加强设计措施的；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（九）内燃机车、自轮式运转设备、柴油发电设备在隧道内作业未安装一氧化碳等有毒有害气体监测报警装置的。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第六条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桥涵工程有下列情形之一的，应当判定为重大事故隐患：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（一）水上作业平台、围堰、沉井等未进行专项设计，未按设计施工，施工期实际水位高于设计最高水位；围堰或沉井出现漏水、翻砂涌水、结构变形未及时采取有效措施的；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（二）超过8m（含）高墩施工过程中，模板加固、混凝土浇筑速度不符合专项施工方案要求的；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仿宋_GBK"/>
          <w:sz w:val="32"/>
          <w:szCs w:val="32"/>
        </w:rPr>
        <w:t>（三）现浇梁支架、移动模架、挂篮等非标设备设施未经专项设计，未经预压、试吊等现场试验验证即投入使用或不按方案拆除；支架地基承载力不足的。</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第七条</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 xml:space="preserve"> 地质条件、周围环境和地下管线复杂基坑或开挖深度超过5m（含）基坑，土方开挖、支护、降水施工、变形监测未按照批准的专项施工方案实施或者基坑监测变形数据异常变化未采取有效措施的，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第八条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使用淘汰的工艺设备以及其他严重违反铁路建设工程安全生产法律法规、规章及强制性标准，存在危害程度较大、可能导致群死群伤或造成重大经济损失的现实危险，应当判定为重大事故隐患。</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第九条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铁路站房工程的生产安全重大事故隐患判定标准执行《房屋市政工程生产安全重大事故隐患判定标准》有关规定。</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第十条</w:t>
      </w:r>
      <w:r>
        <w:rPr>
          <w:rFonts w:hint="eastAsia" w:ascii="宋体" w:hAnsi="宋体" w:eastAsia="方正仿宋_GBK"/>
          <w:sz w:val="32"/>
          <w:szCs w:val="32"/>
        </w:rPr>
        <w:t xml:space="preserve"> </w:t>
      </w:r>
      <w:r>
        <w:rPr>
          <w:rFonts w:hint="eastAsia" w:ascii="宋体" w:hAnsi="宋体" w:eastAsia="方正仿宋_GBK"/>
          <w:sz w:val="32"/>
          <w:szCs w:val="32"/>
          <w:lang w:val="en-US" w:eastAsia="zh-CN"/>
        </w:rPr>
        <w:t xml:space="preserve"> </w:t>
      </w:r>
      <w:r>
        <w:rPr>
          <w:rFonts w:hint="eastAsia" w:ascii="宋体" w:hAnsi="宋体" w:eastAsia="方正仿宋_GBK"/>
          <w:sz w:val="32"/>
          <w:szCs w:val="32"/>
        </w:rPr>
        <w:t>本标准由国家铁路局负责解释。</w:t>
      </w:r>
    </w:p>
    <w:p>
      <w:pPr>
        <w:overflowPunct w:val="0"/>
        <w:adjustRightInd w:val="0"/>
        <w:snapToGrid w:val="0"/>
        <w:spacing w:line="580" w:lineRule="exact"/>
        <w:ind w:firstLine="640" w:firstLineChars="200"/>
        <w:rPr>
          <w:rFonts w:ascii="宋体" w:hAnsi="宋体" w:eastAsia="方正仿宋_GBK"/>
          <w:sz w:val="32"/>
          <w:szCs w:val="32"/>
        </w:rPr>
      </w:pPr>
      <w:r>
        <w:rPr>
          <w:rFonts w:hint="eastAsia" w:ascii="宋体" w:hAnsi="宋体" w:eastAsia="方正黑体_GBK" w:cs="黑体"/>
          <w:sz w:val="32"/>
          <w:szCs w:val="32"/>
        </w:rPr>
        <w:t xml:space="preserve">第十一条 </w:t>
      </w:r>
      <w:r>
        <w:rPr>
          <w:rFonts w:hint="eastAsia" w:ascii="宋体" w:hAnsi="宋体" w:eastAsia="方正黑体_GBK" w:cs="黑体"/>
          <w:sz w:val="32"/>
          <w:szCs w:val="32"/>
          <w:lang w:val="en-US" w:eastAsia="zh-CN"/>
        </w:rPr>
        <w:t xml:space="preserve"> </w:t>
      </w:r>
      <w:r>
        <w:rPr>
          <w:rFonts w:hint="eastAsia" w:ascii="宋体" w:hAnsi="宋体" w:eastAsia="方正仿宋_GBK"/>
          <w:sz w:val="32"/>
          <w:szCs w:val="32"/>
        </w:rPr>
        <w:t>本标准自印发之日起施行。</w:t>
      </w:r>
    </w:p>
    <w:p>
      <w:pPr>
        <w:spacing w:line="580" w:lineRule="exact"/>
        <w:rPr>
          <w:rFonts w:ascii="宋体" w:hAnsi="宋体" w:eastAsia="方正仿宋_GBK" w:cs="仿宋_GB2312"/>
          <w:sz w:val="32"/>
          <w:szCs w:val="32"/>
        </w:rPr>
      </w:pPr>
      <w:r>
        <w:rPr>
          <w:rFonts w:hint="eastAsia" w:ascii="宋体" w:hAnsi="宋体" w:eastAsia="方正仿宋_GBK" w:cs="仿宋_GB2312"/>
          <w:sz w:val="32"/>
          <w:szCs w:val="32"/>
        </w:rPr>
        <w:t> </w:t>
      </w:r>
    </w:p>
    <w:p>
      <w:pPr>
        <w:pStyle w:val="5"/>
        <w:keepNext w:val="0"/>
        <w:keepLines w:val="0"/>
        <w:widowControl/>
        <w:tabs>
          <w:tab w:val="left" w:pos="2730"/>
        </w:tabs>
        <w:spacing w:before="624" w:beforeLines="200" w:after="0" w:line="560" w:lineRule="exact"/>
        <w:rPr>
          <w:rFonts w:ascii="宋体" w:hAnsi="宋体" w:eastAsia="方正仿宋_GBK" w:cs="仿宋_GB2312"/>
          <w:sz w:val="32"/>
          <w:szCs w:val="32"/>
        </w:rPr>
        <w:sectPr>
          <w:pgSz w:w="11906" w:h="16838"/>
          <w:pgMar w:top="1701" w:right="1587" w:bottom="1474" w:left="1587" w:header="851" w:footer="992" w:gutter="0"/>
          <w:pgNumType w:fmt="decimal"/>
          <w:cols w:space="720" w:num="1"/>
          <w:docGrid w:type="lines" w:linePitch="312" w:charSpace="0"/>
        </w:sectPr>
      </w:pPr>
    </w:p>
    <w:p>
      <w:pPr>
        <w:pStyle w:val="30"/>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5" w:name="_Toc8542"/>
      <w:r>
        <w:rPr>
          <w:rFonts w:hint="eastAsia" w:ascii="宋体" w:hAnsi="宋体" w:eastAsia="方正小标宋_GBK" w:cs="方正小标宋_GBK"/>
          <w:b/>
          <w:bCs/>
          <w:sz w:val="44"/>
          <w:szCs w:val="44"/>
        </w:rPr>
        <w:t>民航安全风险分级管控和隐患排查治理</w:t>
      </w:r>
      <w:bookmarkEnd w:id="155"/>
    </w:p>
    <w:p>
      <w:pPr>
        <w:pStyle w:val="30"/>
        <w:widowControl/>
        <w:tabs>
          <w:tab w:val="left" w:pos="2730"/>
        </w:tabs>
        <w:spacing w:before="0" w:beforeAutospacing="0" w:after="0" w:afterAutospacing="0" w:line="560" w:lineRule="exact"/>
        <w:jc w:val="center"/>
        <w:outlineLvl w:val="0"/>
        <w:rPr>
          <w:rFonts w:ascii="宋体" w:hAnsi="宋体" w:eastAsia="方正小标宋_GBK" w:cs="方正小标宋_GBK"/>
          <w:b/>
          <w:bCs/>
          <w:sz w:val="44"/>
          <w:szCs w:val="44"/>
        </w:rPr>
      </w:pPr>
      <w:bookmarkStart w:id="156" w:name="_Toc22005"/>
      <w:r>
        <w:rPr>
          <w:rFonts w:hint="eastAsia" w:ascii="宋体" w:hAnsi="宋体" w:eastAsia="方正小标宋_GBK" w:cs="方正小标宋_GBK"/>
          <w:b/>
          <w:bCs/>
          <w:sz w:val="44"/>
          <w:szCs w:val="44"/>
        </w:rPr>
        <w:t>双重预防工作机制管理规定</w:t>
      </w:r>
      <w:bookmarkEnd w:id="156"/>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民航规〔2022〕32 号</w:t>
      </w:r>
    </w:p>
    <w:p>
      <w:pPr>
        <w:pStyle w:val="48"/>
        <w:tabs>
          <w:tab w:val="left" w:pos="2730"/>
        </w:tabs>
        <w:spacing w:line="560" w:lineRule="atLeast"/>
        <w:rPr>
          <w:rFonts w:hint="default" w:ascii="宋体" w:hAnsi="宋体"/>
          <w:color w:val="auto"/>
          <w:sz w:val="32"/>
          <w:szCs w:val="32"/>
        </w:rPr>
      </w:pPr>
    </w:p>
    <w:p>
      <w:pPr>
        <w:tabs>
          <w:tab w:val="left" w:pos="2730"/>
        </w:tabs>
        <w:adjustRightInd w:val="0"/>
        <w:snapToGrid w:val="0"/>
        <w:spacing w:before="156" w:beforeLines="50" w:line="560" w:lineRule="exact"/>
        <w:ind w:firstLine="640" w:firstLineChars="200"/>
        <w:jc w:val="left"/>
        <w:rPr>
          <w:rFonts w:ascii="宋体" w:hAnsi="宋体" w:eastAsia="方正黑体_GBK"/>
          <w:sz w:val="32"/>
          <w:szCs w:val="32"/>
        </w:rPr>
      </w:pPr>
      <w:bookmarkStart w:id="157" w:name="_Toc109054402"/>
      <w:r>
        <w:rPr>
          <w:rFonts w:ascii="宋体" w:hAnsi="宋体" w:eastAsia="方正黑体_GBK"/>
          <w:sz w:val="32"/>
          <w:szCs w:val="32"/>
        </w:rPr>
        <w:t>1.</w:t>
      </w:r>
      <w:r>
        <w:rPr>
          <w:rFonts w:hint="eastAsia" w:ascii="宋体" w:hAnsi="宋体" w:eastAsia="方正黑体_GBK"/>
          <w:sz w:val="32"/>
          <w:szCs w:val="32"/>
        </w:rPr>
        <w:t>目的</w:t>
      </w:r>
      <w:bookmarkEnd w:id="157"/>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为贯彻落实《中华人民共和国安全生产法》（以下简称《安全生产法》），明确“安全风险分级管控和隐患排查治理双重预防工作机制”（以下简称双重预防机制）在民航安全管理体系（SMS）内的相关定义，以及基本逻辑关系、功能定位和运转流程，推动</w:t>
      </w:r>
      <w:r>
        <w:rPr>
          <w:rFonts w:ascii="宋体" w:hAnsi="宋体" w:eastAsia="方正仿宋_GBK" w:cs="仿宋_GB2312"/>
          <w:sz w:val="32"/>
          <w:szCs w:val="32"/>
        </w:rPr>
        <w:t>SMS</w:t>
      </w:r>
      <w:r>
        <w:rPr>
          <w:rFonts w:hint="eastAsia" w:ascii="宋体" w:hAnsi="宋体" w:eastAsia="方正仿宋_GBK" w:cs="仿宋_GB2312"/>
          <w:sz w:val="32"/>
          <w:szCs w:val="32"/>
        </w:rPr>
        <w:t>与双重预防机制的有机融合，更加有效地防范化解安全风险。</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58" w:name="_Toc109054403"/>
      <w:r>
        <w:rPr>
          <w:rFonts w:ascii="宋体" w:hAnsi="宋体" w:eastAsia="方正黑体_GBK"/>
          <w:sz w:val="32"/>
          <w:szCs w:val="32"/>
        </w:rPr>
        <w:t>2.</w:t>
      </w:r>
      <w:r>
        <w:rPr>
          <w:rFonts w:hint="eastAsia" w:ascii="宋体" w:hAnsi="宋体" w:eastAsia="方正黑体_GBK"/>
          <w:sz w:val="32"/>
          <w:szCs w:val="32"/>
        </w:rPr>
        <w:t>适用范围</w:t>
      </w:r>
      <w:bookmarkEnd w:id="158"/>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本规定适用于中华人民共和国境内依法设立的建有SMS的民航生产经营单位开展的安全风险分级管控和隐患排查治理工作，及民航行政机关相关监管活动。其他民航生产经营单位应作为构建安全管理</w:t>
      </w:r>
      <w:r>
        <w:rPr>
          <w:rFonts w:hint="eastAsia" w:ascii="宋体" w:hAnsi="宋体" w:eastAsia="方正仿宋_GBK" w:cs="仿宋_GB2312"/>
          <w:sz w:val="32"/>
          <w:szCs w:val="32"/>
          <w:lang w:eastAsia="zh-CN"/>
        </w:rPr>
        <w:t>等效</w:t>
      </w:r>
      <w:r>
        <w:rPr>
          <w:rFonts w:hint="eastAsia" w:ascii="宋体" w:hAnsi="宋体" w:eastAsia="方正仿宋_GBK" w:cs="仿宋_GB2312"/>
          <w:sz w:val="32"/>
          <w:szCs w:val="32"/>
        </w:rPr>
        <w:t>机制的重要参考参照执行。</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59" w:name="_Toc109054404"/>
      <w:r>
        <w:rPr>
          <w:rFonts w:ascii="宋体" w:hAnsi="宋体" w:eastAsia="方正黑体_GBK"/>
          <w:sz w:val="32"/>
          <w:szCs w:val="32"/>
        </w:rPr>
        <w:t>3.</w:t>
      </w:r>
      <w:r>
        <w:rPr>
          <w:rFonts w:hint="eastAsia" w:ascii="宋体" w:hAnsi="宋体" w:eastAsia="方正黑体_GBK"/>
          <w:sz w:val="32"/>
          <w:szCs w:val="32"/>
        </w:rPr>
        <w:t>定义</w:t>
      </w:r>
      <w:bookmarkEnd w:id="159"/>
    </w:p>
    <w:p>
      <w:pPr>
        <w:tabs>
          <w:tab w:val="left" w:pos="2730"/>
        </w:tabs>
        <w:adjustRightInd w:val="0"/>
        <w:snapToGrid w:val="0"/>
        <w:spacing w:after="62" w:afterLines="20" w:line="560" w:lineRule="exact"/>
        <w:ind w:firstLine="642" w:firstLineChars="200"/>
        <w:rPr>
          <w:rFonts w:ascii="宋体" w:hAnsi="宋体" w:eastAsia="方正仿宋_GBK" w:cs="仿宋_GB2312"/>
          <w:sz w:val="32"/>
          <w:szCs w:val="32"/>
        </w:rPr>
      </w:pPr>
      <w:r>
        <w:rPr>
          <w:rFonts w:hint="eastAsia" w:ascii="宋体" w:hAnsi="宋体" w:eastAsia="方正仿宋_GBK" w:cs="仿宋_GB2312"/>
          <w:b/>
          <w:bCs/>
          <w:sz w:val="32"/>
          <w:szCs w:val="32"/>
        </w:rPr>
        <w:t>危险源：</w:t>
      </w:r>
      <w:r>
        <w:rPr>
          <w:rFonts w:hint="eastAsia" w:ascii="宋体" w:hAnsi="宋体" w:eastAsia="方正仿宋_GBK" w:cs="仿宋_GB2312"/>
          <w:sz w:val="32"/>
          <w:szCs w:val="32"/>
        </w:rPr>
        <w:t>可能导致民用航空器事故（以下简称“事故”）、民用航空器征候（以下简称“征候”）以及一般事件等后果的条件或者物体。（样例见附录1）</w:t>
      </w:r>
    </w:p>
    <w:p>
      <w:pPr>
        <w:tabs>
          <w:tab w:val="left" w:pos="2730"/>
        </w:tabs>
        <w:adjustRightInd w:val="0"/>
        <w:snapToGrid w:val="0"/>
        <w:spacing w:before="312" w:beforeLines="100"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注1：区分危险源和隐患的重要性——国际民航组织在Doc9859《安全管理手册》中使用</w:t>
      </w:r>
      <w:r>
        <w:rPr>
          <w:rFonts w:ascii="宋体" w:hAnsi="宋体" w:eastAsia="楷体_GB2312" w:cs="楷体_GB2312"/>
          <w:sz w:val="28"/>
          <w:szCs w:val="28"/>
        </w:rPr>
        <w:t>Hazard代指危险源，</w:t>
      </w:r>
      <w:r>
        <w:rPr>
          <w:rFonts w:hint="eastAsia" w:ascii="宋体" w:hAnsi="宋体" w:eastAsia="楷体_GB2312" w:cs="楷体_GB2312"/>
          <w:sz w:val="28"/>
          <w:szCs w:val="28"/>
        </w:rPr>
        <w:t>并另外</w:t>
      </w:r>
      <w:r>
        <w:rPr>
          <w:rFonts w:ascii="宋体" w:hAnsi="宋体" w:eastAsia="楷体_GB2312" w:cs="楷体_GB2312"/>
          <w:sz w:val="28"/>
          <w:szCs w:val="28"/>
        </w:rPr>
        <w:t>提出了</w:t>
      </w:r>
      <w:r>
        <w:rPr>
          <w:rFonts w:hint="eastAsia" w:ascii="宋体" w:hAnsi="宋体" w:eastAsia="楷体_GB2312" w:cs="楷体_GB2312"/>
          <w:sz w:val="28"/>
          <w:szCs w:val="28"/>
        </w:rPr>
        <w:t>“不遵守规章、政策、流程和程序的情况”，以及“防范措施”中的“弱点（weakness）</w:t>
      </w:r>
      <w:r>
        <w:rPr>
          <w:rFonts w:ascii="宋体" w:hAnsi="宋体" w:eastAsia="楷体_GB2312" w:cs="楷体_GB2312"/>
          <w:sz w:val="28"/>
          <w:szCs w:val="28"/>
        </w:rPr>
        <w:t>”</w:t>
      </w:r>
      <w:r>
        <w:rPr>
          <w:rFonts w:hint="eastAsia" w:ascii="宋体" w:hAnsi="宋体" w:eastAsia="楷体_GB2312" w:cs="楷体_GB2312"/>
          <w:sz w:val="28"/>
          <w:szCs w:val="28"/>
        </w:rPr>
        <w:t>或“缺陷（deficiency）”。对比可知，这一提法实质上符合国内关于“隐患”的定义，</w:t>
      </w:r>
      <w:r>
        <w:rPr>
          <w:rFonts w:ascii="宋体" w:hAnsi="宋体" w:eastAsia="楷体_GB2312" w:cs="楷体_GB2312"/>
          <w:sz w:val="28"/>
          <w:szCs w:val="28"/>
        </w:rPr>
        <w:t>但</w:t>
      </w:r>
      <w:r>
        <w:rPr>
          <w:rFonts w:hint="eastAsia" w:ascii="宋体" w:hAnsi="宋体" w:eastAsia="楷体_GB2312" w:cs="楷体_GB2312"/>
          <w:sz w:val="28"/>
          <w:szCs w:val="28"/>
        </w:rPr>
        <w:t>Doc9859《安全管理手册》中未在定义部分</w:t>
      </w:r>
      <w:r>
        <w:rPr>
          <w:rFonts w:ascii="宋体" w:hAnsi="宋体" w:eastAsia="楷体_GB2312" w:cs="楷体_GB2312"/>
          <w:sz w:val="28"/>
          <w:szCs w:val="28"/>
        </w:rPr>
        <w:t>将</w:t>
      </w:r>
      <w:r>
        <w:rPr>
          <w:rFonts w:hint="eastAsia" w:ascii="宋体" w:hAnsi="宋体" w:eastAsia="楷体_GB2312" w:cs="楷体_GB2312"/>
          <w:sz w:val="28"/>
          <w:szCs w:val="28"/>
        </w:rPr>
        <w:t>这些</w:t>
      </w:r>
      <w:r>
        <w:rPr>
          <w:rFonts w:ascii="宋体" w:hAnsi="宋体" w:eastAsia="楷体_GB2312" w:cs="楷体_GB2312"/>
          <w:sz w:val="28"/>
          <w:szCs w:val="28"/>
        </w:rPr>
        <w:t>定义为“隐患”</w:t>
      </w:r>
      <w:r>
        <w:rPr>
          <w:rFonts w:hint="eastAsia" w:ascii="宋体" w:hAnsi="宋体" w:eastAsia="楷体_GB2312" w:cs="楷体_GB2312"/>
          <w:sz w:val="28"/>
          <w:szCs w:val="28"/>
        </w:rPr>
        <w:t>，从而造成一些单位容易</w:t>
      </w:r>
      <w:r>
        <w:rPr>
          <w:rFonts w:ascii="宋体" w:hAnsi="宋体" w:eastAsia="楷体_GB2312" w:cs="楷体_GB2312"/>
          <w:sz w:val="28"/>
          <w:szCs w:val="28"/>
        </w:rPr>
        <w:t>在危险源识别和隐患排查中出现</w:t>
      </w:r>
      <w:r>
        <w:rPr>
          <w:rFonts w:hint="eastAsia" w:ascii="宋体" w:hAnsi="宋体" w:eastAsia="楷体_GB2312" w:cs="楷体_GB2312"/>
          <w:sz w:val="28"/>
          <w:szCs w:val="28"/>
        </w:rPr>
        <w:t>概念</w:t>
      </w:r>
      <w:r>
        <w:rPr>
          <w:rFonts w:ascii="宋体" w:hAnsi="宋体" w:eastAsia="楷体_GB2312" w:cs="楷体_GB2312"/>
          <w:sz w:val="28"/>
          <w:szCs w:val="28"/>
        </w:rPr>
        <w:t>混淆和</w:t>
      </w:r>
      <w:r>
        <w:rPr>
          <w:rFonts w:hint="eastAsia" w:ascii="宋体" w:hAnsi="宋体" w:eastAsia="楷体_GB2312" w:cs="楷体_GB2312"/>
          <w:sz w:val="28"/>
          <w:szCs w:val="28"/>
        </w:rPr>
        <w:t>记录混乱</w:t>
      </w:r>
      <w:r>
        <w:rPr>
          <w:rFonts w:ascii="宋体" w:hAnsi="宋体" w:eastAsia="楷体_GB2312" w:cs="楷体_GB2312"/>
          <w:sz w:val="28"/>
          <w:szCs w:val="28"/>
        </w:rPr>
        <w:t>，</w:t>
      </w:r>
      <w:r>
        <w:rPr>
          <w:rFonts w:hint="eastAsia" w:ascii="宋体" w:hAnsi="宋体" w:eastAsia="楷体_GB2312" w:cs="楷体_GB2312"/>
          <w:sz w:val="28"/>
          <w:szCs w:val="28"/>
        </w:rPr>
        <w:t>特别是当</w:t>
      </w:r>
      <w:r>
        <w:rPr>
          <w:rFonts w:ascii="宋体" w:hAnsi="宋体" w:eastAsia="楷体_GB2312" w:cs="楷体_GB2312"/>
          <w:sz w:val="28"/>
          <w:szCs w:val="28"/>
        </w:rPr>
        <w:t>“双重预防</w:t>
      </w:r>
      <w:r>
        <w:rPr>
          <w:rFonts w:hint="eastAsia" w:ascii="宋体" w:hAnsi="宋体" w:eastAsia="楷体_GB2312" w:cs="楷体_GB2312"/>
          <w:sz w:val="28"/>
          <w:szCs w:val="28"/>
        </w:rPr>
        <w:t>机制</w:t>
      </w:r>
      <w:r>
        <w:rPr>
          <w:rFonts w:ascii="宋体" w:hAnsi="宋体" w:eastAsia="楷体_GB2312" w:cs="楷体_GB2312"/>
          <w:sz w:val="28"/>
          <w:szCs w:val="28"/>
        </w:rPr>
        <w:t>”</w:t>
      </w:r>
      <w:r>
        <w:rPr>
          <w:rFonts w:hint="eastAsia" w:ascii="宋体" w:hAnsi="宋体" w:eastAsia="楷体_GB2312" w:cs="楷体_GB2312"/>
          <w:sz w:val="28"/>
          <w:szCs w:val="28"/>
        </w:rPr>
        <w:t>上升为</w:t>
      </w:r>
      <w:r>
        <w:rPr>
          <w:rFonts w:ascii="宋体" w:hAnsi="宋体" w:eastAsia="楷体_GB2312" w:cs="楷体_GB2312"/>
          <w:sz w:val="28"/>
          <w:szCs w:val="28"/>
        </w:rPr>
        <w:t>法定要求</w:t>
      </w:r>
      <w:r>
        <w:rPr>
          <w:rFonts w:hint="eastAsia" w:ascii="宋体" w:hAnsi="宋体" w:eastAsia="楷体_GB2312" w:cs="楷体_GB2312"/>
          <w:sz w:val="28"/>
          <w:szCs w:val="28"/>
        </w:rPr>
        <w:t>之后，两者的混淆将成为相关管理满足法定要求的阻碍，必须加以区分。</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highlight w:val="cyan"/>
        </w:rPr>
      </w:pPr>
      <w:r>
        <w:rPr>
          <w:rFonts w:hint="eastAsia" w:ascii="宋体" w:hAnsi="宋体" w:eastAsia="楷体_GB2312" w:cs="楷体_GB2312"/>
          <w:sz w:val="28"/>
          <w:szCs w:val="28"/>
        </w:rPr>
        <w:t>注2：区分危险源和安全隐患的必要性——《安全生产法》中明确将“危险源”和“隐患”列在同一条法条中，本着立法中避免不同名称描述相同含义导致概念混淆的原则，“危险源”和“隐患”出现在同一法条内，意味着应分属不同定义和内涵。《民航安全隐患排查治理长效机制建设指南》（民航规</w:t>
      </w:r>
      <w:r>
        <w:rPr>
          <w:rFonts w:hint="eastAsia" w:ascii="宋体" w:hAnsi="宋体" w:eastAsia="微软雅黑"/>
          <w:sz w:val="28"/>
          <w:szCs w:val="28"/>
        </w:rPr>
        <w:t>〔</w:t>
      </w:r>
      <w:r>
        <w:rPr>
          <w:rFonts w:hint="eastAsia" w:ascii="宋体" w:hAnsi="宋体" w:eastAsia="方正仿宋_GBK"/>
          <w:sz w:val="28"/>
          <w:szCs w:val="28"/>
        </w:rPr>
        <w:t>20</w:t>
      </w:r>
      <w:r>
        <w:rPr>
          <w:rFonts w:ascii="宋体" w:hAnsi="宋体" w:eastAsia="方正仿宋_GBK"/>
          <w:sz w:val="28"/>
          <w:szCs w:val="28"/>
        </w:rPr>
        <w:t>19</w:t>
      </w:r>
      <w:r>
        <w:rPr>
          <w:rFonts w:hint="eastAsia" w:ascii="宋体" w:hAnsi="宋体" w:eastAsia="微软雅黑"/>
          <w:sz w:val="28"/>
          <w:szCs w:val="28"/>
        </w:rPr>
        <w:t>〕</w:t>
      </w:r>
      <w:r>
        <w:rPr>
          <w:rFonts w:ascii="宋体" w:hAnsi="宋体" w:eastAsia="楷体_GB2312" w:cs="楷体_GB2312"/>
          <w:sz w:val="28"/>
          <w:szCs w:val="28"/>
        </w:rPr>
        <w:t>11</w:t>
      </w:r>
      <w:r>
        <w:rPr>
          <w:rFonts w:hint="eastAsia" w:ascii="宋体" w:hAnsi="宋体" w:eastAsia="楷体_GB2312" w:cs="楷体_GB2312"/>
          <w:sz w:val="28"/>
          <w:szCs w:val="28"/>
        </w:rPr>
        <w:t>号）借用了我国</w:t>
      </w:r>
      <w:r>
        <w:rPr>
          <w:rFonts w:ascii="宋体" w:hAnsi="宋体" w:eastAsia="楷体_GB2312" w:cs="楷体_GB2312"/>
          <w:sz w:val="28"/>
          <w:szCs w:val="28"/>
        </w:rPr>
        <w:t>90年代安全管理理论中关于危险源划分为第一类、第二类危险源的概念，这一理论中的第二类危险源即</w:t>
      </w:r>
      <w:r>
        <w:rPr>
          <w:rFonts w:hint="eastAsia" w:ascii="宋体" w:hAnsi="宋体" w:eastAsia="楷体_GB2312" w:cs="楷体_GB2312"/>
          <w:sz w:val="28"/>
          <w:szCs w:val="28"/>
        </w:rPr>
        <w:t>“</w:t>
      </w:r>
      <w:r>
        <w:rPr>
          <w:rFonts w:ascii="宋体" w:hAnsi="宋体" w:eastAsia="楷体_GB2312" w:cs="楷体_GB2312"/>
          <w:sz w:val="28"/>
          <w:szCs w:val="28"/>
        </w:rPr>
        <w:t>安全隐患</w:t>
      </w:r>
      <w:r>
        <w:rPr>
          <w:rFonts w:hint="eastAsia" w:ascii="宋体" w:hAnsi="宋体" w:eastAsia="楷体_GB2312" w:cs="楷体_GB2312"/>
          <w:sz w:val="28"/>
          <w:szCs w:val="28"/>
        </w:rPr>
        <w:t>”</w:t>
      </w:r>
      <w:r>
        <w:rPr>
          <w:rFonts w:ascii="宋体" w:hAnsi="宋体" w:eastAsia="楷体_GB2312" w:cs="楷体_GB2312"/>
          <w:sz w:val="28"/>
          <w:szCs w:val="28"/>
        </w:rPr>
        <w:t>。为避免概念混淆</w:t>
      </w:r>
      <w:r>
        <w:rPr>
          <w:rFonts w:hint="eastAsia" w:ascii="宋体" w:hAnsi="宋体" w:eastAsia="楷体_GB2312" w:cs="楷体_GB2312"/>
          <w:sz w:val="28"/>
          <w:szCs w:val="28"/>
        </w:rPr>
        <w:t>，本办法将取代《民航安全隐患排查治理长效机制建设指南》，不再使用“一类危险源、二类危险源”的表述，后者直接表述为“安全隐患”。</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注3：当需要把未经评估或未经培训的关键人员列为危险源时，应注意与“人的不安全行为”区分，后者属于安全隐患的范畴。</w:t>
      </w:r>
    </w:p>
    <w:p>
      <w:pPr>
        <w:tabs>
          <w:tab w:val="left" w:pos="2730"/>
        </w:tabs>
        <w:adjustRightInd w:val="0"/>
        <w:snapToGrid w:val="0"/>
        <w:spacing w:after="62" w:afterLines="20" w:line="560" w:lineRule="exact"/>
        <w:ind w:firstLine="560" w:firstLineChars="200"/>
        <w:rPr>
          <w:rFonts w:ascii="宋体" w:hAnsi="宋体" w:eastAsia="方正仿宋_GBK" w:cs="仿宋_GB2312"/>
          <w:sz w:val="32"/>
          <w:szCs w:val="32"/>
        </w:rPr>
      </w:pPr>
      <w:r>
        <w:rPr>
          <w:rFonts w:hint="eastAsia" w:ascii="宋体" w:hAnsi="宋体" w:eastAsia="楷体_GB2312" w:cs="楷体_GB2312"/>
          <w:sz w:val="28"/>
          <w:szCs w:val="28"/>
        </w:rPr>
        <w:t>注4：根据国际民航组织在Doc9859《安全管理手册》，危险源</w:t>
      </w:r>
      <w:r>
        <w:rPr>
          <w:rFonts w:ascii="宋体" w:hAnsi="宋体" w:eastAsia="楷体_GB2312" w:cs="楷体_GB2312"/>
          <w:sz w:val="28"/>
          <w:szCs w:val="28"/>
        </w:rPr>
        <w:t>是航空活动不可避免的一部分</w:t>
      </w:r>
      <w:r>
        <w:rPr>
          <w:rFonts w:hint="eastAsia" w:ascii="宋体" w:hAnsi="宋体" w:eastAsia="楷体_GB2312" w:cs="楷体_GB2312"/>
          <w:sz w:val="28"/>
          <w:szCs w:val="28"/>
        </w:rPr>
        <w:t>，可被视为系统或其环境内以一种或另一种形式蛰伏的潜在危害，这种潜在危害可能以不同的形式出现，例如：作为自然条件（如地形）或技术状态（如跑道标志）。可见，危险源定义中的“条件”通常指环境因素；“物体”则通常包括运行体系内存在的能量或物质。因此</w:t>
      </w:r>
      <w:r>
        <w:rPr>
          <w:rFonts w:ascii="宋体" w:hAnsi="宋体" w:eastAsia="楷体_GB2312" w:cs="楷体_GB2312"/>
          <w:sz w:val="28"/>
          <w:szCs w:val="28"/>
        </w:rPr>
        <w:t>“危险源”</w:t>
      </w:r>
      <w:r>
        <w:rPr>
          <w:rFonts w:hint="eastAsia" w:ascii="宋体" w:hAnsi="宋体" w:eastAsia="楷体_GB2312" w:cs="楷体_GB2312"/>
          <w:sz w:val="28"/>
          <w:szCs w:val="28"/>
        </w:rPr>
        <w:t>的基本描述应</w:t>
      </w:r>
      <w:r>
        <w:rPr>
          <w:rFonts w:ascii="宋体" w:hAnsi="宋体" w:eastAsia="楷体_GB2312" w:cs="楷体_GB2312"/>
          <w:sz w:val="28"/>
          <w:szCs w:val="28"/>
        </w:rPr>
        <w:t>尽量使用名词，如“</w:t>
      </w:r>
      <w:r>
        <w:rPr>
          <w:rFonts w:hint="eastAsia" w:ascii="宋体" w:hAnsi="宋体" w:eastAsia="楷体_GB2312" w:cs="楷体_GB2312"/>
          <w:sz w:val="28"/>
          <w:szCs w:val="28"/>
        </w:rPr>
        <w:t>XXX</w:t>
      </w:r>
      <w:r>
        <w:rPr>
          <w:rFonts w:ascii="宋体" w:hAnsi="宋体" w:eastAsia="楷体_GB2312" w:cs="楷体_GB2312"/>
          <w:sz w:val="28"/>
          <w:szCs w:val="28"/>
        </w:rPr>
        <w:t>可燃物、</w:t>
      </w:r>
      <w:r>
        <w:rPr>
          <w:rFonts w:hint="eastAsia" w:ascii="宋体" w:hAnsi="宋体" w:eastAsia="楷体_GB2312" w:cs="楷体_GB2312"/>
          <w:sz w:val="28"/>
          <w:szCs w:val="28"/>
        </w:rPr>
        <w:t>XXX短窄</w:t>
      </w:r>
      <w:r>
        <w:rPr>
          <w:rFonts w:ascii="宋体" w:hAnsi="宋体" w:eastAsia="楷体_GB2312" w:cs="楷体_GB2312"/>
          <w:sz w:val="28"/>
          <w:szCs w:val="28"/>
        </w:rPr>
        <w:t>跑道、</w:t>
      </w:r>
      <w:r>
        <w:rPr>
          <w:rFonts w:hint="eastAsia" w:ascii="宋体" w:hAnsi="宋体" w:eastAsia="楷体_GB2312" w:cs="楷体_GB2312"/>
          <w:sz w:val="28"/>
          <w:szCs w:val="28"/>
        </w:rPr>
        <w:t>XXX超高障碍物</w:t>
      </w:r>
      <w:r>
        <w:rPr>
          <w:rFonts w:ascii="宋体" w:hAnsi="宋体" w:eastAsia="楷体_GB2312" w:cs="楷体_GB2312"/>
          <w:sz w:val="28"/>
          <w:szCs w:val="28"/>
        </w:rPr>
        <w:t>”等</w:t>
      </w:r>
      <w:r>
        <w:rPr>
          <w:rFonts w:hint="eastAsia" w:ascii="宋体" w:hAnsi="宋体" w:eastAsia="楷体_GB2312" w:cs="楷体_GB2312"/>
          <w:sz w:val="28"/>
          <w:szCs w:val="28"/>
        </w:rPr>
        <w:t>，避免与安全隐患或后果混淆</w:t>
      </w:r>
      <w:r>
        <w:rPr>
          <w:rFonts w:ascii="宋体" w:hAnsi="宋体" w:eastAsia="楷体_GB2312" w:cs="楷体_GB2312"/>
          <w:sz w:val="28"/>
          <w:szCs w:val="28"/>
        </w:rPr>
        <w:t>。</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5：因《安全生产法》已定义“重大危险源”为“长期地或者临时地生产、搬运、使用或者储存危险物品，且危险物品数量等于或者超过临界量的单元（包括场所和设施）。危险物品，是指易燃易爆物品、危险化学品、放射性物品等能够危及人身安全和财产安全的物品”，且《安全生产法》适用范围包含民航业，民航行政机关无权使用法律或者行政法规以外的规章或规范性文件来变更《安全生产法》中既定的定义，故本咨询通告不再单独定义“重大危险源”。</w:t>
      </w:r>
    </w:p>
    <w:p>
      <w:pPr>
        <w:tabs>
          <w:tab w:val="left" w:pos="2730"/>
        </w:tabs>
        <w:adjustRightInd w:val="0"/>
        <w:snapToGrid w:val="0"/>
        <w:spacing w:after="62" w:afterLines="20" w:line="560" w:lineRule="exact"/>
        <w:ind w:firstLine="642" w:firstLineChars="200"/>
        <w:rPr>
          <w:rFonts w:ascii="宋体" w:hAnsi="宋体" w:eastAsia="方正仿宋_GBK" w:cs="仿宋_GB2312"/>
          <w:sz w:val="32"/>
          <w:szCs w:val="32"/>
        </w:rPr>
      </w:pPr>
      <w:r>
        <w:rPr>
          <w:rFonts w:hint="eastAsia" w:ascii="宋体" w:hAnsi="宋体" w:eastAsia="方正仿宋_GBK" w:cs="仿宋_GB2312"/>
          <w:b/>
          <w:bCs/>
          <w:sz w:val="32"/>
          <w:szCs w:val="32"/>
        </w:rPr>
        <w:t>安全隐患</w:t>
      </w:r>
      <w:r>
        <w:rPr>
          <w:rFonts w:hint="eastAsia" w:ascii="宋体" w:hAnsi="宋体" w:eastAsia="方正仿宋_GBK" w:cs="仿宋_GB2312"/>
          <w:sz w:val="32"/>
          <w:szCs w:val="32"/>
        </w:rPr>
        <w:t>：民航生产经营单位违反法律、法规、规章、标准、规程和安全管理制度规定，或者因风险控制措施失效或弱化可能导致事故、征候及一般事件等后果的人的不安全行为、物的危险状态和管理上的缺陷。按危害程度和整改难度，分为一般安全隐患和重大安全隐患。（样例见附录2）</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安全生产法》及其他法律、法规、规章以及规范性文件中对安全生产事故隐患、生产安全事故隐患、事故隐患、问题隐患、风险隐患等均有提及，基于民航“安全隐患零容忍”的行业特点，本规定中统一使用“安全隐患”一词，与其他相关概念并无本质差别。</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w:t>
      </w:r>
      <w:r>
        <w:rPr>
          <w:rFonts w:ascii="宋体" w:hAnsi="宋体" w:eastAsia="楷体_GB2312" w:cs="楷体_GB2312"/>
          <w:sz w:val="28"/>
          <w:szCs w:val="28"/>
        </w:rPr>
        <w:t>2</w:t>
      </w:r>
      <w:r>
        <w:rPr>
          <w:rFonts w:hint="eastAsia" w:ascii="宋体" w:hAnsi="宋体" w:eastAsia="楷体_GB2312" w:cs="楷体_GB2312"/>
          <w:sz w:val="28"/>
          <w:szCs w:val="28"/>
        </w:rPr>
        <w:t>：安全隐患的定义主要源于国务院安全生产委员会办公室、原国家安全生产</w:t>
      </w:r>
      <w:r>
        <w:rPr>
          <w:rFonts w:hint="eastAsia" w:ascii="宋体" w:hAnsi="宋体" w:eastAsia="楷体_GB2312" w:cs="楷体_GB2312"/>
          <w:sz w:val="28"/>
          <w:szCs w:val="28"/>
          <w:lang w:eastAsia="zh-CN"/>
        </w:rPr>
        <w:t>监督管理总局</w:t>
      </w:r>
      <w:r>
        <w:rPr>
          <w:rFonts w:hint="eastAsia" w:ascii="宋体" w:hAnsi="宋体" w:eastAsia="楷体_GB2312" w:cs="楷体_GB2312"/>
          <w:sz w:val="28"/>
          <w:szCs w:val="28"/>
        </w:rPr>
        <w:t>的定义，该定义沿用至今未发生变化，民航行业使用该定义，能够确保与《安全生产法》相关精神一致。</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w:t>
      </w:r>
      <w:r>
        <w:rPr>
          <w:rFonts w:ascii="宋体" w:hAnsi="宋体" w:eastAsia="楷体_GB2312" w:cs="楷体_GB2312"/>
          <w:sz w:val="28"/>
          <w:szCs w:val="28"/>
        </w:rPr>
        <w:t>3</w:t>
      </w:r>
      <w:r>
        <w:rPr>
          <w:rFonts w:hint="eastAsia" w:ascii="宋体" w:hAnsi="宋体" w:eastAsia="楷体_GB2312" w:cs="楷体_GB2312"/>
          <w:sz w:val="28"/>
          <w:szCs w:val="28"/>
        </w:rPr>
        <w:t>：</w:t>
      </w:r>
      <w:r>
        <w:rPr>
          <w:rFonts w:ascii="宋体" w:hAnsi="宋体" w:eastAsia="楷体_GB2312" w:cs="楷体_GB2312"/>
          <w:sz w:val="28"/>
          <w:szCs w:val="28"/>
        </w:rPr>
        <w:t>“</w:t>
      </w:r>
      <w:r>
        <w:rPr>
          <w:rFonts w:hint="eastAsia" w:ascii="宋体" w:hAnsi="宋体" w:eastAsia="楷体_GB2312" w:cs="楷体_GB2312"/>
          <w:sz w:val="28"/>
          <w:szCs w:val="28"/>
        </w:rPr>
        <w:t>安全</w:t>
      </w:r>
      <w:r>
        <w:rPr>
          <w:rFonts w:ascii="宋体" w:hAnsi="宋体" w:eastAsia="楷体_GB2312" w:cs="楷体_GB2312"/>
          <w:sz w:val="28"/>
          <w:szCs w:val="28"/>
        </w:rPr>
        <w:t>隐患”</w:t>
      </w:r>
      <w:r>
        <w:rPr>
          <w:rFonts w:hint="eastAsia" w:ascii="宋体" w:hAnsi="宋体" w:eastAsia="楷体_GB2312" w:cs="楷体_GB2312"/>
          <w:sz w:val="28"/>
          <w:szCs w:val="28"/>
        </w:rPr>
        <w:t>通常</w:t>
      </w:r>
      <w:r>
        <w:rPr>
          <w:rFonts w:ascii="宋体" w:hAnsi="宋体" w:eastAsia="楷体_GB2312" w:cs="楷体_GB2312"/>
          <w:sz w:val="28"/>
          <w:szCs w:val="28"/>
        </w:rPr>
        <w:t>表现为“</w:t>
      </w:r>
      <w:r>
        <w:rPr>
          <w:rFonts w:hint="eastAsia" w:ascii="宋体" w:hAnsi="宋体" w:eastAsia="楷体_GB2312" w:cs="楷体_GB2312"/>
          <w:sz w:val="28"/>
          <w:szCs w:val="28"/>
        </w:rPr>
        <w:t>人的不安全</w:t>
      </w:r>
      <w:r>
        <w:rPr>
          <w:rFonts w:ascii="宋体" w:hAnsi="宋体" w:eastAsia="楷体_GB2312" w:cs="楷体_GB2312"/>
          <w:sz w:val="28"/>
          <w:szCs w:val="28"/>
        </w:rPr>
        <w:t>行为、</w:t>
      </w:r>
      <w:r>
        <w:rPr>
          <w:rFonts w:hint="eastAsia" w:ascii="宋体" w:hAnsi="宋体" w:eastAsia="楷体_GB2312" w:cs="楷体_GB2312"/>
          <w:sz w:val="28"/>
          <w:szCs w:val="28"/>
        </w:rPr>
        <w:t>物的不安全</w:t>
      </w:r>
      <w:r>
        <w:rPr>
          <w:rFonts w:ascii="宋体" w:hAnsi="宋体" w:eastAsia="楷体_GB2312" w:cs="楷体_GB2312"/>
          <w:sz w:val="28"/>
          <w:szCs w:val="28"/>
        </w:rPr>
        <w:t>状态</w:t>
      </w:r>
      <w:r>
        <w:rPr>
          <w:rFonts w:hint="eastAsia" w:ascii="宋体" w:hAnsi="宋体" w:eastAsia="楷体_GB2312" w:cs="楷体_GB2312"/>
          <w:sz w:val="28"/>
          <w:szCs w:val="28"/>
        </w:rPr>
        <w:t>、管理的</w:t>
      </w:r>
      <w:r>
        <w:rPr>
          <w:rFonts w:ascii="宋体" w:hAnsi="宋体" w:eastAsia="楷体_GB2312" w:cs="楷体_GB2312"/>
          <w:sz w:val="28"/>
          <w:szCs w:val="28"/>
        </w:rPr>
        <w:t>缺陷”</w:t>
      </w:r>
      <w:r>
        <w:rPr>
          <w:rFonts w:hint="eastAsia" w:ascii="宋体" w:hAnsi="宋体" w:eastAsia="楷体_GB2312" w:cs="楷体_GB2312"/>
          <w:sz w:val="28"/>
          <w:szCs w:val="28"/>
        </w:rPr>
        <w:t>，因此安全隐患的基本表述应尽量采取</w:t>
      </w:r>
      <w:r>
        <w:rPr>
          <w:rFonts w:ascii="宋体" w:hAnsi="宋体" w:eastAsia="楷体_GB2312" w:cs="楷体_GB2312"/>
          <w:sz w:val="28"/>
          <w:szCs w:val="28"/>
        </w:rPr>
        <w:t>“主语+行为、状态、缺陷”的组合，</w:t>
      </w:r>
      <w:r>
        <w:rPr>
          <w:rFonts w:hint="eastAsia" w:ascii="宋体" w:hAnsi="宋体" w:eastAsia="楷体_GB2312" w:cs="楷体_GB2312"/>
          <w:sz w:val="28"/>
          <w:szCs w:val="28"/>
        </w:rPr>
        <w:t>并尽量与违规或风险管控措施失效或弱化相关联，</w:t>
      </w:r>
      <w:r>
        <w:rPr>
          <w:rFonts w:ascii="宋体" w:hAnsi="宋体" w:eastAsia="楷体_GB2312" w:cs="楷体_GB2312"/>
          <w:sz w:val="28"/>
          <w:szCs w:val="28"/>
        </w:rPr>
        <w:t>如“</w:t>
      </w:r>
      <w:r>
        <w:rPr>
          <w:rFonts w:hint="eastAsia" w:ascii="宋体" w:hAnsi="宋体" w:eastAsia="楷体_GB2312" w:cs="楷体_GB2312"/>
          <w:sz w:val="28"/>
          <w:szCs w:val="28"/>
        </w:rPr>
        <w:t>xxx</w:t>
      </w:r>
      <w:r>
        <w:rPr>
          <w:rFonts w:ascii="宋体" w:hAnsi="宋体" w:eastAsia="楷体_GB2312" w:cs="楷体_GB2312"/>
          <w:sz w:val="28"/>
          <w:szCs w:val="28"/>
        </w:rPr>
        <w:t>人员违反xxx、</w:t>
      </w:r>
      <w:r>
        <w:rPr>
          <w:rFonts w:hint="eastAsia" w:ascii="宋体" w:hAnsi="宋体" w:eastAsia="楷体_GB2312" w:cs="楷体_GB2312"/>
          <w:sz w:val="28"/>
          <w:szCs w:val="28"/>
        </w:rPr>
        <w:t>xxx</w:t>
      </w:r>
      <w:r>
        <w:rPr>
          <w:rFonts w:ascii="宋体" w:hAnsi="宋体" w:eastAsia="楷体_GB2312" w:cs="楷体_GB2312"/>
          <w:sz w:val="28"/>
          <w:szCs w:val="28"/>
        </w:rPr>
        <w:t>车辆阻挡xxx、</w:t>
      </w:r>
      <w:r>
        <w:rPr>
          <w:rFonts w:hint="eastAsia" w:ascii="宋体" w:hAnsi="宋体" w:eastAsia="楷体_GB2312" w:cs="楷体_GB2312"/>
          <w:sz w:val="28"/>
          <w:szCs w:val="28"/>
        </w:rPr>
        <w:t>xxx</w:t>
      </w:r>
      <w:r>
        <w:rPr>
          <w:rFonts w:ascii="宋体" w:hAnsi="宋体" w:eastAsia="楷体_GB2312" w:cs="楷体_GB2312"/>
          <w:sz w:val="28"/>
          <w:szCs w:val="28"/>
        </w:rPr>
        <w:t>手册缺少xxx”等</w:t>
      </w:r>
      <w:r>
        <w:rPr>
          <w:rFonts w:hint="eastAsia" w:ascii="宋体" w:hAnsi="宋体" w:eastAsia="楷体_GB2312" w:cs="楷体_GB2312"/>
          <w:sz w:val="28"/>
          <w:szCs w:val="28"/>
        </w:rPr>
        <w:t>，避免与危险源混淆</w:t>
      </w:r>
      <w:r>
        <w:rPr>
          <w:rFonts w:ascii="宋体" w:hAnsi="宋体" w:eastAsia="楷体_GB2312" w:cs="楷体_GB2312"/>
          <w:sz w:val="28"/>
          <w:szCs w:val="28"/>
        </w:rPr>
        <w:t>。</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注4：民航生产经营单位可以在本管理规定对安全隐患分类的基础上，根据管理需要自行进行细化（如涵盖法定自查的记录要求）。</w:t>
      </w:r>
    </w:p>
    <w:p>
      <w:pPr>
        <w:tabs>
          <w:tab w:val="left" w:pos="2730"/>
        </w:tabs>
        <w:adjustRightInd w:val="0"/>
        <w:snapToGrid w:val="0"/>
        <w:spacing w:after="62" w:afterLines="20" w:line="560" w:lineRule="exact"/>
        <w:ind w:firstLine="642" w:firstLineChars="200"/>
        <w:rPr>
          <w:rFonts w:ascii="宋体" w:hAnsi="宋体" w:eastAsia="方正仿宋_GBK" w:cs="仿宋_GB2312"/>
          <w:sz w:val="32"/>
          <w:szCs w:val="32"/>
        </w:rPr>
      </w:pPr>
      <w:r>
        <w:rPr>
          <w:rFonts w:hint="eastAsia" w:ascii="宋体" w:hAnsi="宋体" w:eastAsia="方正仿宋_GBK" w:cs="仿宋_GB2312"/>
          <w:b/>
          <w:bCs/>
          <w:sz w:val="32"/>
          <w:szCs w:val="32"/>
        </w:rPr>
        <w:t>重大安全隐患：</w:t>
      </w:r>
      <w:bookmarkStart w:id="160" w:name="_Hlk107818541"/>
      <w:r>
        <w:rPr>
          <w:rFonts w:hint="eastAsia" w:ascii="宋体" w:hAnsi="宋体" w:eastAsia="方正仿宋_GBK" w:cs="仿宋_GB2312"/>
          <w:sz w:val="32"/>
          <w:szCs w:val="32"/>
        </w:rPr>
        <w:t>危害和整改难度较大</w:t>
      </w:r>
      <w:bookmarkEnd w:id="160"/>
      <w:r>
        <w:rPr>
          <w:rFonts w:hint="eastAsia" w:ascii="宋体" w:hAnsi="宋体" w:eastAsia="方正仿宋_GBK" w:cs="仿宋_GB2312"/>
          <w:sz w:val="32"/>
          <w:szCs w:val="32"/>
        </w:rPr>
        <w:t>，应当全部或者局部停产停业，并经过一定时间整改治理方能排除的安全隐患，或者因外部因素影响致使民航生产经营单位自身难以排除的安全隐患。</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注：重大安全隐患的定义主要源于国务院安全生产委员会办公室、原国家安全生产</w:t>
      </w:r>
      <w:r>
        <w:rPr>
          <w:rFonts w:hint="eastAsia" w:ascii="宋体" w:hAnsi="宋体" w:eastAsia="楷体_GB2312" w:cs="楷体_GB2312"/>
          <w:sz w:val="28"/>
          <w:szCs w:val="28"/>
          <w:lang w:eastAsia="zh-CN"/>
        </w:rPr>
        <w:t>监督管理总局</w:t>
      </w:r>
      <w:r>
        <w:rPr>
          <w:rFonts w:hint="eastAsia" w:ascii="宋体" w:hAnsi="宋体" w:eastAsia="楷体_GB2312" w:cs="楷体_GB2312"/>
          <w:sz w:val="28"/>
          <w:szCs w:val="28"/>
        </w:rPr>
        <w:t>的定义，该定义沿用至今未发生变化。民航行业使用该定义，能够确保与《安全生产法》相关精神一致。</w:t>
      </w:r>
    </w:p>
    <w:p>
      <w:pPr>
        <w:tabs>
          <w:tab w:val="left" w:pos="2730"/>
        </w:tabs>
        <w:adjustRightInd w:val="0"/>
        <w:snapToGrid w:val="0"/>
        <w:spacing w:after="62" w:afterLines="20" w:line="560" w:lineRule="exact"/>
        <w:ind w:firstLine="642" w:firstLineChars="200"/>
        <w:rPr>
          <w:rFonts w:ascii="宋体" w:hAnsi="宋体" w:eastAsia="方正仿宋_GBK" w:cs="仿宋_GB2312"/>
          <w:sz w:val="32"/>
          <w:szCs w:val="32"/>
        </w:rPr>
      </w:pPr>
      <w:r>
        <w:rPr>
          <w:rFonts w:hint="eastAsia" w:ascii="宋体" w:hAnsi="宋体" w:eastAsia="方正仿宋_GBK" w:cs="仿宋_GB2312"/>
          <w:b/>
          <w:bCs/>
          <w:sz w:val="32"/>
          <w:szCs w:val="32"/>
        </w:rPr>
        <w:t>安全风险：</w:t>
      </w:r>
      <w:r>
        <w:rPr>
          <w:rFonts w:hint="eastAsia" w:ascii="宋体" w:hAnsi="宋体" w:eastAsia="方正仿宋_GBK" w:cs="仿宋_GB2312"/>
          <w:sz w:val="32"/>
          <w:szCs w:val="32"/>
        </w:rPr>
        <w:t>危险源后果或结果的可能性和严重程度。根据容忍度不同，分为可接受、缓解后可接受、不可接受三级。</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注1：亦有翻译为可接受、可容忍、不可容忍，对应关系不变。</w:t>
      </w:r>
    </w:p>
    <w:p>
      <w:pPr>
        <w:tabs>
          <w:tab w:val="left" w:pos="2730"/>
        </w:tabs>
        <w:adjustRightInd w:val="0"/>
        <w:snapToGrid w:val="0"/>
        <w:spacing w:after="62" w:afterLines="20" w:line="560" w:lineRule="exact"/>
        <w:ind w:firstLine="560" w:firstLineChars="200"/>
        <w:rPr>
          <w:rFonts w:ascii="宋体" w:hAnsi="宋体" w:eastAsia="方正仿宋_GBK" w:cs="仿宋_GB2312"/>
          <w:sz w:val="32"/>
          <w:szCs w:val="32"/>
        </w:rPr>
      </w:pPr>
      <w:r>
        <w:rPr>
          <w:rFonts w:hint="eastAsia" w:ascii="宋体" w:hAnsi="宋体" w:eastAsia="楷体_GB2312" w:cs="楷体_GB2312"/>
          <w:sz w:val="28"/>
          <w:szCs w:val="28"/>
        </w:rPr>
        <w:t>注2：民航风险分级沿用国际民用航空组织分级标准，通常为三个等级，与国家安全生产领域“红橙黄蓝”四个风险等级对应关系为：民航的不可接受风险对应国家安全生产领域的重大风险（红）和较大风险（橙）；民航的缓解后可接受风险对应国家安全生产领域的一般风险（黄）；民航的可接受风险对应国家安全生产领域的低风险（蓝）。</w:t>
      </w:r>
    </w:p>
    <w:p>
      <w:pPr>
        <w:tabs>
          <w:tab w:val="left" w:pos="2730"/>
        </w:tabs>
        <w:adjustRightInd w:val="0"/>
        <w:snapToGrid w:val="0"/>
        <w:spacing w:after="62" w:afterLines="20" w:line="560" w:lineRule="exact"/>
        <w:ind w:firstLine="642" w:firstLineChars="200"/>
        <w:rPr>
          <w:rFonts w:ascii="宋体" w:hAnsi="宋体" w:eastAsia="方正仿宋_GBK" w:cs="仿宋_GB2312"/>
          <w:sz w:val="32"/>
          <w:szCs w:val="32"/>
        </w:rPr>
      </w:pPr>
      <w:r>
        <w:rPr>
          <w:rFonts w:hint="eastAsia" w:ascii="宋体" w:hAnsi="宋体" w:eastAsia="方正仿宋_GBK" w:cs="仿宋_GB2312"/>
          <w:b/>
          <w:bCs/>
          <w:sz w:val="32"/>
          <w:szCs w:val="32"/>
        </w:rPr>
        <w:t>重大风险：</w:t>
      </w:r>
      <w:r>
        <w:rPr>
          <w:rFonts w:hint="eastAsia" w:ascii="宋体" w:hAnsi="宋体" w:eastAsia="方正仿宋_GBK" w:cs="仿宋_GB2312"/>
          <w:sz w:val="32"/>
          <w:szCs w:val="32"/>
        </w:rPr>
        <w:t>风险分级评价中被列为“不可接受”的风险，或者被列为“缓解后可接受”但相关控制措施多次出现失效的风险。</w:t>
      </w:r>
    </w:p>
    <w:p>
      <w:pPr>
        <w:tabs>
          <w:tab w:val="left" w:pos="2730"/>
        </w:tabs>
        <w:adjustRightInd w:val="0"/>
        <w:snapToGrid w:val="0"/>
        <w:spacing w:after="62" w:afterLines="20" w:line="560" w:lineRule="exact"/>
        <w:ind w:firstLine="642" w:firstLineChars="200"/>
        <w:rPr>
          <w:rFonts w:ascii="宋体" w:hAnsi="宋体" w:eastAsia="方正仿宋_GBK" w:cs="仿宋_GB2312"/>
          <w:sz w:val="32"/>
          <w:szCs w:val="32"/>
        </w:rPr>
      </w:pPr>
      <w:r>
        <w:rPr>
          <w:rFonts w:hint="eastAsia" w:ascii="宋体" w:hAnsi="宋体" w:eastAsia="方正仿宋_GBK" w:cs="仿宋_GB2312"/>
          <w:b/>
          <w:bCs/>
          <w:sz w:val="32"/>
          <w:szCs w:val="32"/>
        </w:rPr>
        <w:t>剩余风险：</w:t>
      </w:r>
      <w:r>
        <w:rPr>
          <w:rFonts w:hint="eastAsia" w:ascii="宋体" w:hAnsi="宋体" w:eastAsia="方正仿宋_GBK" w:cs="仿宋_GB2312"/>
          <w:sz w:val="32"/>
          <w:szCs w:val="32"/>
        </w:rPr>
        <w:t>实施风险控制措施后仍然存在的安全风险。</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注：剩余风险可能包括风险管理中未穷举的风险，也可以认为是一项初始的安全风险在拟采取的风险控制措施后“保留的风险”。实际安全管理中，通常是后者更具现实意义。</w:t>
      </w:r>
    </w:p>
    <w:p>
      <w:pPr>
        <w:tabs>
          <w:tab w:val="left" w:pos="2730"/>
        </w:tabs>
        <w:adjustRightInd w:val="0"/>
        <w:snapToGrid w:val="0"/>
        <w:spacing w:line="360" w:lineRule="auto"/>
        <w:jc w:val="center"/>
        <w:rPr>
          <w:rFonts w:ascii="宋体" w:hAnsi="宋体"/>
          <w:sz w:val="28"/>
          <w:szCs w:val="28"/>
        </w:rPr>
      </w:pPr>
      <w:r>
        <w:rPr>
          <w:rFonts w:ascii="宋体" w:hAnsi="宋体"/>
        </w:rPr>
        <w:drawing>
          <wp:inline distT="0" distB="0" distL="114300" distR="114300">
            <wp:extent cx="5122545" cy="2811145"/>
            <wp:effectExtent l="0" t="0" r="1905" b="8255"/>
            <wp:docPr id="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pic:cNvPicPr>
                      <a:picLocks noChangeAspect="1"/>
                    </pic:cNvPicPr>
                  </pic:nvPicPr>
                  <pic:blipFill>
                    <a:blip r:embed="rId51"/>
                    <a:stretch>
                      <a:fillRect/>
                    </a:stretch>
                  </pic:blipFill>
                  <pic:spPr>
                    <a:xfrm>
                      <a:off x="0" y="0"/>
                      <a:ext cx="5122545" cy="2811145"/>
                    </a:xfrm>
                    <a:prstGeom prst="rect">
                      <a:avLst/>
                    </a:prstGeom>
                    <a:noFill/>
                    <a:ln>
                      <a:noFill/>
                    </a:ln>
                  </pic:spPr>
                </pic:pic>
              </a:graphicData>
            </a:graphic>
          </wp:inline>
        </w:drawing>
      </w:r>
    </w:p>
    <w:p>
      <w:pPr>
        <w:tabs>
          <w:tab w:val="left" w:pos="2730"/>
        </w:tabs>
        <w:adjustRightInd w:val="0"/>
        <w:snapToGrid w:val="0"/>
        <w:spacing w:line="360" w:lineRule="auto"/>
        <w:jc w:val="center"/>
        <w:rPr>
          <w:rFonts w:ascii="宋体" w:hAnsi="宋体"/>
          <w:sz w:val="24"/>
        </w:rPr>
      </w:pPr>
      <w:r>
        <w:rPr>
          <w:rFonts w:hint="eastAsia" w:ascii="宋体" w:hAnsi="宋体" w:eastAsia="楷体_GB2312" w:cs="楷体_GB2312"/>
          <w:b/>
          <w:bCs/>
          <w:sz w:val="24"/>
        </w:rPr>
        <w:t>图</w:t>
      </w:r>
      <w:r>
        <w:rPr>
          <w:rFonts w:ascii="宋体" w:hAnsi="宋体" w:eastAsia="楷体_GB2312" w:cs="楷体_GB2312"/>
          <w:b/>
          <w:bCs/>
          <w:sz w:val="24"/>
        </w:rPr>
        <w:t xml:space="preserve">1 </w:t>
      </w:r>
      <w:r>
        <w:rPr>
          <w:rFonts w:hint="eastAsia" w:ascii="宋体" w:hAnsi="宋体" w:eastAsia="楷体_GB2312" w:cs="楷体_GB2312"/>
          <w:b/>
          <w:bCs/>
          <w:sz w:val="24"/>
        </w:rPr>
        <w:t>双重预防机制相关基本概念关系示意</w:t>
      </w:r>
    </w:p>
    <w:p>
      <w:pPr>
        <w:tabs>
          <w:tab w:val="left" w:pos="2730"/>
        </w:tabs>
        <w:adjustRightInd w:val="0"/>
        <w:snapToGrid w:val="0"/>
        <w:spacing w:after="31" w:afterLines="10" w:line="560" w:lineRule="exact"/>
        <w:ind w:firstLine="640" w:firstLineChars="200"/>
        <w:jc w:val="left"/>
        <w:rPr>
          <w:rFonts w:ascii="宋体" w:hAnsi="宋体" w:eastAsia="方正黑体_GBK"/>
          <w:sz w:val="32"/>
          <w:szCs w:val="32"/>
        </w:rPr>
      </w:pPr>
      <w:bookmarkStart w:id="161" w:name="_Toc109054405"/>
      <w:r>
        <w:rPr>
          <w:rFonts w:ascii="宋体" w:hAnsi="宋体" w:eastAsia="方正黑体_GBK"/>
          <w:sz w:val="32"/>
          <w:szCs w:val="32"/>
        </w:rPr>
        <w:t>4.</w:t>
      </w:r>
      <w:r>
        <w:rPr>
          <w:rFonts w:hint="eastAsia" w:ascii="宋体" w:hAnsi="宋体" w:eastAsia="方正黑体_GBK"/>
          <w:sz w:val="32"/>
          <w:szCs w:val="32"/>
        </w:rPr>
        <w:t>参考资料</w:t>
      </w:r>
      <w:bookmarkEnd w:id="161"/>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（1）《中华人民共和国安全生产法》，2021年。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（2）附件19《安全管理》第二版，国际民航组织，2016年。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（3）Doc9859《安全管理手册》第四版，国际民航组织，2018年。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（4）《民用航空安全管理规定》（CCAR-398），交通运输部，2018年。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（5）《安全生产事故隐患排查治理暂行规定》，国家安全生产监督管理总局，2007年。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（6）《安全生产事故隐患排查治理体系建设实施指南》，国务院安委会办公室，2012年。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（7）《关于实施遏制重特大事故工作指南构建双重预防机制的意见》，国务院安委会办公室，2016年。</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（8）ISO Guide73：2009 《风险管理</w:t>
      </w:r>
      <w:r>
        <w:rPr>
          <w:rFonts w:hint="eastAsia" w:ascii="宋体" w:hAnsi="宋体" w:eastAsia="方正仿宋_GBK" w:cs="仿宋_GB2312"/>
          <w:sz w:val="32"/>
          <w:szCs w:val="32"/>
          <w:lang w:eastAsia="zh-CN"/>
        </w:rPr>
        <w:t>——</w:t>
      </w:r>
      <w:r>
        <w:rPr>
          <w:rFonts w:hint="eastAsia" w:ascii="宋体" w:hAnsi="宋体" w:eastAsia="方正仿宋_GBK" w:cs="仿宋_GB2312"/>
          <w:sz w:val="32"/>
          <w:szCs w:val="32"/>
        </w:rPr>
        <w:t>术语》。</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62" w:name="_Toc109054406"/>
      <w:r>
        <w:rPr>
          <w:rFonts w:ascii="宋体" w:hAnsi="宋体" w:eastAsia="方正黑体_GBK"/>
          <w:sz w:val="32"/>
          <w:szCs w:val="32"/>
        </w:rPr>
        <w:t>5.</w:t>
      </w:r>
      <w:r>
        <w:rPr>
          <w:rFonts w:hint="eastAsia" w:ascii="宋体" w:hAnsi="宋体" w:eastAsia="方正黑体_GBK"/>
          <w:sz w:val="32"/>
          <w:szCs w:val="32"/>
        </w:rPr>
        <w:t>一般要求</w:t>
      </w:r>
      <w:bookmarkEnd w:id="162"/>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63" w:name="_Toc109054407"/>
      <w:r>
        <w:rPr>
          <w:rFonts w:hint="eastAsia" w:ascii="宋体" w:hAnsi="宋体" w:eastAsia="方正仿宋_GBK" w:cs="仿宋_GB2312"/>
          <w:b/>
          <w:bCs/>
          <w:sz w:val="32"/>
          <w:szCs w:val="32"/>
        </w:rPr>
        <w:t>5.1 工作原则</w:t>
      </w:r>
      <w:bookmarkEnd w:id="163"/>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安全风险分级管控和隐患排查治理工作坚持依法合规、务实高效、闭环管理的原则，围绕事前预防，推动从源头上防范风险、从根本上消除安全隐患。双重预防机制是民航安全管理体系的核心内容，建设和实施过程中应当遵循有机融合、一体化运行的原则。</w:t>
      </w:r>
    </w:p>
    <w:p>
      <w:pPr>
        <w:tabs>
          <w:tab w:val="left" w:pos="2730"/>
        </w:tabs>
        <w:adjustRightInd w:val="0"/>
        <w:snapToGrid w:val="0"/>
        <w:spacing w:line="300" w:lineRule="exact"/>
        <w:ind w:firstLine="640" w:firstLineChars="200"/>
        <w:rPr>
          <w:rFonts w:ascii="宋体" w:hAnsi="宋体" w:eastAsia="方正仿宋_GBK" w:cs="仿宋_GB2312"/>
          <w:sz w:val="32"/>
          <w:szCs w:val="32"/>
        </w:rPr>
      </w:pPr>
    </w:p>
    <w:p>
      <w:pPr>
        <w:tabs>
          <w:tab w:val="left" w:pos="2730"/>
        </w:tabs>
        <w:adjustRightInd w:val="0"/>
        <w:snapToGrid w:val="0"/>
        <w:spacing w:line="360" w:lineRule="auto"/>
        <w:rPr>
          <w:rFonts w:ascii="宋体" w:hAnsi="宋体" w:eastAsia="楷体_GB2312" w:cs="楷体_GB2312"/>
          <w:b/>
          <w:bCs/>
          <w:sz w:val="24"/>
          <w:highlight w:val="yellow"/>
        </w:rPr>
      </w:pPr>
      <w:r>
        <w:rPr>
          <w:rFonts w:ascii="宋体" w:hAnsi="宋体"/>
        </w:rPr>
        <w:drawing>
          <wp:inline distT="0" distB="0" distL="114300" distR="114300">
            <wp:extent cx="5274310" cy="3225165"/>
            <wp:effectExtent l="0" t="0" r="2540" b="381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pic:cNvPicPr>
                      <a:picLocks noChangeAspect="1"/>
                    </pic:cNvPicPr>
                  </pic:nvPicPr>
                  <pic:blipFill>
                    <a:blip r:embed="rId52"/>
                    <a:stretch>
                      <a:fillRect/>
                    </a:stretch>
                  </pic:blipFill>
                  <pic:spPr>
                    <a:xfrm>
                      <a:off x="0" y="0"/>
                      <a:ext cx="5274310" cy="3225165"/>
                    </a:xfrm>
                    <a:prstGeom prst="rect">
                      <a:avLst/>
                    </a:prstGeom>
                    <a:noFill/>
                    <a:ln>
                      <a:noFill/>
                    </a:ln>
                  </pic:spPr>
                </pic:pic>
              </a:graphicData>
            </a:graphic>
          </wp:inline>
        </w:drawing>
      </w:r>
    </w:p>
    <w:p>
      <w:pPr>
        <w:tabs>
          <w:tab w:val="left" w:pos="2730"/>
        </w:tabs>
        <w:adjustRightInd w:val="0"/>
        <w:snapToGrid w:val="0"/>
        <w:spacing w:line="360" w:lineRule="auto"/>
        <w:jc w:val="center"/>
        <w:rPr>
          <w:rFonts w:ascii="宋体" w:hAnsi="宋体" w:eastAsia="楷体_GB2312" w:cs="楷体_GB2312"/>
          <w:b/>
          <w:bCs/>
          <w:sz w:val="24"/>
        </w:rPr>
      </w:pPr>
      <w:r>
        <w:rPr>
          <w:rFonts w:hint="eastAsia" w:ascii="宋体" w:hAnsi="宋体" w:eastAsia="楷体_GB2312" w:cs="楷体_GB2312"/>
          <w:b/>
          <w:bCs/>
          <w:sz w:val="24"/>
        </w:rPr>
        <w:t>图</w:t>
      </w:r>
      <w:r>
        <w:rPr>
          <w:rFonts w:ascii="宋体" w:hAnsi="宋体" w:eastAsia="楷体_GB2312" w:cs="楷体_GB2312"/>
          <w:b/>
          <w:bCs/>
          <w:sz w:val="24"/>
        </w:rPr>
        <w:t xml:space="preserve">2 </w:t>
      </w:r>
      <w:r>
        <w:rPr>
          <w:rFonts w:hint="eastAsia" w:ascii="宋体" w:hAnsi="宋体" w:eastAsia="楷体_GB2312" w:cs="楷体_GB2312"/>
          <w:b/>
          <w:bCs/>
          <w:sz w:val="24"/>
        </w:rPr>
        <w:t>民航</w:t>
      </w:r>
      <w:r>
        <w:rPr>
          <w:rFonts w:ascii="宋体" w:hAnsi="宋体" w:eastAsia="楷体_GB2312" w:cs="楷体_GB2312"/>
          <w:b/>
          <w:bCs/>
          <w:sz w:val="24"/>
        </w:rPr>
        <w:t>SMS相关要素与双重预防机制融合流程</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1：双重预防机制的第一重预防机制——安全风险分级管控，对应民航SMS的第二大支柱——安全风险管理，本质相同。双重预防机制的第二重预防机制——安全隐患排查治理，属于民航安全管理体系的第三大支柱——安全保证的一部分，安全隐患排查同时也是获取安全绩效监测数据的一种方式，并且可能发现新的危险源。</w:t>
      </w:r>
    </w:p>
    <w:p>
      <w:pPr>
        <w:tabs>
          <w:tab w:val="left" w:pos="2730"/>
        </w:tabs>
        <w:adjustRightInd w:val="0"/>
        <w:snapToGrid w:val="0"/>
        <w:spacing w:after="62" w:afterLines="20" w:line="560" w:lineRule="exact"/>
        <w:ind w:firstLine="560" w:firstLineChars="200"/>
        <w:rPr>
          <w:rFonts w:ascii="宋体" w:hAnsi="宋体" w:eastAsia="楷体_GB2312" w:cs="楷体_GB2312"/>
          <w:b/>
          <w:bCs/>
          <w:sz w:val="24"/>
        </w:rPr>
      </w:pPr>
      <w:r>
        <w:rPr>
          <w:rFonts w:hint="eastAsia" w:ascii="宋体" w:hAnsi="宋体" w:eastAsia="楷体_GB2312" w:cs="楷体_GB2312"/>
          <w:sz w:val="28"/>
          <w:szCs w:val="28"/>
        </w:rPr>
        <w:t>注</w:t>
      </w:r>
      <w:r>
        <w:rPr>
          <w:rFonts w:ascii="宋体" w:hAnsi="宋体" w:eastAsia="楷体_GB2312" w:cs="楷体_GB2312"/>
          <w:sz w:val="28"/>
          <w:szCs w:val="28"/>
        </w:rPr>
        <w:t>2</w:t>
      </w:r>
      <w:r>
        <w:rPr>
          <w:rFonts w:hint="eastAsia" w:ascii="宋体" w:hAnsi="宋体" w:eastAsia="楷体_GB2312" w:cs="楷体_GB2312"/>
          <w:sz w:val="28"/>
          <w:szCs w:val="28"/>
        </w:rPr>
        <w:t>：图</w:t>
      </w:r>
      <w:r>
        <w:rPr>
          <w:rFonts w:ascii="宋体" w:hAnsi="宋体" w:eastAsia="楷体_GB2312" w:cs="楷体_GB2312"/>
          <w:sz w:val="28"/>
          <w:szCs w:val="28"/>
        </w:rPr>
        <w:t>2</w:t>
      </w:r>
      <w:r>
        <w:rPr>
          <w:rFonts w:hint="eastAsia" w:ascii="宋体" w:hAnsi="宋体" w:eastAsia="楷体_GB2312" w:cs="楷体_GB2312"/>
          <w:sz w:val="28"/>
          <w:szCs w:val="28"/>
        </w:rPr>
        <w:t>进行了适当简化以便于理解基本逻辑和流程，省略安全绩效监视与测量、数据分析、系统评价等安全管理有关内容，各民航生产经营单位在双重预防机制建设过程中可结合本单位实际，参考其他规范性文件进行补充完善。</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64" w:name="_Toc109054408"/>
      <w:r>
        <w:rPr>
          <w:rFonts w:hint="eastAsia" w:ascii="宋体" w:hAnsi="宋体" w:eastAsia="方正仿宋_GBK" w:cs="仿宋_GB2312"/>
          <w:b/>
          <w:bCs/>
          <w:sz w:val="32"/>
          <w:szCs w:val="32"/>
        </w:rPr>
        <w:t>5.2 责任主体</w:t>
      </w:r>
      <w:bookmarkEnd w:id="164"/>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民航生产经营单位作为安全生产的责任主体，应当在SMS框架下构建双重预防机制，有效消除安全隐患、防范化解安全风险，并向从业人员如实告知作业场所和工作岗位存在的危险因素、防范措施及事故应急措施。</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65" w:name="_Toc109054409"/>
      <w:r>
        <w:rPr>
          <w:rFonts w:hint="eastAsia" w:ascii="宋体" w:hAnsi="宋体" w:eastAsia="方正仿宋_GBK" w:cs="仿宋_GB2312"/>
          <w:b/>
          <w:bCs/>
          <w:sz w:val="32"/>
          <w:szCs w:val="32"/>
        </w:rPr>
        <w:t>5.3 监管主体</w:t>
      </w:r>
      <w:bookmarkEnd w:id="165"/>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中国民用航空局（以下简称民航局）负责协调、指导行业范围内的民航双重预防机制的建立和落实。中国民用航空地区管理局（以下简称地区管理局）和中国民用航空安全监督管理局（以下简称监管局）负责对辖区内民航生产经营单位双重预防机制的建立和落实情况实施监管。</w:t>
      </w:r>
    </w:p>
    <w:p>
      <w:pPr>
        <w:tabs>
          <w:tab w:val="left" w:pos="2730"/>
        </w:tabs>
        <w:adjustRightInd w:val="0"/>
        <w:snapToGrid w:val="0"/>
        <w:spacing w:before="156" w:beforeLines="50" w:after="62" w:afterLines="20" w:line="560" w:lineRule="exact"/>
        <w:ind w:firstLine="640" w:firstLineChars="200"/>
        <w:jc w:val="left"/>
        <w:rPr>
          <w:rFonts w:ascii="宋体" w:hAnsi="宋体" w:eastAsia="方正黑体_GBK"/>
          <w:sz w:val="32"/>
          <w:szCs w:val="32"/>
        </w:rPr>
      </w:pPr>
      <w:bookmarkStart w:id="166" w:name="_Toc109054410"/>
      <w:r>
        <w:rPr>
          <w:rFonts w:ascii="宋体" w:hAnsi="宋体" w:eastAsia="方正黑体_GBK"/>
          <w:sz w:val="32"/>
          <w:szCs w:val="32"/>
        </w:rPr>
        <w:t>6.</w:t>
      </w:r>
      <w:r>
        <w:rPr>
          <w:rFonts w:hint="eastAsia" w:ascii="宋体" w:hAnsi="宋体" w:eastAsia="方正黑体_GBK"/>
          <w:sz w:val="32"/>
          <w:szCs w:val="32"/>
        </w:rPr>
        <w:t>民航生产经营单位职责</w:t>
      </w:r>
      <w:bookmarkEnd w:id="166"/>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67" w:name="_Toc109054411"/>
      <w:r>
        <w:rPr>
          <w:rFonts w:hint="eastAsia" w:ascii="宋体" w:hAnsi="宋体" w:eastAsia="方正仿宋_GBK" w:cs="仿宋_GB2312"/>
          <w:b/>
          <w:bCs/>
          <w:sz w:val="32"/>
          <w:szCs w:val="32"/>
        </w:rPr>
        <w:t>6.1 负责人的职责</w:t>
      </w:r>
      <w:bookmarkEnd w:id="167"/>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（1）民航生产经营单位的主要负责人是本单位安全生产第一责任人，对本单位安全生产工作全面负责，在SMS框架内组织建立并落实双重预防机制，督促、检查本单位的安全生产工作，及时消除安全隐患。</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（2）其他负责人按照“三管三必须”的原则对职责范围内的安全风险分级管控和隐患排查治理工作负责。</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注：生产经营单位的主要负责人因生产经营单位的法律组织形式不同而有所不同。根据《关于进一步强化安全生产责任落实</w:t>
      </w:r>
      <w:r>
        <w:rPr>
          <w:rFonts w:ascii="宋体" w:hAnsi="宋体" w:eastAsia="楷体_GB2312" w:cs="楷体_GB2312"/>
          <w:sz w:val="28"/>
          <w:szCs w:val="28"/>
        </w:rPr>
        <w:t>坚决</w:t>
      </w:r>
      <w:r>
        <w:rPr>
          <w:rFonts w:hint="eastAsia" w:ascii="宋体" w:hAnsi="宋体" w:eastAsia="楷体_GB2312" w:cs="楷体_GB2312"/>
          <w:sz w:val="28"/>
          <w:szCs w:val="28"/>
        </w:rPr>
        <w:t>防范遏制重特大事故的若干措施》（简称“十五条硬措施”），主要负责人通常指生产经营单位法定代表人、实际控制人、实际负责人。</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68" w:name="_Toc109054412"/>
      <w:r>
        <w:rPr>
          <w:rFonts w:hint="eastAsia" w:ascii="宋体" w:hAnsi="宋体" w:eastAsia="方正仿宋_GBK" w:cs="仿宋_GB2312"/>
          <w:b/>
          <w:bCs/>
          <w:sz w:val="32"/>
          <w:szCs w:val="32"/>
        </w:rPr>
        <w:t>6.2 部门的职责</w:t>
      </w:r>
      <w:bookmarkEnd w:id="168"/>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安全管理部门负责组织开展危险源识别、风险分析和评价分级，拟订或组织其它业务部门拟订相关风险控制措施，督促落实本单位重大危险源、重大风险的安全管理措施；检查本单位的安全生产状况，及时排查安全隐患，提出改进安全生产管理的建议；如实记录本单位安全隐患排查治理情况，并向从业人员通报。</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注：“安全管理部门”在民航生产经营单位中存在“安监、航安、安质、安管”等不同名称，但本质上都是《安全生产法》中要求的“安全生产管理机构”，即企业内部设立的独立主管安全生产管理事务的部门。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其他部门按照“三管三必须”的原则，履行民航生产经营单位内部管理规定的相应职责，并按规定参与或独立开展危险源识别，风险分析和评价分级，以及拟定风险控制措施，及时排查治理职责范围内的安全隐患。</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69" w:name="_Toc109054413"/>
      <w:r>
        <w:rPr>
          <w:rFonts w:hint="eastAsia" w:ascii="宋体" w:hAnsi="宋体" w:eastAsia="方正仿宋_GBK" w:cs="仿宋_GB2312"/>
          <w:b/>
          <w:bCs/>
          <w:sz w:val="32"/>
          <w:szCs w:val="32"/>
        </w:rPr>
        <w:t>6.3 从业人员的职责</w:t>
      </w:r>
      <w:bookmarkEnd w:id="169"/>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民航生产经营单位的从业人员应当严格执行本单位的安全生产和安全管理制度和操作规程，发现安全隐患或者其他不安全因素，应当立即向现场安全管理人员或者本单位负责人报告。</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0" w:name="_Toc109054414"/>
      <w:r>
        <w:rPr>
          <w:rFonts w:hint="eastAsia" w:ascii="宋体" w:hAnsi="宋体" w:eastAsia="方正仿宋_GBK" w:cs="仿宋_GB2312"/>
          <w:b/>
          <w:bCs/>
          <w:sz w:val="32"/>
          <w:szCs w:val="32"/>
        </w:rPr>
        <w:t>6.4 工会的职责</w:t>
      </w:r>
      <w:bookmarkEnd w:id="170"/>
    </w:p>
    <w:p>
      <w:pPr>
        <w:tabs>
          <w:tab w:val="left" w:pos="2730"/>
        </w:tabs>
        <w:adjustRightInd w:val="0"/>
        <w:snapToGrid w:val="0"/>
        <w:spacing w:after="62" w:afterLines="20"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民航生产经营单位的工会发现安全隐患时，有权提出解决的建议。</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1" w:name="_Toc109054415"/>
      <w:r>
        <w:rPr>
          <w:rFonts w:hint="eastAsia" w:ascii="宋体" w:hAnsi="宋体" w:eastAsia="方正仿宋_GBK" w:cs="仿宋_GB2312"/>
          <w:b/>
          <w:bCs/>
          <w:sz w:val="32"/>
          <w:szCs w:val="32"/>
        </w:rPr>
        <w:t>6.5 外包方的监管职责</w:t>
      </w:r>
      <w:bookmarkEnd w:id="171"/>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项目、场所发包或者出租给其他单位的，可能危及对方生产安全的，民航生产经营单位应当与承包、承租单位签订安全生产管理协议，明确各方对安全生产风险分级管控和隐患排查治理的管理职责。民航生产经营单位对承包、承租单位的安全生产工作负有统一协调、管理的职责。</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2" w:name="_Toc109054416"/>
      <w:r>
        <w:rPr>
          <w:rFonts w:hint="eastAsia" w:ascii="宋体" w:hAnsi="宋体" w:eastAsia="方正仿宋_GBK" w:cs="仿宋_GB2312"/>
          <w:b/>
          <w:bCs/>
          <w:sz w:val="32"/>
          <w:szCs w:val="32"/>
        </w:rPr>
        <w:t>6.6 同一作业区域的监督职责</w:t>
      </w:r>
      <w:bookmarkEnd w:id="172"/>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在同一作业区域内存在两个以上生产经营单位同时进行生产经营活动，可能危及对方生产安全的，应当签订安全生产管理协议，明确各自安全生产管理职责、安全风险管控措施和安全隐患治理措施，并指定专职安全管理人员进行安全检查与协调。</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民用机场等特定运行场景下另有规定的，从其规定。</w:t>
      </w:r>
    </w:p>
    <w:p>
      <w:pPr>
        <w:tabs>
          <w:tab w:val="left" w:pos="2730"/>
        </w:tabs>
        <w:adjustRightInd w:val="0"/>
        <w:snapToGrid w:val="0"/>
        <w:spacing w:after="62" w:afterLines="20" w:line="560" w:lineRule="exact"/>
        <w:ind w:firstLine="640" w:firstLineChars="200"/>
        <w:rPr>
          <w:rFonts w:ascii="宋体" w:hAnsi="宋体" w:eastAsia="方正黑体_GBK"/>
          <w:sz w:val="32"/>
          <w:szCs w:val="32"/>
        </w:rPr>
      </w:pPr>
      <w:bookmarkStart w:id="173" w:name="_Toc109054417"/>
      <w:r>
        <w:rPr>
          <w:rFonts w:ascii="宋体" w:hAnsi="宋体" w:eastAsia="方正黑体_GBK"/>
          <w:sz w:val="32"/>
          <w:szCs w:val="32"/>
        </w:rPr>
        <w:t>7.</w:t>
      </w:r>
      <w:r>
        <w:rPr>
          <w:rFonts w:hint="eastAsia" w:ascii="宋体" w:hAnsi="宋体" w:eastAsia="方正黑体_GBK"/>
          <w:sz w:val="32"/>
          <w:szCs w:val="32"/>
        </w:rPr>
        <w:t>安全风险分级管控</w:t>
      </w:r>
      <w:bookmarkEnd w:id="173"/>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4" w:name="_Toc109054418"/>
      <w:r>
        <w:rPr>
          <w:rFonts w:hint="eastAsia" w:ascii="宋体" w:hAnsi="宋体" w:eastAsia="方正仿宋_GBK" w:cs="仿宋_GB2312"/>
          <w:b/>
          <w:bCs/>
          <w:sz w:val="32"/>
          <w:szCs w:val="32"/>
        </w:rPr>
        <w:t>7.1 总体要求</w:t>
      </w:r>
      <w:bookmarkEnd w:id="174"/>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建立健全安全风险分级管控制度，并根据图2所示，清晰、明确地接入SMS的“安全风险管理”流程。该制度应当包括对安全风险分级管控的职责分工、系统描述、危险源识别、风险分析、风险评价分级和风险控制过程，以及安全风险分级管控台账等管理要求。</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5" w:name="_Toc109054419"/>
      <w:r>
        <w:rPr>
          <w:rFonts w:hint="eastAsia" w:ascii="宋体" w:hAnsi="宋体" w:eastAsia="方正仿宋_GBK" w:cs="仿宋_GB2312"/>
          <w:b/>
          <w:bCs/>
          <w:sz w:val="32"/>
          <w:szCs w:val="32"/>
        </w:rPr>
        <w:t>7.2 系统描述</w:t>
      </w:r>
      <w:bookmarkEnd w:id="175"/>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（1）基本要素</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参照Doc9859《安全管理手册》的相关要求，“系统描述”是《安全管理体系手册》的必要内容，应当至少包括组织机构、业务流程、可能涉及的设施设备、运行环境、规章制度和操作规程，以及接口的描述，以界定SMS及其子系统的边界，确定双重预防机制在体系内的特征。</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（2）作用</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使用系统描述可以使民航生产经营单位能够更清晰地了解其众多的内外部交互系统和接口，有助于更好地定位危险源、安全隐患并管控相关风险。同时，及时更新系统描述还有助于了解各种变动对SMS流程和程序的影响，满足SMS“变更管理”对系统描述进行检查的相关要求。</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（3）格式</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系统描述通常包含带有必要注释的组织机构图、核心业务流程图（包含内外部接口），及各项相关政策、程序的列表，但民航生产经营单位应当使用适合其自身的方法和格式编制适合本单位运行特点和复杂程度的系统描述。</w:t>
      </w:r>
    </w:p>
    <w:p>
      <w:pPr>
        <w:tabs>
          <w:tab w:val="left" w:pos="2730"/>
        </w:tabs>
        <w:adjustRightInd w:val="0"/>
        <w:snapToGrid w:val="0"/>
        <w:spacing w:after="62" w:afterLines="20" w:line="560" w:lineRule="exact"/>
        <w:ind w:firstLine="560" w:firstLineChars="200"/>
        <w:rPr>
          <w:rFonts w:ascii="宋体" w:hAnsi="宋体" w:eastAsia="方正仿宋_GBK" w:cs="仿宋_GB2312"/>
          <w:sz w:val="32"/>
          <w:szCs w:val="32"/>
        </w:rPr>
      </w:pPr>
      <w:r>
        <w:rPr>
          <w:rFonts w:hint="eastAsia" w:ascii="宋体" w:hAnsi="宋体" w:eastAsia="楷体_GB2312" w:cs="楷体_GB2312"/>
          <w:sz w:val="28"/>
          <w:szCs w:val="28"/>
        </w:rPr>
        <w:t>注：基于“系统描述”开展“系统与工作分析”的记录，作为识别危险源的过程记录，可由各单位按照易理解、可操作、可追溯的原则确定格式。</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6" w:name="_Toc109054420"/>
      <w:r>
        <w:rPr>
          <w:rFonts w:hint="eastAsia" w:ascii="宋体" w:hAnsi="宋体" w:eastAsia="方正仿宋_GBK" w:cs="仿宋_GB2312"/>
          <w:b/>
          <w:bCs/>
          <w:sz w:val="32"/>
          <w:szCs w:val="32"/>
        </w:rPr>
        <w:t>7.3 危险源识别</w:t>
      </w:r>
      <w:bookmarkEnd w:id="176"/>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综合使用被动和主动的方法，识别与其航空产品或服务有关、影响航空安全的危险源，描述危险源可能导致的事故、征候以及一般事件等后果，从而梳理出危险源与后果之间存在可能性的风险路径。</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重大危险源应当专门登记建档，进行定期检测、评估、监控，并制定应急预案，告知从业人员和相关人员在紧急情况下应采取的应急措施。民航生产经营单位应当按国家有关规定将本单位重大危险源及有关管控措施、应急措施报所在地地方人民政府应急管理部门和所在地监管局备案，并抄报所在地地区管理局。</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7" w:name="_Toc109054421"/>
      <w:r>
        <w:rPr>
          <w:rFonts w:hint="eastAsia" w:ascii="宋体" w:hAnsi="宋体" w:eastAsia="方正仿宋_GBK" w:cs="仿宋_GB2312"/>
          <w:b/>
          <w:bCs/>
          <w:sz w:val="32"/>
          <w:szCs w:val="32"/>
        </w:rPr>
        <w:t>7.4 风险分析和风险评价分级</w:t>
      </w:r>
      <w:bookmarkEnd w:id="177"/>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明确安全风险分级标准，对其所识别的、影响航空安全的危险源进行风险分析和评价分级，从高到低分为不可接受风险、缓解后可接受风险和可接受风险三个等级（采用更多等级的单位，需明确对应关系）。</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安全风险矩阵和分级标准由民航生产经营单位按民航局相关业务文件规定和本单位特点自行制定。安全风险指数采用字母与数字组合或单纯的数值来表示都是可接受的。</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8" w:name="_Toc109054422"/>
      <w:r>
        <w:rPr>
          <w:rFonts w:hint="eastAsia" w:ascii="宋体" w:hAnsi="宋体" w:eastAsia="方正仿宋_GBK" w:cs="仿宋_GB2312"/>
          <w:b/>
          <w:bCs/>
          <w:sz w:val="32"/>
          <w:szCs w:val="32"/>
        </w:rPr>
        <w:t>7.5 风险控制</w:t>
      </w:r>
      <w:bookmarkEnd w:id="178"/>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民航生产经营单位应依据危险源识别和安全风险评价分级结果，按“分级管控”原则建立健全风险管控工作机制。</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（1）对于重大危险源和重大风险，由主要负责人组织相关部门制定风险控制措施及专项应急预案；</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（2）对于其他缓解后可接受风险，由安全管理部门负责组织相关部门制定风险控制措施；</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（3）对于可接受风险，仍认为需要进一步提高安全性的，可由相关部门自行制定措施，但要避免层层加码。</w:t>
      </w:r>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涉及组织机构、政策程序调整等需要较长时间的风险管控措施，民航生产经营单位应当采取临时性安全措施将安全风险控制在可接受范围，且上述类型的风险控制措施制定后，应当重新回到系统描述，按需开展变更管理，并分析和评价剩余风险可接受后，方可转入系统运行环节。</w:t>
      </w:r>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79" w:name="_Toc109054423"/>
      <w:r>
        <w:rPr>
          <w:rFonts w:hint="eastAsia" w:ascii="宋体" w:hAnsi="宋体" w:eastAsia="方正仿宋_GBK" w:cs="仿宋_GB2312"/>
          <w:b/>
          <w:bCs/>
          <w:sz w:val="32"/>
          <w:szCs w:val="32"/>
        </w:rPr>
        <w:t>7.6 安全风险分级管控台账</w:t>
      </w:r>
      <w:bookmarkEnd w:id="179"/>
    </w:p>
    <w:p>
      <w:pPr>
        <w:tabs>
          <w:tab w:val="left" w:pos="2730"/>
        </w:tabs>
        <w:adjustRightInd w:val="0"/>
        <w:snapToGrid w:val="0"/>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利用信息化技术对风险分级管控工作进行动态监控，建立台账，至少如实记录危险源名称、危险源所在部门、是否是重大危险源、危险源可能导致的后果、现有风险控制措施、风险分级评价、计划风险控制措施、风险控制措施落实效果等安全风险分级管控情况。</w:t>
      </w:r>
    </w:p>
    <w:p>
      <w:pPr>
        <w:tabs>
          <w:tab w:val="left" w:pos="2730"/>
        </w:tabs>
        <w:adjustRightInd w:val="0"/>
        <w:snapToGrid w:val="0"/>
        <w:spacing w:after="62" w:afterLines="20" w:line="560" w:lineRule="exact"/>
        <w:ind w:firstLine="560" w:firstLineChars="200"/>
        <w:rPr>
          <w:rFonts w:ascii="宋体" w:hAnsi="宋体" w:eastAsia="楷体_GB2312" w:cs="楷体_GB2312"/>
          <w:sz w:val="28"/>
          <w:szCs w:val="28"/>
        </w:rPr>
      </w:pPr>
      <w:r>
        <w:rPr>
          <w:rFonts w:hint="eastAsia" w:ascii="宋体" w:hAnsi="宋体" w:eastAsia="楷体_GB2312" w:cs="楷体_GB2312"/>
          <w:sz w:val="28"/>
          <w:szCs w:val="28"/>
        </w:rPr>
        <w:t>注：安全风险分级管控台账即危险源清单，可参见附录</w:t>
      </w:r>
      <w:r>
        <w:rPr>
          <w:rFonts w:ascii="宋体" w:hAnsi="宋体" w:eastAsia="楷体_GB2312" w:cs="楷体_GB2312"/>
          <w:sz w:val="28"/>
          <w:szCs w:val="28"/>
        </w:rPr>
        <w:t>1</w:t>
      </w:r>
      <w:r>
        <w:rPr>
          <w:rFonts w:hint="eastAsia" w:ascii="宋体" w:hAnsi="宋体" w:eastAsia="楷体_GB2312" w:cs="楷体_GB2312"/>
          <w:sz w:val="28"/>
          <w:szCs w:val="28"/>
        </w:rPr>
        <w:t>的样例，本规定样例中未包含安全绩效管理有关内容。</w:t>
      </w:r>
    </w:p>
    <w:p>
      <w:pPr>
        <w:tabs>
          <w:tab w:val="left" w:pos="2730"/>
        </w:tabs>
        <w:adjustRightInd w:val="0"/>
        <w:snapToGrid w:val="0"/>
        <w:spacing w:after="62" w:afterLines="20" w:line="560" w:lineRule="exact"/>
        <w:ind w:firstLine="640" w:firstLineChars="200"/>
        <w:rPr>
          <w:rFonts w:ascii="宋体" w:hAnsi="宋体" w:eastAsia="方正黑体_GBK"/>
          <w:sz w:val="32"/>
          <w:szCs w:val="32"/>
        </w:rPr>
      </w:pPr>
      <w:bookmarkStart w:id="180" w:name="_Toc109054424"/>
      <w:r>
        <w:rPr>
          <w:rFonts w:ascii="宋体" w:hAnsi="宋体" w:eastAsia="方正黑体_GBK"/>
          <w:sz w:val="32"/>
          <w:szCs w:val="32"/>
        </w:rPr>
        <w:t>8.</w:t>
      </w:r>
      <w:r>
        <w:rPr>
          <w:rFonts w:hint="eastAsia" w:ascii="宋体" w:hAnsi="宋体" w:eastAsia="方正黑体_GBK"/>
          <w:sz w:val="32"/>
          <w:szCs w:val="32"/>
        </w:rPr>
        <w:t>安全隐患排查治理</w:t>
      </w:r>
      <w:bookmarkEnd w:id="180"/>
    </w:p>
    <w:p>
      <w:pPr>
        <w:tabs>
          <w:tab w:val="left" w:pos="2730"/>
        </w:tabs>
        <w:adjustRightInd w:val="0"/>
        <w:snapToGrid w:val="0"/>
        <w:spacing w:after="62" w:afterLines="20" w:line="560" w:lineRule="exact"/>
        <w:ind w:firstLine="642" w:firstLineChars="200"/>
        <w:rPr>
          <w:rFonts w:ascii="宋体" w:hAnsi="宋体" w:eastAsia="方正仿宋_GBK" w:cs="仿宋_GB2312"/>
          <w:b/>
          <w:bCs/>
          <w:sz w:val="32"/>
          <w:szCs w:val="32"/>
        </w:rPr>
      </w:pPr>
      <w:bookmarkStart w:id="181" w:name="_Toc109054425"/>
      <w:r>
        <w:rPr>
          <w:rFonts w:hint="eastAsia" w:ascii="宋体" w:hAnsi="宋体" w:eastAsia="方正仿宋_GBK" w:cs="仿宋_GB2312"/>
          <w:b/>
          <w:bCs/>
          <w:sz w:val="32"/>
          <w:szCs w:val="32"/>
        </w:rPr>
        <w:t>8.1 总体要求</w:t>
      </w:r>
      <w:bookmarkEnd w:id="181"/>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民航生产经营单位应当建立健全并落实本单位的安全隐患排查治理制度，该制度包括对安全隐患排查治理的职责分工、安全隐患排查、重大安全隐患治理、一般安全隐患治理和安全隐患排查治理台账等管理要求。</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要通过立整立改或制定等效措施等方法，确保可能导致风险失控的安全隐患“动态清零”，即：针对排查发现的安全隐患，应当立即采取措施予以消除；或对于无法立即消除的安全隐患，制定临时性等效措施管控由于受该安全隐患影响而可能失控的风险，并制定整改措施、确定整改期限且在整改完成前定期评估临时性等效措施的有效性。</w:t>
      </w:r>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2" w:name="_Toc109054426"/>
      <w:r>
        <w:rPr>
          <w:rFonts w:hint="eastAsia" w:ascii="宋体" w:hAnsi="宋体" w:eastAsia="方正仿宋_GBK" w:cs="仿宋_GB2312"/>
          <w:b/>
          <w:bCs/>
          <w:sz w:val="32"/>
          <w:szCs w:val="32"/>
        </w:rPr>
        <w:t>8.2 安全隐患排查</w:t>
      </w:r>
      <w:bookmarkEnd w:id="182"/>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民航生产经营单位应当根据自身特点，采取但不限于安全信息报告、法定自查、安全审计、SMS审核以及配合行政检查等各种方式进行安全隐患排查。</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如发现重大安全隐患，应按照8.3的要求进行治理；如发现一般安全隐患，应当按照8.4的要求进行治理；排查中如发现潜在的危险源，应回溯到“7.2系统描述”进行定位和梳理，适时启动安全风险分级管控流程识别危险源并管控相关风险；如评估发现的问题不属于上述任何一类，可选择是否改进后，回到系统运行环节。</w:t>
      </w:r>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3" w:name="_Toc109054427"/>
      <w:r>
        <w:rPr>
          <w:rFonts w:hint="eastAsia" w:ascii="宋体" w:hAnsi="宋体" w:eastAsia="方正仿宋_GBK" w:cs="仿宋_GB2312"/>
          <w:b/>
          <w:bCs/>
          <w:sz w:val="32"/>
          <w:szCs w:val="32"/>
        </w:rPr>
        <w:t>8.3 重大安全隐患治理</w:t>
      </w:r>
      <w:bookmarkEnd w:id="183"/>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对于重大安全隐患，民航生产经营单位应当至少：</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（1）及时停止使用相关设施、设备，局部或者全部停产停业，并立即报告所在地监管局，抄报所在地地区管理局。</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（2）回溯到“7.2 系统描述”环节进行梳理，按照“7.安全风险分级管控”要求启动安全风险管理，制定治理方案。</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（3）组织制定并实施治理方案，落实责任、措施、资金、时限和应急预案，消除重大安全隐患。</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被责令局部或者全部停产停业的民航生产经营单位，完成重大安全隐患治理后，应当组织本单位技术人员和专家，或委托具有相应资质的安全评估机构对重大安全隐患治理情况进行评估；确认治理后符合安全生产条</w:t>
      </w:r>
      <w:r>
        <w:rPr>
          <w:rFonts w:hint="eastAsia" w:ascii="宋体" w:hAnsi="宋体" w:eastAsia="方正仿宋_GBK" w:cs="仿宋_GB2312"/>
          <w:sz w:val="32"/>
          <w:szCs w:val="32"/>
          <w:lang w:eastAsia="zh-CN"/>
        </w:rPr>
        <w:t>件的</w:t>
      </w:r>
      <w:r>
        <w:rPr>
          <w:rFonts w:hint="eastAsia" w:ascii="宋体" w:hAnsi="宋体" w:eastAsia="方正仿宋_GBK" w:cs="仿宋_GB2312"/>
          <w:sz w:val="32"/>
          <w:szCs w:val="32"/>
        </w:rPr>
        <w:t>，向所在地监管局提出书面申请（包括治理方案、执行情况和评估报告），经审查同意后方可恢复生产经营。</w:t>
      </w:r>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4" w:name="_Toc109054428"/>
      <w:r>
        <w:rPr>
          <w:rFonts w:hint="eastAsia" w:ascii="宋体" w:hAnsi="宋体" w:eastAsia="方正仿宋_GBK" w:cs="仿宋_GB2312"/>
          <w:b/>
          <w:bCs/>
          <w:sz w:val="32"/>
          <w:szCs w:val="32"/>
        </w:rPr>
        <w:t>8.4 一般安全隐患治理</w:t>
      </w:r>
      <w:bookmarkEnd w:id="184"/>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（1）对于排查出来风险控制措施失效或弱化产生的一般安全隐患，治理过程中应当回溯到“7.5 风险控制”环节对风险控制措施进行审查和调整；对于涉及组织机构、政策程序调整等需要较长时间的风险管控措施，民航生产经营单位应当采取临时性安全措施将安全风险控制在可接受范围，且上述类型的风险控制措施制定后，应当重新回到“7.2 系统描述”，按需开展变更管理，并分析和评价剩余风险可接受后，方可转入系统运行环节。</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（2）对于暂未关联到已有风险管控措施、因违规违章等情况被确定的安全隐患，如涉及重复性违规违章行为，回溯到本规定“7.2 系统描述”环节进行梳理，并按需启动安全风险管理；如不属于重复性违规违章，可立即整改并关闭。</w:t>
      </w:r>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5" w:name="_Toc109054429"/>
      <w:r>
        <w:rPr>
          <w:rFonts w:hint="eastAsia" w:ascii="宋体" w:hAnsi="宋体" w:eastAsia="方正仿宋_GBK" w:cs="仿宋_GB2312"/>
          <w:b/>
          <w:bCs/>
          <w:sz w:val="32"/>
          <w:szCs w:val="32"/>
        </w:rPr>
        <w:t>8.5 安全隐患排查治理台账</w:t>
      </w:r>
      <w:bookmarkEnd w:id="185"/>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民航生产经营单位应当：</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建立安全隐患排查治理台账（即安全隐患清单，参见附录2样例），如实记录安全隐患名称、类别、原因分析（如适用）、关联的风险控制措施、可能关联的后果（如适用）、整改措施、治理效果验证情况等安全隐患排查治理情况。已经完成整改闭环的安全隐患可标记关闭，不再统计在本单位安全隐患总数内，但安全管理的数据库，以及判定重复性、顽固性安全隐患的比对资料，应当长期保存，不得随意篡改或删除。</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（2）对重大安全隐患除填入安全隐患清单外，还应建立专门的信息档案，包括重大安全隐患的治理方案、复查验收报告以及报送情况等各种记录和文件。</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（3）通过职工大会或者职工代表大会、信息公示栏等方式向从业人员通报安全隐患排查治理情况。</w:t>
      </w:r>
    </w:p>
    <w:p>
      <w:pPr>
        <w:tabs>
          <w:tab w:val="left" w:pos="2730"/>
        </w:tabs>
        <w:spacing w:line="540" w:lineRule="exact"/>
        <w:ind w:firstLine="640" w:firstLineChars="200"/>
        <w:rPr>
          <w:rFonts w:ascii="宋体" w:hAnsi="宋体" w:eastAsia="方正黑体_GBK" w:cs="黑体"/>
          <w:sz w:val="32"/>
          <w:szCs w:val="32"/>
        </w:rPr>
      </w:pPr>
      <w:bookmarkStart w:id="186" w:name="_Toc109054430"/>
      <w:r>
        <w:rPr>
          <w:rFonts w:ascii="宋体" w:hAnsi="宋体" w:eastAsia="方正黑体_GBK" w:cs="黑体"/>
          <w:sz w:val="32"/>
          <w:szCs w:val="32"/>
        </w:rPr>
        <w:t>9.</w:t>
      </w:r>
      <w:r>
        <w:rPr>
          <w:rFonts w:hint="eastAsia" w:ascii="宋体" w:hAnsi="宋体" w:eastAsia="方正黑体_GBK" w:cs="黑体"/>
          <w:sz w:val="32"/>
          <w:szCs w:val="32"/>
        </w:rPr>
        <w:t>监督检查</w:t>
      </w:r>
      <w:bookmarkEnd w:id="186"/>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7" w:name="_Toc109054431"/>
      <w:r>
        <w:rPr>
          <w:rFonts w:hint="eastAsia" w:ascii="宋体" w:hAnsi="宋体" w:eastAsia="方正仿宋_GBK" w:cs="仿宋_GB2312"/>
          <w:b/>
          <w:bCs/>
          <w:sz w:val="32"/>
          <w:szCs w:val="32"/>
        </w:rPr>
        <w:t>9.1 监督检查重点</w:t>
      </w:r>
      <w:bookmarkEnd w:id="187"/>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民航行政机关在对各业务系统民航生产经营单位的SMS检查时应包含以下重点内容：</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（1）安全风险分级管控和隐患排查治理的制度建设和实施情况；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（2）安全风险分级管控和隐患排查治理台账建立情况；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（3）重大风险的管控措施落实情况；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（4）重大危险源的管控情况；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（5）重大安全隐患的治理情况；</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（6）未能按期关闭的安全隐患及重复性违规违章类的安全隐患治理情况。</w:t>
      </w:r>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8" w:name="_Toc109054432"/>
      <w:r>
        <w:rPr>
          <w:rFonts w:hint="eastAsia" w:ascii="宋体" w:hAnsi="宋体" w:eastAsia="方正仿宋_GBK" w:cs="仿宋_GB2312"/>
          <w:b/>
          <w:bCs/>
          <w:sz w:val="32"/>
          <w:szCs w:val="32"/>
        </w:rPr>
        <w:t>9.2 推动安全隐患动态清零</w:t>
      </w:r>
      <w:bookmarkEnd w:id="188"/>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对于民航行政机关检查发现的安全隐患，应当责令立即治理，并建立健全安全隐患治理督办制度，以安全隐患“动态清零”为目标，督促民航生产经营单位落实安全隐患排查治理工作。</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（1）对于治理难度高且尚未构成重大安全隐患的一般安全隐患应当重点记录、跟踪督办。</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2）对于检查发现或接报的重大安全隐患要登记建档，指定专责部门挂牌督办，录入信息系统。必要时，应当将重大安全隐患治理情况通报该单位上级主管部门，或报告同级人民政府对重大安全隐患实施挂牌督办，落实《安全生产法》关于相互配合、齐抓共管、信息共享、资源共用的安全监管要求，共同督促民航生产经营单位消除重大安全隐患。</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（3）重大安全隐患排除前或者排除过程中无法保证安全的，应当责令从危险区域内撤出作业人员，责令暂时停产停业或者停止使用相关设施、设备。</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（4）重大安全隐患治理完成，收到民航生产经营单位提出的书面申请后，由所在地地区管理局或授权监管局组织现场审查，审查合格后，方可对重大安全隐患进行核销，同意恢复生产经营和使用。</w:t>
      </w:r>
    </w:p>
    <w:p>
      <w:pPr>
        <w:tabs>
          <w:tab w:val="left" w:pos="2730"/>
        </w:tabs>
        <w:adjustRightInd w:val="0"/>
        <w:snapToGrid w:val="0"/>
        <w:spacing w:after="62" w:afterLines="20" w:line="540" w:lineRule="exact"/>
        <w:ind w:firstLine="642" w:firstLineChars="200"/>
        <w:rPr>
          <w:rFonts w:ascii="宋体" w:hAnsi="宋体" w:eastAsia="方正仿宋_GBK" w:cs="仿宋_GB2312"/>
          <w:b/>
          <w:bCs/>
          <w:sz w:val="32"/>
          <w:szCs w:val="32"/>
        </w:rPr>
      </w:pPr>
      <w:bookmarkStart w:id="189" w:name="_Toc109054433"/>
      <w:r>
        <w:rPr>
          <w:rFonts w:hint="eastAsia" w:ascii="宋体" w:hAnsi="宋体" w:eastAsia="方正仿宋_GBK" w:cs="仿宋_GB2312"/>
          <w:b/>
          <w:bCs/>
          <w:sz w:val="32"/>
          <w:szCs w:val="32"/>
        </w:rPr>
        <w:t>9.3 责任追究</w:t>
      </w:r>
      <w:bookmarkEnd w:id="189"/>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民航生产经营单位未按照规定落实民航安全风险分级管控和隐患排查治理工作的，依法进行处理。</w:t>
      </w:r>
    </w:p>
    <w:p>
      <w:pPr>
        <w:tabs>
          <w:tab w:val="left" w:pos="2730"/>
        </w:tabs>
        <w:spacing w:line="540" w:lineRule="exact"/>
        <w:ind w:firstLine="640" w:firstLineChars="200"/>
        <w:rPr>
          <w:rFonts w:ascii="宋体" w:hAnsi="宋体" w:eastAsia="方正黑体_GBK" w:cs="黑体"/>
          <w:sz w:val="32"/>
          <w:szCs w:val="32"/>
        </w:rPr>
      </w:pPr>
      <w:bookmarkStart w:id="190" w:name="_Toc109054434"/>
      <w:r>
        <w:rPr>
          <w:rFonts w:ascii="宋体" w:hAnsi="宋体" w:eastAsia="方正黑体_GBK" w:cs="黑体"/>
          <w:sz w:val="32"/>
          <w:szCs w:val="32"/>
        </w:rPr>
        <w:t>10.</w:t>
      </w:r>
      <w:r>
        <w:rPr>
          <w:rFonts w:hint="eastAsia" w:ascii="宋体" w:hAnsi="宋体" w:eastAsia="方正黑体_GBK" w:cs="黑体"/>
          <w:sz w:val="32"/>
          <w:szCs w:val="32"/>
        </w:rPr>
        <w:t>生效与废止</w:t>
      </w:r>
      <w:bookmarkEnd w:id="190"/>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本咨询通告自2022年</w:t>
      </w:r>
      <w:r>
        <w:rPr>
          <w:rFonts w:ascii="宋体" w:hAnsi="宋体" w:eastAsia="方正仿宋_GBK" w:cs="仿宋_GB2312"/>
          <w:sz w:val="32"/>
          <w:szCs w:val="32"/>
          <w:lang w:val="en"/>
        </w:rPr>
        <w:t>9</w:t>
      </w:r>
      <w:r>
        <w:rPr>
          <w:rFonts w:hint="eastAsia" w:ascii="宋体" w:hAnsi="宋体" w:eastAsia="方正仿宋_GBK" w:cs="仿宋_GB2312"/>
          <w:sz w:val="32"/>
          <w:szCs w:val="32"/>
        </w:rPr>
        <w:t>月3</w:t>
      </w:r>
      <w:r>
        <w:rPr>
          <w:rFonts w:ascii="宋体" w:hAnsi="宋体" w:eastAsia="方正仿宋_GBK" w:cs="仿宋_GB2312"/>
          <w:sz w:val="32"/>
          <w:szCs w:val="32"/>
          <w:lang w:val="en"/>
        </w:rPr>
        <w:t>0</w:t>
      </w:r>
      <w:r>
        <w:rPr>
          <w:rFonts w:hint="eastAsia" w:ascii="宋体" w:hAnsi="宋体" w:eastAsia="方正仿宋_GBK" w:cs="仿宋_GB2312"/>
          <w:sz w:val="32"/>
          <w:szCs w:val="32"/>
        </w:rPr>
        <w:t>日生效，《关于印发民用航空重大安全事项挂牌督办及整改工作暂行办法的通知》（民航发〔2011〕120号）、《民航安全隐患排查治理长效机制建设指南》（民航规〔2019〕11号）废止。</w:t>
      </w:r>
    </w:p>
    <w:p>
      <w:pPr>
        <w:tabs>
          <w:tab w:val="left" w:pos="2730"/>
        </w:tabs>
        <w:adjustRightInd w:val="0"/>
        <w:snapToGrid w:val="0"/>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本咨询通告生效起一年内为过渡期，期间各地区、各单位应当逐步完善相关制度及数据库。</w:t>
      </w:r>
    </w:p>
    <w:p>
      <w:pPr>
        <w:tabs>
          <w:tab w:val="left" w:pos="2730"/>
        </w:tabs>
        <w:adjustRightInd w:val="0"/>
        <w:snapToGrid w:val="0"/>
        <w:spacing w:line="560" w:lineRule="exact"/>
        <w:ind w:firstLine="640" w:firstLineChars="200"/>
        <w:rPr>
          <w:rFonts w:ascii="宋体" w:hAnsi="宋体" w:eastAsia="方正仿宋_GBK" w:cs="仿宋_GB2312"/>
          <w:sz w:val="32"/>
          <w:szCs w:val="32"/>
        </w:rPr>
        <w:sectPr>
          <w:footerReference r:id="rId34" w:type="default"/>
          <w:pgSz w:w="11906" w:h="16838"/>
          <w:pgMar w:top="1440" w:right="1800" w:bottom="1440" w:left="1800" w:header="851" w:footer="992" w:gutter="0"/>
          <w:pgNumType w:fmt="decimal"/>
          <w:cols w:space="720" w:num="1"/>
          <w:docGrid w:type="lines" w:linePitch="312" w:charSpace="0"/>
        </w:sectPr>
      </w:pPr>
    </w:p>
    <w:p>
      <w:pPr>
        <w:tabs>
          <w:tab w:val="left" w:pos="2730"/>
        </w:tabs>
        <w:jc w:val="center"/>
        <w:rPr>
          <w:rFonts w:ascii="宋体" w:hAnsi="宋体" w:eastAsia="黑体" w:cs="黑体"/>
          <w:sz w:val="32"/>
          <w:szCs w:val="32"/>
        </w:rPr>
      </w:pPr>
      <w:bookmarkStart w:id="191" w:name="_Toc109054435"/>
      <w:r>
        <w:rPr>
          <w:rFonts w:hint="eastAsia" w:ascii="宋体" w:hAnsi="宋体" w:eastAsia="方正黑体_GBK" w:cs="黑体"/>
          <w:sz w:val="32"/>
          <w:szCs w:val="32"/>
        </w:rPr>
        <w:t>附录</w:t>
      </w:r>
      <w:r>
        <w:rPr>
          <w:rFonts w:ascii="宋体" w:hAnsi="宋体" w:eastAsia="方正黑体_GBK" w:cs="黑体"/>
          <w:sz w:val="32"/>
          <w:szCs w:val="32"/>
        </w:rPr>
        <w:t>1 安全风险分级管控样例</w:t>
      </w:r>
      <w:r>
        <w:rPr>
          <w:rFonts w:hint="eastAsia" w:ascii="宋体" w:hAnsi="宋体" w:eastAsia="方正黑体_GBK" w:cs="黑体"/>
          <w:sz w:val="32"/>
          <w:szCs w:val="32"/>
        </w:rPr>
        <w:t>（危险源清单）</w:t>
      </w:r>
      <w:bookmarkEnd w:id="191"/>
    </w:p>
    <w:tbl>
      <w:tblPr>
        <w:tblStyle w:val="33"/>
        <w:tblpPr w:leftFromText="180" w:rightFromText="180" w:vertAnchor="text" w:tblpY="1"/>
        <w:tblOverlap w:val="never"/>
        <w:tblW w:w="0" w:type="auto"/>
        <w:tblInd w:w="0" w:type="dxa"/>
        <w:tblLayout w:type="autofit"/>
        <w:tblCellMar>
          <w:top w:w="0" w:type="dxa"/>
          <w:left w:w="108" w:type="dxa"/>
          <w:bottom w:w="0" w:type="dxa"/>
          <w:right w:w="108" w:type="dxa"/>
        </w:tblCellMar>
      </w:tblPr>
      <w:tblGrid>
        <w:gridCol w:w="443"/>
        <w:gridCol w:w="1679"/>
        <w:gridCol w:w="1701"/>
        <w:gridCol w:w="567"/>
        <w:gridCol w:w="992"/>
        <w:gridCol w:w="1701"/>
        <w:gridCol w:w="3260"/>
        <w:gridCol w:w="567"/>
        <w:gridCol w:w="567"/>
        <w:gridCol w:w="567"/>
        <w:gridCol w:w="1134"/>
        <w:gridCol w:w="4678"/>
        <w:gridCol w:w="567"/>
        <w:gridCol w:w="567"/>
        <w:gridCol w:w="567"/>
        <w:gridCol w:w="1134"/>
        <w:gridCol w:w="1670"/>
      </w:tblGrid>
      <w:tr>
        <w:tblPrEx>
          <w:tblCellMar>
            <w:top w:w="0" w:type="dxa"/>
            <w:left w:w="108" w:type="dxa"/>
            <w:bottom w:w="0" w:type="dxa"/>
            <w:right w:w="108" w:type="dxa"/>
          </w:tblCellMar>
        </w:tblPrEx>
        <w:trPr>
          <w:trHeight w:val="308" w:hRule="atLeast"/>
          <w:tblHeader/>
        </w:trPr>
        <w:tc>
          <w:tcPr>
            <w:tcW w:w="443"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编号</w:t>
            </w:r>
          </w:p>
        </w:tc>
        <w:tc>
          <w:tcPr>
            <w:tcW w:w="1679"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危险源名称</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（参照第三章危险源定义及注释</w:t>
            </w:r>
            <w:r>
              <w:rPr>
                <w:rFonts w:ascii="宋体" w:hAnsi="宋体" w:eastAsia="方正仿宋_GBK"/>
                <w:kern w:val="0"/>
                <w:sz w:val="18"/>
                <w:szCs w:val="18"/>
              </w:rPr>
              <w:t>4）</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危险源</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管理的主责部门</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重大</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危险源</w:t>
            </w:r>
          </w:p>
        </w:tc>
        <w:tc>
          <w:tcPr>
            <w:tcW w:w="2693" w:type="dxa"/>
            <w:gridSpan w:val="2"/>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危险源识别</w:t>
            </w:r>
          </w:p>
        </w:tc>
        <w:tc>
          <w:tcPr>
            <w:tcW w:w="6095" w:type="dxa"/>
            <w:gridSpan w:val="5"/>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风险分析和风险评价分级</w:t>
            </w:r>
          </w:p>
        </w:tc>
        <w:tc>
          <w:tcPr>
            <w:tcW w:w="4678"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风险控制措施</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（如风险处于可接受，可填写“不涉及”）</w:t>
            </w:r>
          </w:p>
        </w:tc>
        <w:tc>
          <w:tcPr>
            <w:tcW w:w="4505" w:type="dxa"/>
            <w:gridSpan w:val="5"/>
            <w:vMerge w:val="restart"/>
            <w:tcBorders>
              <w:top w:val="single" w:color="000000" w:sz="4" w:space="0"/>
              <w:left w:val="single" w:color="000000" w:sz="4" w:space="0"/>
              <w:right w:val="single" w:color="000000" w:sz="4" w:space="0"/>
            </w:tcBorders>
            <w:vAlign w:val="center"/>
          </w:tcPr>
          <w:p>
            <w:pPr>
              <w:widowControl/>
              <w:tabs>
                <w:tab w:val="left" w:pos="2730"/>
              </w:tabs>
              <w:jc w:val="center"/>
              <w:textAlignment w:val="center"/>
              <w:rPr>
                <w:rFonts w:ascii="宋体" w:hAnsi="宋体" w:eastAsia="方正仿宋_GBK"/>
                <w:b/>
                <w:bCs/>
                <w:kern w:val="0"/>
                <w:szCs w:val="21"/>
              </w:rPr>
            </w:pPr>
            <w:r>
              <w:rPr>
                <w:rFonts w:ascii="宋体" w:hAnsi="宋体" w:eastAsia="方正仿宋_GBK"/>
                <w:b/>
                <w:bCs/>
                <w:kern w:val="0"/>
                <w:szCs w:val="21"/>
              </w:rPr>
              <w:t>剩余风险</w:t>
            </w:r>
          </w:p>
          <w:p>
            <w:pPr>
              <w:widowControl/>
              <w:tabs>
                <w:tab w:val="left" w:pos="2730"/>
              </w:tabs>
              <w:jc w:val="center"/>
              <w:textAlignment w:val="center"/>
              <w:rPr>
                <w:rFonts w:ascii="宋体" w:hAnsi="宋体" w:eastAsia="仿宋_GB2312"/>
                <w:b/>
                <w:bCs/>
                <w:kern w:val="0"/>
                <w:szCs w:val="21"/>
              </w:rPr>
            </w:pPr>
            <w:r>
              <w:rPr>
                <w:rFonts w:ascii="宋体" w:hAnsi="宋体" w:eastAsia="方正仿宋_GBK"/>
                <w:kern w:val="0"/>
                <w:sz w:val="18"/>
                <w:szCs w:val="18"/>
              </w:rPr>
              <w:t>（</w:t>
            </w:r>
            <w:r>
              <w:rPr>
                <w:rFonts w:hint="eastAsia" w:ascii="宋体" w:hAnsi="宋体" w:eastAsia="方正仿宋_GBK"/>
                <w:kern w:val="0"/>
                <w:sz w:val="18"/>
                <w:szCs w:val="18"/>
              </w:rPr>
              <w:t>参照第三章剩余风险定义及注释</w:t>
            </w:r>
            <w:r>
              <w:rPr>
                <w:rFonts w:ascii="宋体" w:hAnsi="宋体" w:eastAsia="方正仿宋_GBK"/>
                <w:kern w:val="0"/>
                <w:sz w:val="18"/>
                <w:szCs w:val="18"/>
              </w:rPr>
              <w:t>）</w:t>
            </w:r>
          </w:p>
        </w:tc>
      </w:tr>
      <w:tr>
        <w:tblPrEx>
          <w:tblCellMar>
            <w:top w:w="0" w:type="dxa"/>
            <w:left w:w="108" w:type="dxa"/>
            <w:bottom w:w="0" w:type="dxa"/>
            <w:right w:w="108" w:type="dxa"/>
          </w:tblCellMar>
        </w:tblPrEx>
        <w:trPr>
          <w:trHeight w:val="270" w:hRule="atLeast"/>
          <w:tblHead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危险源</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来源</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可能导致的后果</w:t>
            </w:r>
            <w:r>
              <w:rPr>
                <w:rFonts w:hint="eastAsia" w:ascii="宋体" w:hAnsi="宋体" w:eastAsia="方正仿宋_GBK"/>
                <w:kern w:val="0"/>
                <w:sz w:val="18"/>
                <w:szCs w:val="18"/>
              </w:rPr>
              <w:t>（事故、征候、一般事件等）</w:t>
            </w:r>
          </w:p>
        </w:tc>
        <w:tc>
          <w:tcPr>
            <w:tcW w:w="3260" w:type="dxa"/>
            <w:vMerge w:val="restart"/>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现有风险控制措施</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（针对危险源已有的规章制度和操作规程、技术、培训等）</w:t>
            </w:r>
          </w:p>
        </w:tc>
        <w:tc>
          <w:tcPr>
            <w:tcW w:w="2835" w:type="dxa"/>
            <w:gridSpan w:val="4"/>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风险分级</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（参照第七章</w:t>
            </w:r>
            <w:r>
              <w:rPr>
                <w:rFonts w:ascii="宋体" w:hAnsi="宋体" w:eastAsia="方正仿宋_GBK"/>
                <w:kern w:val="0"/>
                <w:sz w:val="18"/>
                <w:szCs w:val="18"/>
              </w:rPr>
              <w:t>7.4</w:t>
            </w:r>
            <w:r>
              <w:rPr>
                <w:rFonts w:hint="eastAsia" w:ascii="宋体" w:hAnsi="宋体" w:eastAsia="方正仿宋_GBK"/>
                <w:kern w:val="0"/>
                <w:sz w:val="18"/>
                <w:szCs w:val="18"/>
              </w:rPr>
              <w:t>）</w:t>
            </w:r>
          </w:p>
        </w:tc>
        <w:tc>
          <w:tcPr>
            <w:tcW w:w="4678"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4505" w:type="dxa"/>
            <w:gridSpan w:val="5"/>
            <w:vMerge w:val="continue"/>
            <w:tcBorders>
              <w:left w:val="single" w:color="000000" w:sz="4" w:space="0"/>
              <w:bottom w:val="single" w:color="000000" w:sz="4" w:space="0"/>
              <w:right w:val="single" w:color="000000" w:sz="4" w:space="0"/>
            </w:tcBorders>
          </w:tcPr>
          <w:p>
            <w:pPr>
              <w:widowControl/>
              <w:tabs>
                <w:tab w:val="left" w:pos="2730"/>
              </w:tabs>
              <w:jc w:val="center"/>
              <w:rPr>
                <w:rFonts w:ascii="宋体" w:hAnsi="宋体" w:eastAsia="仿宋_GB2312"/>
                <w:kern w:val="0"/>
                <w:sz w:val="18"/>
                <w:szCs w:val="18"/>
              </w:rPr>
            </w:pPr>
          </w:p>
        </w:tc>
      </w:tr>
      <w:tr>
        <w:tblPrEx>
          <w:tblCellMar>
            <w:top w:w="0" w:type="dxa"/>
            <w:left w:w="108" w:type="dxa"/>
            <w:bottom w:w="0" w:type="dxa"/>
            <w:right w:w="108" w:type="dxa"/>
          </w:tblCellMar>
        </w:tblPrEx>
        <w:trPr>
          <w:trHeight w:val="1545" w:hRule="atLeast"/>
          <w:tblHeader/>
        </w:trPr>
        <w:tc>
          <w:tcPr>
            <w:tcW w:w="443"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679"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可能性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严重性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风险值</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风险评价分级</w:t>
            </w:r>
          </w:p>
        </w:tc>
        <w:tc>
          <w:tcPr>
            <w:tcW w:w="4678" w:type="dxa"/>
            <w:vMerge w:val="continue"/>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b/>
                <w:bCs/>
                <w:kern w:val="0"/>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可能性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严重性</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风险值</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风险评价分级</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是否衍生新的危险源</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（如是，填写新危险源名称和编号）</w:t>
            </w:r>
          </w:p>
        </w:tc>
      </w:tr>
      <w:tr>
        <w:tblPrEx>
          <w:tblCellMar>
            <w:top w:w="0" w:type="dxa"/>
            <w:left w:w="108" w:type="dxa"/>
            <w:bottom w:w="0" w:type="dxa"/>
            <w:right w:w="108" w:type="dxa"/>
          </w:tblCellMar>
        </w:tblPrEx>
        <w:trPr>
          <w:trHeight w:val="699" w:hRule="atLeast"/>
        </w:trPr>
        <w:tc>
          <w:tcPr>
            <w:tcW w:w="44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ascii="宋体" w:hAnsi="宋体" w:eastAsia="方正仿宋_GBK"/>
                <w:kern w:val="0"/>
                <w:szCs w:val="21"/>
              </w:rPr>
              <w:t>1</w:t>
            </w: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xx、xx等3个机场冬季湿滑或污染跑道</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飞行部（航空公司）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事件调查</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飞机冲偏出跑道</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1.模拟机训练中有湿滑跑道的训练科目。</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2.FOCM手册中有湿滑跑道的起降标准和程序。</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4B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不可接受风险</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1.一个定检周期内有过刹车系统故障的飞机不运行该机场。</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2.结合QAR监控状况，在模拟机复训中增加部分飞行员湿滑跑道起降训练不少于2次/场；</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3.在换季学习中增加湿滑跑道着陆的学习内容，培训飞行机组强化主动了解天气变化趋势和雪情通告的意识。</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4.细化飞行准备，飞行机组要准确识读新的道面状况评估报告和雪情通告相关内容；签派员要讲解帮助机组掌握污染道面变化情况和污染物导致跑道变窄的信息。</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5.在现有标准框架下，进一步明确湿跑道和污染跑道上的运行限制与侧风标准，作为冬季飞行前准备抽查项，抽查率不低于50%。</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6.下发警示，要求配载部门和飞行机组严格按程序做好性能分析，防范起降时偏出跑道风险。</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B</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1B</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可接受</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p>
        </w:tc>
      </w:tr>
      <w:tr>
        <w:tblPrEx>
          <w:tblCellMar>
            <w:top w:w="0" w:type="dxa"/>
            <w:left w:w="108" w:type="dxa"/>
            <w:bottom w:w="0" w:type="dxa"/>
            <w:right w:w="108" w:type="dxa"/>
          </w:tblCellMar>
        </w:tblPrEx>
        <w:trPr>
          <w:trHeight w:val="699" w:hRule="atLeast"/>
        </w:trPr>
        <w:tc>
          <w:tcPr>
            <w:tcW w:w="44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ascii="宋体" w:hAnsi="宋体" w:eastAsia="方正仿宋_GBK"/>
                <w:kern w:val="0"/>
                <w:szCs w:val="21"/>
              </w:rPr>
              <w:t>2</w:t>
            </w:r>
          </w:p>
        </w:tc>
        <w:tc>
          <w:tcPr>
            <w:tcW w:w="1679"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XX机场春季低空风切变、强乱流</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飞行部（航空公司）</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自愿报告统计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飞机可控撞地</w:t>
            </w:r>
          </w:p>
        </w:tc>
        <w:tc>
          <w:tcPr>
            <w:tcW w:w="326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1.运行手册天气标准</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2.机组训练手册颠簸、风切变处置程序</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3.模拟机复训科目</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A</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2A</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缓解后可接受风险</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1.报告及数据分析中乱流、风切变最集中的3-4月份，调整部分航班时刻，起降时刻避开下午风险最高的时段，降低遇到极端天气的可能性。</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2.并增加签派席位专项监控程序，预报、实况等存在风切变或大风时及时提醒机组。</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3.排班确认3-4月份执飞该机场的机组，最近一次复训中无风切变处置、稳定进近方面的不符合记录。且航前准备时提前向机组发放xx机场航前准备提示单。</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lang w:val="en"/>
              </w:rPr>
            </w:pPr>
            <w:r>
              <w:rPr>
                <w:rFonts w:ascii="宋体" w:hAnsi="宋体" w:eastAsia="方正仿宋_GBK"/>
                <w:kern w:val="0"/>
                <w:szCs w:val="21"/>
                <w:lang w:val="en"/>
              </w:rPr>
              <w:t>A</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lang w:val="en"/>
              </w:rPr>
            </w:pPr>
            <w:r>
              <w:rPr>
                <w:rFonts w:hint="eastAsia" w:ascii="宋体" w:hAnsi="宋体" w:eastAsia="方正仿宋_GBK"/>
                <w:kern w:val="0"/>
                <w:szCs w:val="21"/>
              </w:rPr>
              <w:t>1</w:t>
            </w:r>
            <w:r>
              <w:rPr>
                <w:rFonts w:ascii="宋体" w:hAnsi="宋体" w:eastAsia="方正仿宋_GBK"/>
                <w:kern w:val="0"/>
                <w:szCs w:val="21"/>
                <w:lang w:val="en"/>
              </w:rPr>
              <w:t>A</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可接受</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p>
        </w:tc>
      </w:tr>
    </w:tbl>
    <w:p>
      <w:pPr>
        <w:tabs>
          <w:tab w:val="left" w:pos="2730"/>
        </w:tabs>
        <w:adjustRightInd w:val="0"/>
        <w:snapToGrid w:val="0"/>
        <w:spacing w:after="62" w:afterLines="20" w:line="560" w:lineRule="exact"/>
        <w:rPr>
          <w:rFonts w:ascii="宋体" w:hAnsi="宋体" w:eastAsia="方正仿宋_GBK" w:cs="仿宋_GB2312"/>
          <w:sz w:val="32"/>
          <w:szCs w:val="32"/>
        </w:rPr>
      </w:pPr>
    </w:p>
    <w:p>
      <w:pPr>
        <w:tabs>
          <w:tab w:val="left" w:pos="2730"/>
        </w:tabs>
        <w:adjustRightInd w:val="0"/>
        <w:snapToGrid w:val="0"/>
        <w:spacing w:after="62" w:afterLines="20" w:line="560" w:lineRule="exact"/>
        <w:rPr>
          <w:rFonts w:ascii="宋体" w:hAnsi="宋体" w:eastAsia="方正仿宋_GBK" w:cs="仿宋_GB2312"/>
          <w:sz w:val="32"/>
          <w:szCs w:val="32"/>
        </w:rPr>
      </w:pPr>
    </w:p>
    <w:p>
      <w:pPr>
        <w:pStyle w:val="32"/>
        <w:tabs>
          <w:tab w:val="left" w:pos="2730"/>
        </w:tabs>
        <w:ind w:firstLine="640"/>
        <w:rPr>
          <w:rFonts w:ascii="宋体" w:hAnsi="宋体" w:eastAsia="方正仿宋_GBK" w:cs="仿宋_GB2312"/>
          <w:sz w:val="32"/>
          <w:szCs w:val="32"/>
        </w:rPr>
      </w:pPr>
    </w:p>
    <w:p>
      <w:pPr>
        <w:tabs>
          <w:tab w:val="left" w:pos="2730"/>
        </w:tabs>
        <w:rPr>
          <w:rFonts w:ascii="宋体" w:hAnsi="宋体" w:eastAsia="方正仿宋_GBK" w:cs="仿宋_GB2312"/>
          <w:sz w:val="32"/>
          <w:szCs w:val="32"/>
        </w:rPr>
      </w:pPr>
    </w:p>
    <w:p>
      <w:pPr>
        <w:pStyle w:val="32"/>
        <w:tabs>
          <w:tab w:val="left" w:pos="2730"/>
        </w:tabs>
        <w:ind w:left="0" w:leftChars="0" w:firstLine="0" w:firstLineChars="0"/>
        <w:rPr>
          <w:rFonts w:ascii="宋体" w:hAnsi="宋体"/>
        </w:rPr>
        <w:sectPr>
          <w:footerReference r:id="rId35" w:type="default"/>
          <w:pgSz w:w="23811" w:h="16838" w:orient="landscape"/>
          <w:pgMar w:top="720" w:right="720" w:bottom="720" w:left="720" w:header="851" w:footer="992" w:gutter="0"/>
          <w:pgNumType w:fmt="decimal"/>
          <w:cols w:space="720" w:num="1"/>
          <w:docGrid w:type="lines" w:linePitch="312" w:charSpace="0"/>
        </w:sectPr>
      </w:pPr>
    </w:p>
    <w:p>
      <w:pPr>
        <w:tabs>
          <w:tab w:val="left" w:pos="2730"/>
        </w:tabs>
        <w:jc w:val="center"/>
        <w:rPr>
          <w:rFonts w:ascii="宋体" w:hAnsi="宋体" w:eastAsia="黑体" w:cs="黑体"/>
          <w:sz w:val="32"/>
          <w:szCs w:val="32"/>
        </w:rPr>
      </w:pPr>
      <w:bookmarkStart w:id="192" w:name="_Toc109054436"/>
      <w:r>
        <w:rPr>
          <w:rFonts w:hint="eastAsia" w:ascii="宋体" w:hAnsi="宋体" w:eastAsia="方正黑体_GBK" w:cs="黑体"/>
          <w:sz w:val="32"/>
          <w:szCs w:val="32"/>
        </w:rPr>
        <w:t>附录</w:t>
      </w:r>
      <w:r>
        <w:rPr>
          <w:rFonts w:ascii="宋体" w:hAnsi="宋体" w:eastAsia="方正黑体_GBK" w:cs="黑体"/>
          <w:sz w:val="32"/>
          <w:szCs w:val="32"/>
        </w:rPr>
        <w:t>2 安全隐患</w:t>
      </w:r>
      <w:r>
        <w:rPr>
          <w:rFonts w:hint="eastAsia" w:ascii="宋体" w:hAnsi="宋体" w:eastAsia="方正黑体_GBK" w:cs="黑体"/>
          <w:sz w:val="32"/>
          <w:szCs w:val="32"/>
        </w:rPr>
        <w:t>排查治理</w:t>
      </w:r>
      <w:r>
        <w:rPr>
          <w:rFonts w:ascii="宋体" w:hAnsi="宋体" w:eastAsia="方正黑体_GBK" w:cs="黑体"/>
          <w:sz w:val="32"/>
          <w:szCs w:val="32"/>
        </w:rPr>
        <w:t>样例</w:t>
      </w:r>
      <w:r>
        <w:rPr>
          <w:rFonts w:hint="eastAsia" w:ascii="宋体" w:hAnsi="宋体" w:eastAsia="方正黑体_GBK" w:cs="黑体"/>
          <w:sz w:val="32"/>
          <w:szCs w:val="32"/>
        </w:rPr>
        <w:t>（安全隐患清单）</w:t>
      </w:r>
      <w:bookmarkEnd w:id="192"/>
    </w:p>
    <w:tbl>
      <w:tblPr>
        <w:tblStyle w:val="33"/>
        <w:tblW w:w="22990" w:type="dxa"/>
        <w:jc w:val="center"/>
        <w:tblLayout w:type="fixed"/>
        <w:tblCellMar>
          <w:top w:w="0" w:type="dxa"/>
          <w:left w:w="108" w:type="dxa"/>
          <w:bottom w:w="0" w:type="dxa"/>
          <w:right w:w="108" w:type="dxa"/>
        </w:tblCellMar>
      </w:tblPr>
      <w:tblGrid>
        <w:gridCol w:w="425"/>
        <w:gridCol w:w="1408"/>
        <w:gridCol w:w="1423"/>
        <w:gridCol w:w="1094"/>
        <w:gridCol w:w="2487"/>
        <w:gridCol w:w="1890"/>
        <w:gridCol w:w="1290"/>
        <w:gridCol w:w="713"/>
        <w:gridCol w:w="1267"/>
        <w:gridCol w:w="620"/>
        <w:gridCol w:w="1210"/>
        <w:gridCol w:w="1908"/>
        <w:gridCol w:w="867"/>
        <w:gridCol w:w="795"/>
        <w:gridCol w:w="750"/>
        <w:gridCol w:w="1133"/>
        <w:gridCol w:w="2170"/>
        <w:gridCol w:w="420"/>
        <w:gridCol w:w="1120"/>
      </w:tblGrid>
      <w:tr>
        <w:tblPrEx>
          <w:tblCellMar>
            <w:top w:w="0" w:type="dxa"/>
            <w:left w:w="108" w:type="dxa"/>
            <w:bottom w:w="0" w:type="dxa"/>
            <w:right w:w="108" w:type="dxa"/>
          </w:tblCellMar>
        </w:tblPrEx>
        <w:trPr>
          <w:trHeight w:val="1515" w:hRule="atLeast"/>
          <w:tblHeader/>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编号</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安全隐患名称</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（参照第三章安全隐患定义及注释</w:t>
            </w:r>
            <w:r>
              <w:rPr>
                <w:rFonts w:ascii="宋体" w:hAnsi="宋体" w:eastAsia="方正仿宋_GBK"/>
                <w:kern w:val="0"/>
                <w:sz w:val="18"/>
                <w:szCs w:val="18"/>
              </w:rPr>
              <w:t>3</w:t>
            </w:r>
            <w:r>
              <w:rPr>
                <w:rFonts w:hint="eastAsia" w:ascii="宋体" w:hAnsi="宋体" w:eastAsia="方正仿宋_GBK"/>
                <w:kern w:val="0"/>
                <w:sz w:val="18"/>
                <w:szCs w:val="18"/>
              </w:rPr>
              <w:t>）</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重大安全隐患</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（参照第三章重大安全隐患定义）</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隐患的类别</w:t>
            </w:r>
            <w:r>
              <w:rPr>
                <w:rFonts w:hint="eastAsia" w:ascii="宋体" w:hAnsi="宋体" w:eastAsia="方正仿宋_GBK"/>
                <w:kern w:val="0"/>
                <w:sz w:val="18"/>
                <w:szCs w:val="18"/>
              </w:rPr>
              <w:t>（参照第八章</w:t>
            </w:r>
            <w:r>
              <w:rPr>
                <w:rFonts w:ascii="宋体" w:hAnsi="宋体" w:eastAsia="方正仿宋_GBK"/>
                <w:kern w:val="0"/>
                <w:sz w:val="18"/>
                <w:szCs w:val="18"/>
              </w:rPr>
              <w:t>8.4</w:t>
            </w:r>
            <w:r>
              <w:rPr>
                <w:rFonts w:hint="eastAsia" w:ascii="宋体" w:hAnsi="宋体" w:eastAsia="方正仿宋_GBK"/>
                <w:kern w:val="0"/>
                <w:sz w:val="18"/>
                <w:szCs w:val="18"/>
              </w:rPr>
              <w:t>）</w:t>
            </w:r>
          </w:p>
        </w:tc>
        <w:tc>
          <w:tcPr>
            <w:tcW w:w="248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原因分析</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（如适用）</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关联的风险控制措施</w:t>
            </w:r>
            <w:r>
              <w:rPr>
                <w:rFonts w:hint="eastAsia" w:ascii="宋体" w:hAnsi="宋体" w:eastAsia="方正仿宋_GBK"/>
                <w:kern w:val="0"/>
                <w:sz w:val="18"/>
                <w:szCs w:val="18"/>
              </w:rPr>
              <w:t>（法规、制度或者风险控制措施的具体要求）</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关联的后果</w:t>
            </w:r>
          </w:p>
          <w:p>
            <w:pPr>
              <w:widowControl/>
              <w:tabs>
                <w:tab w:val="left" w:pos="2730"/>
              </w:tabs>
              <w:jc w:val="center"/>
              <w:rPr>
                <w:rFonts w:ascii="宋体" w:hAnsi="宋体" w:eastAsia="仿宋_GB2312"/>
                <w:b/>
                <w:bCs/>
                <w:kern w:val="0"/>
                <w:szCs w:val="21"/>
              </w:rPr>
            </w:pPr>
            <w:r>
              <w:rPr>
                <w:rFonts w:hint="eastAsia" w:ascii="宋体" w:hAnsi="宋体" w:eastAsia="方正仿宋_GBK"/>
                <w:kern w:val="0"/>
                <w:sz w:val="18"/>
                <w:szCs w:val="18"/>
              </w:rPr>
              <w:t>（如适用）</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来源</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发现</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时间</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整改单位/部门</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整改时间</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整改措施</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整改资金</w:t>
            </w:r>
          </w:p>
          <w:p>
            <w:pPr>
              <w:widowControl/>
              <w:tabs>
                <w:tab w:val="left" w:pos="2730"/>
              </w:tabs>
              <w:jc w:val="center"/>
              <w:rPr>
                <w:rFonts w:ascii="宋体" w:hAnsi="宋体" w:eastAsia="仿宋_GB2312"/>
                <w:kern w:val="0"/>
                <w:sz w:val="18"/>
                <w:szCs w:val="18"/>
              </w:rPr>
            </w:pPr>
            <w:r>
              <w:rPr>
                <w:rFonts w:hint="eastAsia" w:ascii="宋体" w:hAnsi="宋体" w:eastAsia="方正仿宋_GBK"/>
                <w:kern w:val="0"/>
                <w:sz w:val="18"/>
                <w:szCs w:val="18"/>
              </w:rPr>
              <w:t>（如适用）</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应急预案</w:t>
            </w:r>
            <w:r>
              <w:rPr>
                <w:rFonts w:hint="eastAsia" w:ascii="宋体" w:hAnsi="宋体" w:eastAsia="方正仿宋_GBK"/>
                <w:kern w:val="0"/>
                <w:sz w:val="18"/>
                <w:szCs w:val="18"/>
              </w:rPr>
              <w:t>（涉及重大隐患时填写）</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措施验证人</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措施验证时间</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治理效果验证情况</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是否</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关闭</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方正仿宋_GBK"/>
                <w:b/>
                <w:bCs/>
                <w:kern w:val="0"/>
                <w:szCs w:val="21"/>
              </w:rPr>
            </w:pPr>
            <w:r>
              <w:rPr>
                <w:rFonts w:hint="eastAsia" w:ascii="宋体" w:hAnsi="宋体" w:eastAsia="方正仿宋_GBK"/>
                <w:b/>
                <w:bCs/>
                <w:kern w:val="0"/>
                <w:szCs w:val="21"/>
              </w:rPr>
              <w:t>关闭</w:t>
            </w:r>
          </w:p>
          <w:p>
            <w:pPr>
              <w:widowControl/>
              <w:tabs>
                <w:tab w:val="left" w:pos="2730"/>
              </w:tabs>
              <w:jc w:val="center"/>
              <w:rPr>
                <w:rFonts w:ascii="宋体" w:hAnsi="宋体" w:eastAsia="仿宋_GB2312"/>
                <w:b/>
                <w:bCs/>
                <w:kern w:val="0"/>
                <w:szCs w:val="21"/>
              </w:rPr>
            </w:pPr>
            <w:r>
              <w:rPr>
                <w:rFonts w:hint="eastAsia" w:ascii="宋体" w:hAnsi="宋体" w:eastAsia="方正仿宋_GBK"/>
                <w:b/>
                <w:bCs/>
                <w:kern w:val="0"/>
                <w:szCs w:val="21"/>
              </w:rPr>
              <w:t>时间</w:t>
            </w:r>
          </w:p>
        </w:tc>
      </w:tr>
      <w:tr>
        <w:tblPrEx>
          <w:tblCellMar>
            <w:top w:w="0" w:type="dxa"/>
            <w:left w:w="108" w:type="dxa"/>
            <w:bottom w:w="0" w:type="dxa"/>
            <w:right w:w="108" w:type="dxa"/>
          </w:tblCellMar>
        </w:tblPrEx>
        <w:trPr>
          <w:trHeight w:val="5663"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1</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某进近管制室部分管制员违反管制协议，向相邻管制单位过早进行电子移交。</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风险控制措施失效</w:t>
            </w:r>
          </w:p>
        </w:tc>
        <w:tc>
          <w:tcPr>
            <w:tcW w:w="248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1.部分管制员对管制协议向相关内容存在误解；</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2.进近管制室对管制协议开展了培训，但无相关考核；</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3.进近管制室的《业务培训管理规定》中没有明确需要考核的条件及要求。</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进近管制室的《业务培训管理规定》规定：协议签订后，应对全体人员开展不少于2小时的培训。</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飞行冲突</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内部检查</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2022/1/3</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进近管制室</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2022/1/9</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1.修订进近管制室《业务培训管理规定》，增加业务培训后应对受训人员进行考核，不合格的直到补考合格后方可上岗的要求。</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2.进近管制室对全体人员开展管制协议培训和考核，对不合格的人员进行了补考，直到全体人员考核合格。</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无</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安质部检查员</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right"/>
              <w:rPr>
                <w:rFonts w:ascii="宋体" w:hAnsi="宋体" w:eastAsia="仿宋_GB2312"/>
                <w:kern w:val="0"/>
                <w:szCs w:val="21"/>
              </w:rPr>
            </w:pPr>
            <w:r>
              <w:rPr>
                <w:rFonts w:hint="eastAsia" w:ascii="宋体" w:hAnsi="宋体" w:eastAsia="方正仿宋_GBK"/>
                <w:kern w:val="0"/>
                <w:szCs w:val="21"/>
              </w:rPr>
              <w:t>2022/2/1</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w:t>
            </w:r>
            <w:r>
              <w:rPr>
                <w:rFonts w:ascii="宋体" w:hAnsi="宋体" w:eastAsia="方正仿宋_GBK"/>
                <w:kern w:val="0"/>
                <w:szCs w:val="21"/>
              </w:rPr>
              <w:t>2022</w:t>
            </w:r>
            <w:r>
              <w:rPr>
                <w:rFonts w:hint="eastAsia" w:ascii="宋体" w:hAnsi="宋体" w:eastAsia="方正仿宋_GBK"/>
                <w:kern w:val="0"/>
                <w:szCs w:val="21"/>
              </w:rPr>
              <w:t>年2月1日检查了进近管制室修订的《业务培训管理规定》，该规定明确业务培训后应对受训人员进行考核，不合格的直到补考合格后方可上岗的要求。</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w:t>
            </w:r>
            <w:r>
              <w:rPr>
                <w:rFonts w:ascii="宋体" w:hAnsi="宋体" w:eastAsia="方正仿宋_GBK"/>
                <w:kern w:val="0"/>
                <w:szCs w:val="21"/>
              </w:rPr>
              <w:t>2022</w:t>
            </w:r>
            <w:r>
              <w:rPr>
                <w:rFonts w:hint="eastAsia" w:ascii="宋体" w:hAnsi="宋体" w:eastAsia="方正仿宋_GBK"/>
                <w:kern w:val="0"/>
                <w:szCs w:val="21"/>
              </w:rPr>
              <w:t>年</w:t>
            </w:r>
            <w:r>
              <w:rPr>
                <w:rFonts w:ascii="宋体" w:hAnsi="宋体" w:eastAsia="方正仿宋_GBK"/>
                <w:kern w:val="0"/>
                <w:szCs w:val="21"/>
              </w:rPr>
              <w:t>2</w:t>
            </w:r>
            <w:r>
              <w:rPr>
                <w:rFonts w:hint="eastAsia" w:ascii="宋体" w:hAnsi="宋体" w:eastAsia="方正仿宋_GBK"/>
                <w:kern w:val="0"/>
                <w:szCs w:val="21"/>
              </w:rPr>
              <w:t>月1日检查进近管制室对全体人员进行管制协议培训和考核记录，均已经考核合格。</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w:t>
            </w:r>
            <w:r>
              <w:rPr>
                <w:rFonts w:ascii="宋体" w:hAnsi="宋体" w:eastAsia="方正仿宋_GBK"/>
                <w:kern w:val="0"/>
                <w:szCs w:val="21"/>
              </w:rPr>
              <w:t>2022</w:t>
            </w:r>
            <w:r>
              <w:rPr>
                <w:rFonts w:hint="eastAsia" w:ascii="宋体" w:hAnsi="宋体" w:eastAsia="方正仿宋_GBK"/>
                <w:kern w:val="0"/>
                <w:szCs w:val="21"/>
              </w:rPr>
              <w:t>年2月1日随机抽查了过去两个月中每周各1小时的录像，没有发现过早进行电子移交的情况。</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是</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2022/3/1</w:t>
            </w:r>
          </w:p>
        </w:tc>
      </w:tr>
      <w:tr>
        <w:tblPrEx>
          <w:tblCellMar>
            <w:top w:w="0" w:type="dxa"/>
            <w:left w:w="108" w:type="dxa"/>
            <w:bottom w:w="0" w:type="dxa"/>
            <w:right w:w="108" w:type="dxa"/>
          </w:tblCellMar>
        </w:tblPrEx>
        <w:trPr>
          <w:trHeight w:val="443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w:t>
            </w:r>
          </w:p>
        </w:tc>
        <w:tc>
          <w:tcPr>
            <w:tcW w:w="14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货运平板车阻挡加油车前方的紧急通道。</w:t>
            </w:r>
          </w:p>
        </w:tc>
        <w:tc>
          <w:tcPr>
            <w:tcW w:w="142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否</w:t>
            </w:r>
          </w:p>
        </w:tc>
        <w:tc>
          <w:tcPr>
            <w:tcW w:w="1094"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重复性违规违章</w:t>
            </w:r>
          </w:p>
        </w:tc>
        <w:tc>
          <w:tcPr>
            <w:tcW w:w="248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1、作业人员违反车辆靠机作业规范；</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2、作业人员对加油车紧急通道的要求不熟悉。</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公司《航站运行手册》“航空器活动区道路交通管理规则”第XXX条</w:t>
            </w:r>
            <w:r>
              <w:rPr>
                <w:rFonts w:hint="eastAsia" w:ascii="宋体" w:hAnsi="宋体" w:eastAsia="方正仿宋_GBK"/>
                <w:kern w:val="0"/>
                <w:szCs w:val="21"/>
                <w:lang w:eastAsia="zh-CN"/>
              </w:rPr>
              <w:t>：</w:t>
            </w:r>
            <w:r>
              <w:rPr>
                <w:rFonts w:hint="eastAsia" w:ascii="宋体" w:hAnsi="宋体" w:eastAsia="方正仿宋_GBK"/>
                <w:kern w:val="0"/>
                <w:szCs w:val="21"/>
              </w:rPr>
              <w:t>当飞机正在加油时，在停机位内的车辆不得阻碍加油车前方的紧急通道。</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1、紧急情况下阻挡加油车的撤离；</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2、车辆与飞机或车辆与车辆刮碰</w:t>
            </w:r>
          </w:p>
        </w:tc>
        <w:tc>
          <w:tcPr>
            <w:tcW w:w="71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日常安全检查</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2022/1/3</w:t>
            </w:r>
          </w:p>
        </w:tc>
        <w:tc>
          <w:tcPr>
            <w:tcW w:w="6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货运部</w:t>
            </w:r>
          </w:p>
        </w:tc>
        <w:tc>
          <w:tcPr>
            <w:tcW w:w="121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2022/1/5</w:t>
            </w:r>
          </w:p>
        </w:tc>
        <w:tc>
          <w:tcPr>
            <w:tcW w:w="1908"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1、对违规操作人员进行批评教育并现场纠正；</w:t>
            </w:r>
          </w:p>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2、组织装卸处员工再次学习《航空器活动区道路交通管理规则》的相关要求；</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3、安质处组织对车辆靠机作业安全检查频次由每周3次增加至5次，并协调机场进行视频抽查。</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无</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货运部安全质量经理</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right"/>
              <w:rPr>
                <w:rFonts w:ascii="宋体" w:hAnsi="宋体" w:eastAsia="仿宋_GB2312"/>
                <w:kern w:val="0"/>
                <w:szCs w:val="21"/>
              </w:rPr>
            </w:pPr>
            <w:r>
              <w:rPr>
                <w:rFonts w:hint="eastAsia" w:ascii="宋体" w:hAnsi="宋体" w:eastAsia="方正仿宋_GBK"/>
                <w:kern w:val="0"/>
                <w:szCs w:val="21"/>
              </w:rPr>
              <w:t>2022/2/3</w:t>
            </w:r>
          </w:p>
        </w:tc>
        <w:tc>
          <w:tcPr>
            <w:tcW w:w="217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left"/>
              <w:rPr>
                <w:rFonts w:ascii="宋体" w:hAnsi="宋体" w:eastAsia="方正仿宋_GBK"/>
                <w:kern w:val="0"/>
                <w:szCs w:val="21"/>
              </w:rPr>
            </w:pPr>
            <w:r>
              <w:rPr>
                <w:rFonts w:hint="eastAsia" w:ascii="宋体" w:hAnsi="宋体" w:eastAsia="方正仿宋_GBK"/>
                <w:kern w:val="0"/>
                <w:szCs w:val="21"/>
              </w:rPr>
              <w:t>1.</w:t>
            </w:r>
            <w:r>
              <w:rPr>
                <w:rFonts w:ascii="宋体" w:hAnsi="宋体" w:eastAsia="方正仿宋_GBK"/>
                <w:kern w:val="0"/>
                <w:szCs w:val="21"/>
              </w:rPr>
              <w:t>2022</w:t>
            </w:r>
            <w:r>
              <w:rPr>
                <w:rFonts w:hint="eastAsia" w:ascii="宋体" w:hAnsi="宋体" w:eastAsia="方正仿宋_GBK"/>
                <w:kern w:val="0"/>
                <w:szCs w:val="21"/>
              </w:rPr>
              <w:t>年2月3日检查了装卸处员工学习《航空器活动区道路交通管理规则》的记录和考核记录，所有员工学习和考核合格</w:t>
            </w:r>
          </w:p>
          <w:p>
            <w:pPr>
              <w:widowControl/>
              <w:tabs>
                <w:tab w:val="left" w:pos="2730"/>
              </w:tabs>
              <w:jc w:val="left"/>
              <w:rPr>
                <w:rFonts w:ascii="宋体" w:hAnsi="宋体" w:eastAsia="仿宋_GB2312"/>
                <w:kern w:val="0"/>
                <w:szCs w:val="21"/>
              </w:rPr>
            </w:pPr>
            <w:r>
              <w:rPr>
                <w:rFonts w:hint="eastAsia" w:ascii="宋体" w:hAnsi="宋体" w:eastAsia="方正仿宋_GBK"/>
                <w:kern w:val="0"/>
                <w:szCs w:val="21"/>
              </w:rPr>
              <w:t>2.</w:t>
            </w:r>
            <w:r>
              <w:rPr>
                <w:rFonts w:ascii="宋体" w:hAnsi="宋体" w:eastAsia="方正仿宋_GBK"/>
                <w:kern w:val="0"/>
                <w:szCs w:val="21"/>
              </w:rPr>
              <w:t>2022</w:t>
            </w:r>
            <w:r>
              <w:rPr>
                <w:rFonts w:hint="eastAsia" w:ascii="宋体" w:hAnsi="宋体" w:eastAsia="方正仿宋_GBK"/>
                <w:kern w:val="0"/>
                <w:szCs w:val="21"/>
              </w:rPr>
              <w:t>年2月3日随机抽查过去两个月的车辆靠机作业安全检查记录，发现连续两个月没有发生类似违规事件</w:t>
            </w:r>
          </w:p>
        </w:tc>
        <w:tc>
          <w:tcPr>
            <w:tcW w:w="4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是</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tabs>
                <w:tab w:val="left" w:pos="2730"/>
              </w:tabs>
              <w:jc w:val="center"/>
              <w:rPr>
                <w:rFonts w:ascii="宋体" w:hAnsi="宋体" w:eastAsia="仿宋_GB2312"/>
                <w:kern w:val="0"/>
                <w:szCs w:val="21"/>
              </w:rPr>
            </w:pPr>
            <w:r>
              <w:rPr>
                <w:rFonts w:hint="eastAsia" w:ascii="宋体" w:hAnsi="宋体" w:eastAsia="方正仿宋_GBK"/>
                <w:kern w:val="0"/>
                <w:szCs w:val="21"/>
              </w:rPr>
              <w:t>2022/3/6</w:t>
            </w:r>
          </w:p>
        </w:tc>
      </w:tr>
    </w:tbl>
    <w:p>
      <w:pPr>
        <w:pStyle w:val="32"/>
        <w:tabs>
          <w:tab w:val="left" w:pos="2730"/>
        </w:tabs>
        <w:ind w:left="0" w:leftChars="0" w:firstLine="0" w:firstLineChars="0"/>
        <w:rPr>
          <w:rFonts w:ascii="宋体" w:hAnsi="宋体"/>
        </w:rPr>
        <w:sectPr>
          <w:headerReference r:id="rId36" w:type="default"/>
          <w:footerReference r:id="rId37" w:type="default"/>
          <w:pgSz w:w="23814" w:h="16839" w:orient="landscape"/>
          <w:pgMar w:top="1800" w:right="1440" w:bottom="1800" w:left="1440" w:header="851" w:footer="992" w:gutter="0"/>
          <w:pgNumType w:fmt="decimal"/>
          <w:cols w:space="720" w:num="1"/>
          <w:docGrid w:type="lines" w:linePitch="312" w:charSpace="0"/>
        </w:sect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民航局关于印发《民航重大安全隐息判定标准(2024年修订版)》的通知</w:t>
      </w:r>
    </w:p>
    <w:p>
      <w:pPr>
        <w:pStyle w:val="48"/>
        <w:jc w:val="center"/>
        <w:rPr>
          <w:rFonts w:hint="eastAsia" w:ascii="宋体" w:hAnsi="宋体" w:eastAsia="方正楷体_GBK" w:cs="方正楷体_GBK"/>
          <w:color w:val="070707"/>
          <w:sz w:val="32"/>
          <w:szCs w:val="32"/>
        </w:rPr>
      </w:pPr>
      <w:r>
        <w:rPr>
          <w:rFonts w:hint="eastAsia" w:ascii="宋体" w:hAnsi="宋体" w:eastAsia="方正楷体_GBK" w:cs="方正楷体_GBK"/>
          <w:color w:val="070707"/>
          <w:sz w:val="32"/>
          <w:szCs w:val="32"/>
          <w:lang w:val="en-US" w:eastAsia="zh-CN"/>
        </w:rPr>
        <w:t>民航发</w:t>
      </w:r>
      <w:r>
        <w:rPr>
          <w:rFonts w:hint="eastAsia" w:ascii="宋体" w:hAnsi="宋体" w:eastAsia="方正楷体_GBK" w:cs="方正楷体_GBK"/>
          <w:color w:val="070707"/>
          <w:sz w:val="32"/>
          <w:szCs w:val="32"/>
        </w:rPr>
        <w:t>〔202</w:t>
      </w:r>
      <w:r>
        <w:rPr>
          <w:rFonts w:hint="eastAsia" w:ascii="宋体" w:hAnsi="宋体" w:eastAsia="方正楷体_GBK" w:cs="方正楷体_GBK"/>
          <w:color w:val="070707"/>
          <w:sz w:val="32"/>
          <w:szCs w:val="32"/>
          <w:lang w:val="en-US" w:eastAsia="zh-CN"/>
        </w:rPr>
        <w:t>4</w:t>
      </w:r>
      <w:r>
        <w:rPr>
          <w:rFonts w:hint="eastAsia" w:ascii="宋体" w:hAnsi="宋体" w:eastAsia="方正楷体_GBK" w:cs="方正楷体_GBK"/>
          <w:color w:val="070707"/>
          <w:sz w:val="32"/>
          <w:szCs w:val="32"/>
        </w:rPr>
        <w:t>〕</w:t>
      </w:r>
      <w:r>
        <w:rPr>
          <w:rFonts w:hint="eastAsia" w:ascii="宋体" w:hAnsi="宋体" w:eastAsia="方正楷体_GBK" w:cs="方正楷体_GBK"/>
          <w:color w:val="070707"/>
          <w:sz w:val="32"/>
          <w:szCs w:val="32"/>
          <w:lang w:val="en-US" w:eastAsia="zh-CN"/>
        </w:rPr>
        <w:t>38</w:t>
      </w:r>
      <w:r>
        <w:rPr>
          <w:rFonts w:hint="eastAsia" w:ascii="宋体" w:hAnsi="宋体" w:eastAsia="方正楷体_GBK" w:cs="方正楷体_GBK"/>
          <w:color w:val="070707"/>
          <w:sz w:val="32"/>
          <w:szCs w:val="32"/>
        </w:rPr>
        <w:t>号</w:t>
      </w:r>
    </w:p>
    <w:p>
      <w:pPr>
        <w:tabs>
          <w:tab w:val="left" w:pos="2730"/>
        </w:tabs>
        <w:overflowPunct w:val="0"/>
        <w:spacing w:line="520" w:lineRule="exact"/>
        <w:rPr>
          <w:rFonts w:ascii="宋体" w:hAnsi="宋体" w:eastAsia="方正仿宋_GBK" w:cs="仿宋_GB2312"/>
          <w:sz w:val="32"/>
          <w:szCs w:val="32"/>
        </w:rPr>
      </w:pPr>
    </w:p>
    <w:p>
      <w:pPr>
        <w:tabs>
          <w:tab w:val="left" w:pos="2730"/>
        </w:tabs>
        <w:overflowPunct w:val="0"/>
        <w:spacing w:line="520" w:lineRule="exact"/>
        <w:rPr>
          <w:rFonts w:hint="eastAsia" w:ascii="宋体" w:hAnsi="宋体" w:eastAsia="方正仿宋_GBK" w:cs="仿宋_GB2312"/>
          <w:sz w:val="32"/>
          <w:szCs w:val="32"/>
        </w:rPr>
      </w:pPr>
      <w:r>
        <w:rPr>
          <w:rFonts w:hint="eastAsia" w:ascii="宋体" w:hAnsi="宋体" w:eastAsia="方正仿宋_GBK" w:cs="仿宋_GB2312"/>
          <w:sz w:val="32"/>
          <w:szCs w:val="32"/>
        </w:rPr>
        <w:t>民航各地区管理局，各运输(通用)航空公司，各机场公司，各服务保障公司，局属各单位:</w:t>
      </w:r>
    </w:p>
    <w:p>
      <w:pPr>
        <w:tabs>
          <w:tab w:val="left" w:pos="2730"/>
        </w:tabs>
        <w:overflowPunct w:val="0"/>
        <w:spacing w:line="520" w:lineRule="exact"/>
        <w:ind w:firstLine="640" w:firstLineChars="200"/>
        <w:jc w:val="both"/>
        <w:rPr>
          <w:rFonts w:hint="eastAsia" w:ascii="宋体" w:hAnsi="宋体" w:eastAsia="方正仿宋_GBK" w:cs="仿宋_GB2312"/>
          <w:sz w:val="32"/>
          <w:szCs w:val="32"/>
        </w:rPr>
      </w:pPr>
      <w:r>
        <w:rPr>
          <w:rFonts w:hint="eastAsia" w:ascii="宋体" w:hAnsi="宋体" w:eastAsia="方正仿宋_GBK" w:cs="仿宋_GB2312"/>
          <w:sz w:val="32"/>
          <w:szCs w:val="32"/>
        </w:rPr>
        <w:t>为落实《民航系统安全生产治本攻坚三年行动方案》，指导全行业进一步做好隐患排查整治工作，民航局修订了《民航重大安全隐患判定标准(试行)》，现印发给你们，请认真遵照执行。</w:t>
      </w: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ind w:firstLine="640"/>
        <w:rPr>
          <w:rFonts w:ascii="宋体" w:hAnsi="宋体" w:eastAsia="方正仿宋_GBK" w:cs="仿宋_GB2312"/>
          <w:sz w:val="32"/>
          <w:szCs w:val="32"/>
        </w:rPr>
      </w:pPr>
    </w:p>
    <w:p>
      <w:pPr>
        <w:tabs>
          <w:tab w:val="left" w:pos="2730"/>
        </w:tabs>
        <w:overflowPunct w:val="0"/>
        <w:spacing w:line="520" w:lineRule="exact"/>
        <w:ind w:right="-92" w:rightChars="-44"/>
        <w:jc w:val="right"/>
        <w:rPr>
          <w:rFonts w:hint="eastAsia" w:ascii="宋体" w:hAnsi="宋体" w:eastAsia="方正仿宋_GBK" w:cs="仿宋_GB2312"/>
          <w:sz w:val="32"/>
          <w:szCs w:val="32"/>
        </w:rPr>
      </w:pPr>
      <w:r>
        <w:rPr>
          <w:rFonts w:hint="eastAsia" w:ascii="宋体" w:hAnsi="宋体" w:eastAsia="方正仿宋_GBK" w:cs="仿宋_GB2312"/>
          <w:sz w:val="32"/>
          <w:szCs w:val="32"/>
          <w:lang w:val="en-US" w:eastAsia="zh-CN"/>
        </w:rPr>
        <w:t>中国民用航空局</w:t>
      </w:r>
    </w:p>
    <w:p>
      <w:pPr>
        <w:tabs>
          <w:tab w:val="left" w:pos="2730"/>
        </w:tabs>
        <w:overflowPunct w:val="0"/>
        <w:spacing w:line="520" w:lineRule="exact"/>
        <w:ind w:right="-92" w:rightChars="-44"/>
        <w:jc w:val="right"/>
        <w:rPr>
          <w:rFonts w:ascii="宋体" w:hAnsi="宋体" w:eastAsia="方正仿宋_GBK" w:cs="仿宋_GB2312"/>
          <w:sz w:val="32"/>
          <w:szCs w:val="32"/>
        </w:rPr>
      </w:pPr>
      <w:r>
        <w:rPr>
          <w:rFonts w:hint="eastAsia" w:ascii="宋体" w:hAnsi="宋体" w:eastAsia="方正仿宋_GBK" w:cs="仿宋_GB2312"/>
          <w:sz w:val="32"/>
          <w:szCs w:val="32"/>
          <w:lang w:val="en-US" w:eastAsia="zh-CN"/>
        </w:rPr>
        <w:t xml:space="preserve"> 2024年11月15日</w:t>
      </w:r>
    </w:p>
    <w:p>
      <w:pPr>
        <w:tabs>
          <w:tab w:val="left" w:pos="2730"/>
        </w:tabs>
        <w:overflowPunct w:val="0"/>
        <w:spacing w:line="520" w:lineRule="exact"/>
        <w:rPr>
          <w:rFonts w:ascii="宋体" w:hAnsi="宋体" w:eastAsia="方正仿宋_GBK" w:cs="仿宋_GB2312"/>
          <w:sz w:val="32"/>
          <w:szCs w:val="32"/>
        </w:rPr>
      </w:pPr>
      <w:r>
        <w:rPr>
          <w:rFonts w:hint="eastAsia" w:ascii="宋体" w:hAnsi="宋体" w:eastAsia="方正仿宋_GBK" w:cs="仿宋_GB2312"/>
          <w:sz w:val="32"/>
          <w:szCs w:val="32"/>
        </w:rPr>
        <w:br w:type="page"/>
      </w:r>
    </w:p>
    <w:p>
      <w:pPr>
        <w:tabs>
          <w:tab w:val="left" w:pos="2730"/>
        </w:tabs>
        <w:spacing w:line="580" w:lineRule="exact"/>
        <w:jc w:val="center"/>
        <w:rPr>
          <w:rFonts w:ascii="宋体" w:hAnsi="宋体" w:eastAsia="方正小标宋_GBK" w:cs="方正小标宋_GBK"/>
          <w:b/>
          <w:bCs/>
          <w:sz w:val="44"/>
          <w:szCs w:val="44"/>
        </w:rPr>
      </w:pPr>
    </w:p>
    <w:p>
      <w:pPr>
        <w:spacing w:line="580" w:lineRule="exact"/>
        <w:jc w:val="both"/>
        <w:rPr>
          <w:rFonts w:hint="eastAsia" w:ascii="黑体" w:hAnsi="黑体" w:eastAsia="黑体" w:cs="仿宋"/>
          <w:sz w:val="28"/>
          <w:szCs w:val="28"/>
        </w:rPr>
      </w:pPr>
    </w:p>
    <w:p>
      <w:pPr>
        <w:tabs>
          <w:tab w:val="left" w:pos="2730"/>
        </w:tabs>
        <w:spacing w:line="580" w:lineRule="exact"/>
        <w:jc w:val="center"/>
        <w:outlineLvl w:val="0"/>
        <w:rPr>
          <w:rFonts w:hint="eastAsia" w:ascii="宋体" w:hAnsi="宋体" w:eastAsia="方正小标宋_GBK" w:cs="方正小标宋_GBK"/>
          <w:b/>
          <w:bCs/>
          <w:sz w:val="44"/>
          <w:szCs w:val="44"/>
        </w:rPr>
      </w:pPr>
      <w:r>
        <w:rPr>
          <w:rFonts w:hint="eastAsia" w:ascii="宋体" w:hAnsi="宋体" w:eastAsia="方正小标宋_GBK" w:cs="方正小标宋_GBK"/>
          <w:b/>
          <w:bCs/>
          <w:sz w:val="44"/>
          <w:szCs w:val="44"/>
        </w:rPr>
        <w:t>民航重大安全隐患判定标准</w:t>
      </w:r>
    </w:p>
    <w:p>
      <w:pPr>
        <w:tabs>
          <w:tab w:val="left" w:pos="2730"/>
        </w:tabs>
        <w:spacing w:line="580" w:lineRule="exact"/>
        <w:jc w:val="center"/>
        <w:outlineLvl w:val="0"/>
        <w:rPr>
          <w:rFonts w:hint="eastAsia" w:ascii="方正小标宋_GBK" w:hAnsi="方正小标宋_GBK" w:eastAsia="方正小标宋_GBK" w:cs="方正小标宋_GBK"/>
          <w:sz w:val="44"/>
          <w:szCs w:val="44"/>
        </w:rPr>
      </w:pPr>
      <w:r>
        <w:rPr>
          <w:rFonts w:hint="eastAsia" w:ascii="宋体" w:hAnsi="宋体" w:eastAsia="方正小标宋_GBK" w:cs="方正小标宋_GBK"/>
          <w:b/>
          <w:bCs/>
          <w:sz w:val="44"/>
          <w:szCs w:val="44"/>
        </w:rPr>
        <w:t>（2024修订版）</w:t>
      </w:r>
    </w:p>
    <w:p>
      <w:pPr>
        <w:spacing w:line="580" w:lineRule="exact"/>
        <w:rPr>
          <w:rFonts w:hint="eastAsia" w:ascii="仿宋" w:hAnsi="仿宋" w:eastAsia="仿宋" w:cs="仿宋"/>
          <w:b/>
          <w:bCs/>
          <w:sz w:val="32"/>
          <w:szCs w:val="40"/>
          <w:highlight w:val="yellow"/>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宋体" w:hAnsi="宋体" w:eastAsia="方正仿宋_GBK" w:cs="方正仿宋_GBK"/>
          <w:sz w:val="32"/>
          <w:szCs w:val="32"/>
        </w:rPr>
        <w:t xml:space="preserve"> 【目的依据】为提高民航重大安全隐患排查和治理效能，</w:t>
      </w:r>
      <w:r>
        <w:rPr>
          <w:rFonts w:ascii="宋体" w:hAnsi="宋体" w:eastAsia="方正仿宋_GBK" w:cs="方正仿宋_GBK"/>
          <w:sz w:val="32"/>
          <w:szCs w:val="32"/>
          <w:lang w:val="en"/>
        </w:rPr>
        <w:t>依据</w:t>
      </w:r>
      <w:r>
        <w:rPr>
          <w:rFonts w:hint="eastAsia" w:ascii="宋体" w:hAnsi="宋体" w:eastAsia="方正仿宋_GBK" w:cs="方正仿宋_GBK"/>
          <w:sz w:val="32"/>
          <w:szCs w:val="32"/>
        </w:rPr>
        <w:t>《中华人民共和国安全生产法》《民用航空安全管理规定》（CCAR-398）、《大型飞机公共航空运输承运人运行合格审定规则》（CCAR-121）、《民用航空器维修单位合格审定规则》（CCAR-145）、《运输机场运行安全管理规定》（CCAR-140）、</w:t>
      </w:r>
      <w:r>
        <w:rPr>
          <w:rFonts w:hint="eastAsia" w:ascii="宋体" w:hAnsi="宋体" w:eastAsia="方正仿宋_GBK" w:cs="方正仿宋_GBK"/>
          <w:sz w:val="32"/>
          <w:szCs w:val="32"/>
          <w:shd w:val="clear" w:color="auto" w:fill="auto"/>
        </w:rPr>
        <w:t>《民用机场专用设备管理规定》（CCAR-137）</w:t>
      </w:r>
      <w:r>
        <w:rPr>
          <w:rFonts w:hint="eastAsia" w:ascii="宋体" w:hAnsi="宋体" w:eastAsia="方正仿宋_GBK" w:cs="方正仿宋_GBK"/>
          <w:sz w:val="32"/>
          <w:szCs w:val="32"/>
          <w:shd w:val="clear" w:color="auto" w:fill="auto"/>
          <w:lang w:eastAsia="zh-CN"/>
        </w:rPr>
        <w:t>、</w:t>
      </w:r>
      <w:r>
        <w:rPr>
          <w:rFonts w:hint="eastAsia" w:ascii="宋体" w:hAnsi="宋体" w:eastAsia="方正仿宋_GBK" w:cs="方正仿宋_GBK"/>
          <w:sz w:val="32"/>
          <w:szCs w:val="32"/>
        </w:rPr>
        <w:t>《民用航空空中交通管理运行单位安全管理规则》（CCAR-83）等法律规章及《民航安全风险分级管控和隐患排查治理双重预防工作机制管理规定》（民航规〔2022〕32号）</w:t>
      </w:r>
      <w:r>
        <w:rPr>
          <w:rFonts w:ascii="宋体" w:hAnsi="宋体" w:eastAsia="方正仿宋_GBK" w:cs="方正仿宋_GBK"/>
          <w:sz w:val="32"/>
          <w:szCs w:val="32"/>
          <w:lang w:val="en"/>
        </w:rPr>
        <w:t>等相关</w:t>
      </w:r>
      <w:r>
        <w:rPr>
          <w:rFonts w:hint="eastAsia" w:ascii="宋体" w:hAnsi="宋体" w:eastAsia="方正仿宋_GBK" w:cs="方正仿宋_GBK"/>
          <w:sz w:val="32"/>
          <w:szCs w:val="32"/>
        </w:rPr>
        <w:t>规范性文件，制定本标准。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宋体" w:hAnsi="宋体" w:eastAsia="方正仿宋_GBK" w:cs="方正仿宋_GBK"/>
          <w:sz w:val="32"/>
          <w:szCs w:val="32"/>
        </w:rPr>
        <w:t xml:space="preserve"> 【适用范围】本标准用于指导民航生产经营单位和民航行政机关判定重大安全隐患。第五条至第九条所列之外的其他单位应参照执行。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宋体" w:hAnsi="宋体" w:eastAsia="方正仿宋_GBK" w:cs="方正仿宋_GBK"/>
          <w:sz w:val="32"/>
          <w:szCs w:val="32"/>
        </w:rPr>
        <w:t xml:space="preserve"> 【定义】本标准相关定义与《民航安全风险分级管控和隐患排查治理双重预防工作机制管理规定》一致。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安全隐患：是指民航生产经营单位违反法律、法规、规章、标准、规程和安全管理制度规定，或者因风险控制措施失效或弱化可能导致事故、征候及一般事件等后果的人的不安全行为、物的危险状态和管理上的缺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（二）重大安全隐患：是指危害和整改难度较大，应当全部或者局部停产停业，并经过一定时间整改治理方能排除的安全隐患，或者因外部因素影响致使民航生产经营单位自身难以排除的安全隐患。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宋体" w:hAnsi="宋体" w:eastAsia="方正仿宋_GBK" w:cs="方正仿宋_GBK"/>
          <w:sz w:val="32"/>
          <w:szCs w:val="32"/>
        </w:rPr>
        <w:t xml:space="preserve"> 【分类】民航重大安全隐患主要包括3大类：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w:t>
      </w:r>
      <w:r>
        <w:rPr>
          <w:rFonts w:ascii="宋体" w:hAnsi="宋体" w:eastAsia="方正仿宋_GBK" w:cs="方正仿宋_GBK"/>
          <w:sz w:val="32"/>
          <w:szCs w:val="32"/>
        </w:rPr>
        <w:t>组织原因</w:t>
      </w:r>
      <w:r>
        <w:rPr>
          <w:rFonts w:hint="eastAsia" w:ascii="宋体" w:hAnsi="宋体" w:eastAsia="方正仿宋_GBK" w:cs="方正仿宋_GBK"/>
          <w:sz w:val="32"/>
          <w:szCs w:val="32"/>
        </w:rPr>
        <w:t>严重</w:t>
      </w:r>
      <w:r>
        <w:rPr>
          <w:rFonts w:ascii="宋体" w:hAnsi="宋体" w:eastAsia="方正仿宋_GBK" w:cs="方正仿宋_GBK"/>
          <w:sz w:val="32"/>
          <w:szCs w:val="32"/>
        </w:rPr>
        <w:t>违规违章、超能力运行等</w:t>
      </w:r>
      <w:r>
        <w:rPr>
          <w:rFonts w:hint="eastAsia" w:ascii="宋体" w:hAnsi="宋体" w:eastAsia="方正仿宋_GBK" w:cs="方正仿宋_GBK"/>
          <w:sz w:val="32"/>
          <w:szCs w:val="32"/>
        </w:rPr>
        <w:t>安全管理缺陷。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（二）关键设备、设施状况严重违规违章等不安全状态。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w:t>
      </w:r>
      <w:r>
        <w:rPr>
          <w:rFonts w:ascii="宋体" w:hAnsi="宋体" w:eastAsia="方正仿宋_GBK" w:cs="方正仿宋_GBK"/>
          <w:sz w:val="32"/>
          <w:szCs w:val="32"/>
        </w:rPr>
        <w:t>关键岗位人员严重违规违章</w:t>
      </w:r>
      <w:r>
        <w:rPr>
          <w:rFonts w:hint="eastAsia" w:ascii="宋体" w:hAnsi="宋体" w:eastAsia="方正仿宋_GBK" w:cs="方正仿宋_GBK"/>
          <w:sz w:val="32"/>
          <w:szCs w:val="32"/>
        </w:rPr>
        <w:t>等不安全行为</w:t>
      </w:r>
      <w:r>
        <w:rPr>
          <w:rFonts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宋体" w:hAnsi="宋体" w:eastAsia="方正仿宋_GBK" w:cs="方正仿宋_GBK"/>
          <w:sz w:val="32"/>
          <w:szCs w:val="32"/>
        </w:rPr>
        <w:t xml:space="preserve"> 大型</w:t>
      </w:r>
      <w:r>
        <w:rPr>
          <w:rFonts w:ascii="宋体" w:hAnsi="宋体" w:eastAsia="方正仿宋_GBK" w:cs="方正仿宋_GBK"/>
          <w:sz w:val="32"/>
          <w:szCs w:val="32"/>
          <w:lang w:val="en"/>
        </w:rPr>
        <w:t>飞机</w:t>
      </w:r>
      <w:r>
        <w:rPr>
          <w:rFonts w:hint="eastAsia" w:ascii="宋体" w:hAnsi="宋体" w:eastAsia="方正仿宋_GBK" w:cs="方正仿宋_GBK"/>
          <w:sz w:val="32"/>
          <w:szCs w:val="32"/>
        </w:rPr>
        <w:t>公共航空运输承运人存在下列情形，应判定为重大安全隐患：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（一）组织原因严重违规违章、超能力运行，包括但不限于：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1．在12个日历月内，未按照经批准的运行规范授权和限制，重复违规安排航班运行</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lang w:val="en"/>
        </w:rPr>
        <w:t>注</w:t>
      </w:r>
      <w:r>
        <w:rPr>
          <w:rFonts w:hint="eastAsia" w:ascii="宋体" w:hAnsi="宋体" w:eastAsia="方正仿宋_GBK" w:cs="方正仿宋_GBK"/>
          <w:sz w:val="32"/>
          <w:szCs w:val="32"/>
        </w:rPr>
        <w:t>1：“重复”指2次（含）以上，下同。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公司未按照经批准的训练大纲实施训练，出现大面积训练记录造假</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ascii="宋体" w:hAnsi="宋体" w:eastAsia="方正仿宋_GBK" w:cs="方正仿宋_GBK"/>
          <w:sz w:val="32"/>
          <w:szCs w:val="32"/>
        </w:rPr>
        <w:t>2</w:t>
      </w:r>
      <w:r>
        <w:rPr>
          <w:rFonts w:hint="eastAsia" w:ascii="宋体" w:hAnsi="宋体" w:eastAsia="方正仿宋_GBK" w:cs="方正仿宋_GBK"/>
          <w:sz w:val="32"/>
          <w:szCs w:val="32"/>
        </w:rPr>
        <w:t>：“大面积”指多人、多次的类似问题，下同。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lang w:val="en"/>
        </w:rPr>
      </w:pPr>
      <w:r>
        <w:rPr>
          <w:rFonts w:hint="eastAsia" w:ascii="宋体" w:hAnsi="宋体" w:eastAsia="方正仿宋_GBK" w:cs="方正仿宋_GBK"/>
          <w:sz w:val="32"/>
          <w:szCs w:val="32"/>
        </w:rPr>
        <w:t>3. 在12个日历月内，重复出现违规使用或搭配不符合运行资质的飞行员、乘务员、航空安全员</w:t>
      </w:r>
      <w:r>
        <w:rPr>
          <w:rFonts w:hint="default" w:ascii="宋体" w:hAnsi="宋体" w:eastAsia="方正仿宋_GBK" w:cs="方正仿宋_GBK"/>
          <w:sz w:val="32"/>
          <w:szCs w:val="32"/>
          <w:lang w:val="en"/>
        </w:rPr>
        <w:t>、</w:t>
      </w:r>
      <w:r>
        <w:rPr>
          <w:rFonts w:hint="eastAsia" w:ascii="宋体" w:hAnsi="宋体" w:eastAsia="方正仿宋_GBK" w:cs="方正仿宋_GBK"/>
          <w:sz w:val="32"/>
          <w:szCs w:val="32"/>
        </w:rPr>
        <w:t>签派员和维修人员</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lang w:val="en"/>
        </w:rPr>
        <w:t>注3：“</w:t>
      </w:r>
      <w:r>
        <w:rPr>
          <w:rFonts w:hint="eastAsia" w:ascii="宋体" w:hAnsi="宋体" w:eastAsia="方正仿宋_GBK" w:cs="方正仿宋_GBK"/>
          <w:sz w:val="32"/>
          <w:szCs w:val="32"/>
        </w:rPr>
        <w:t>运行资质</w:t>
      </w:r>
      <w:r>
        <w:rPr>
          <w:rFonts w:hint="eastAsia" w:ascii="宋体" w:hAnsi="宋体" w:eastAsia="方正仿宋_GBK" w:cs="方正仿宋_GBK"/>
          <w:sz w:val="32"/>
          <w:szCs w:val="32"/>
          <w:lang w:val="en"/>
        </w:rPr>
        <w:t>”包含航卫方面身体要求或限制条件。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4. 在运行合格审定过程中，</w:t>
      </w:r>
      <w:r>
        <w:rPr>
          <w:rFonts w:hint="default" w:ascii="宋体" w:hAnsi="宋体" w:eastAsia="方正仿宋_GBK" w:cs="方正仿宋_GBK"/>
          <w:sz w:val="32"/>
          <w:szCs w:val="32"/>
          <w:lang w:val="en"/>
        </w:rPr>
        <w:t>存在故意弄虚作假</w:t>
      </w:r>
      <w:r>
        <w:rPr>
          <w:rFonts w:hint="eastAsia" w:ascii="宋体" w:hAnsi="宋体" w:eastAsia="方正仿宋_GBK" w:cs="方正仿宋_GBK"/>
          <w:sz w:val="32"/>
          <w:szCs w:val="32"/>
        </w:rPr>
        <w:t>情况，或通过提供虚假材料等不正当手段取得运行合格证、运行规范和其他批准项目</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ascii="宋体" w:hAnsi="宋体" w:eastAsia="方正仿宋_GBK" w:cs="方正仿宋_GBK"/>
          <w:sz w:val="32"/>
          <w:szCs w:val="32"/>
          <w:lang w:val="en"/>
        </w:rPr>
        <w:t xml:space="preserve">5. </w:t>
      </w:r>
      <w:r>
        <w:rPr>
          <w:rFonts w:hint="eastAsia" w:ascii="宋体" w:hAnsi="宋体" w:eastAsia="方正仿宋_GBK" w:cs="方正仿宋_GBK"/>
          <w:sz w:val="32"/>
          <w:szCs w:val="32"/>
        </w:rPr>
        <w:t>未按照规章要求，落实飞机适航性责任，存在大面积维修记录造假。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（二）重要设备、系统或性能严重违规违章等不安全状态，包括但不限于：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在12个日历月内，</w:t>
      </w:r>
      <w:r>
        <w:rPr>
          <w:rFonts w:ascii="宋体" w:hAnsi="宋体" w:eastAsia="方正仿宋_GBK" w:cs="方正仿宋_GBK"/>
          <w:sz w:val="32"/>
          <w:szCs w:val="32"/>
          <w:lang w:val="en"/>
        </w:rPr>
        <w:t>重复出现</w:t>
      </w:r>
      <w:r>
        <w:rPr>
          <w:rFonts w:hint="eastAsia" w:ascii="宋体" w:hAnsi="宋体" w:eastAsia="方正仿宋_GBK" w:cs="方正仿宋_GBK"/>
          <w:sz w:val="32"/>
          <w:szCs w:val="32"/>
          <w:lang w:val="en"/>
        </w:rPr>
        <w:t>机载</w:t>
      </w:r>
      <w:r>
        <w:rPr>
          <w:rFonts w:ascii="宋体" w:hAnsi="宋体" w:eastAsia="方正仿宋_GBK" w:cs="方正仿宋_GBK"/>
          <w:sz w:val="32"/>
          <w:szCs w:val="32"/>
          <w:lang w:val="en"/>
        </w:rPr>
        <w:t>设备不满足条件被违章放行。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w:t>
      </w:r>
      <w:r>
        <w:rPr>
          <w:rFonts w:ascii="宋体" w:hAnsi="宋体" w:eastAsia="方正仿宋_GBK" w:cs="方正仿宋_GBK"/>
          <w:sz w:val="32"/>
          <w:szCs w:val="32"/>
          <w:lang w:val="en"/>
        </w:rPr>
        <w:t xml:space="preserve"> </w:t>
      </w:r>
      <w:r>
        <w:rPr>
          <w:rFonts w:hint="eastAsia" w:ascii="宋体" w:hAnsi="宋体" w:eastAsia="方正仿宋_GBK" w:cs="方正仿宋_GBK"/>
          <w:sz w:val="32"/>
          <w:szCs w:val="32"/>
        </w:rPr>
        <w:t>在12个日历月内，</w:t>
      </w:r>
      <w:r>
        <w:rPr>
          <w:rFonts w:ascii="宋体" w:hAnsi="宋体" w:eastAsia="方正仿宋_GBK" w:cs="方正仿宋_GBK"/>
          <w:sz w:val="32"/>
          <w:szCs w:val="32"/>
          <w:lang w:val="en"/>
        </w:rPr>
        <w:t>重复出现</w:t>
      </w:r>
      <w:r>
        <w:rPr>
          <w:rFonts w:hint="eastAsia" w:ascii="宋体" w:hAnsi="宋体" w:eastAsia="方正仿宋_GBK" w:cs="方正仿宋_GBK"/>
          <w:sz w:val="32"/>
          <w:szCs w:val="32"/>
        </w:rPr>
        <w:t>超</w:t>
      </w:r>
      <w:r>
        <w:rPr>
          <w:rFonts w:ascii="宋体" w:hAnsi="宋体" w:eastAsia="方正仿宋_GBK" w:cs="方正仿宋_GBK"/>
          <w:sz w:val="32"/>
          <w:szCs w:val="32"/>
          <w:lang w:val="en"/>
        </w:rPr>
        <w:t>出</w:t>
      </w:r>
      <w:r>
        <w:rPr>
          <w:rFonts w:hint="eastAsia" w:ascii="宋体" w:hAnsi="宋体" w:eastAsia="方正仿宋_GBK" w:cs="方正仿宋_GBK"/>
          <w:sz w:val="32"/>
          <w:szCs w:val="32"/>
        </w:rPr>
        <w:t>飞机性能使用限制</w:t>
      </w:r>
      <w:r>
        <w:rPr>
          <w:rFonts w:ascii="宋体" w:hAnsi="宋体" w:eastAsia="方正仿宋_GBK" w:cs="方正仿宋_GBK"/>
          <w:sz w:val="32"/>
          <w:szCs w:val="32"/>
          <w:lang w:val="en"/>
        </w:rPr>
        <w:t>被放行。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
        </w:rPr>
        <w:t>3.</w:t>
      </w:r>
      <w:r>
        <w:rPr>
          <w:rFonts w:hint="eastAsia" w:ascii="宋体" w:hAnsi="宋体" w:eastAsia="方正仿宋_GBK" w:cs="方正仿宋_GBK"/>
          <w:sz w:val="32"/>
          <w:szCs w:val="32"/>
        </w:rPr>
        <w:t xml:space="preserve"> 运行控制、维修管理等电子化系统航空公司原因瘫痪或功能严重降级且1小时内无法恢复。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lang w:val="en"/>
        </w:rPr>
        <w:t>4.</w:t>
      </w:r>
      <w:r>
        <w:rPr>
          <w:rFonts w:hint="eastAsia" w:ascii="宋体" w:hAnsi="宋体" w:eastAsia="方正仿宋_GBK" w:cs="方正仿宋_GBK"/>
          <w:sz w:val="32"/>
          <w:szCs w:val="32"/>
        </w:rPr>
        <w:t xml:space="preserve"> 航空公司原因导致</w:t>
      </w:r>
      <w:r>
        <w:rPr>
          <w:rFonts w:ascii="宋体" w:hAnsi="宋体" w:eastAsia="方正仿宋_GBK" w:cs="方正仿宋_GBK"/>
          <w:sz w:val="32"/>
          <w:szCs w:val="32"/>
          <w:lang w:val="en"/>
        </w:rPr>
        <w:t>不合格的航材</w:t>
      </w:r>
      <w:r>
        <w:rPr>
          <w:rFonts w:hint="eastAsia" w:ascii="宋体" w:hAnsi="宋体" w:eastAsia="方正仿宋_GBK" w:cs="方正仿宋_GBK"/>
          <w:sz w:val="32"/>
          <w:szCs w:val="32"/>
          <w:lang w:val="en"/>
        </w:rPr>
        <w:t>在</w:t>
      </w:r>
      <w:r>
        <w:rPr>
          <w:rFonts w:hint="eastAsia" w:ascii="宋体" w:hAnsi="宋体" w:eastAsia="方正仿宋_GBK" w:cs="方正仿宋_GBK"/>
          <w:sz w:val="32"/>
          <w:szCs w:val="32"/>
        </w:rPr>
        <w:t>维修工作中</w:t>
      </w:r>
      <w:r>
        <w:rPr>
          <w:rFonts w:ascii="宋体" w:hAnsi="宋体" w:eastAsia="方正仿宋_GBK" w:cs="方正仿宋_GBK"/>
          <w:sz w:val="32"/>
          <w:szCs w:val="32"/>
          <w:lang w:val="en"/>
        </w:rPr>
        <w:t>被违规</w:t>
      </w:r>
      <w:r>
        <w:rPr>
          <w:rFonts w:hint="eastAsia" w:ascii="宋体" w:hAnsi="宋体" w:eastAsia="方正仿宋_GBK" w:cs="方正仿宋_GBK"/>
          <w:sz w:val="32"/>
          <w:szCs w:val="32"/>
        </w:rPr>
        <w:t>大面积使用。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（三）关键岗位人员严重违规违章等不安全行为，包括但不限于：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在12个日历月内，重复出现机长和签派员低于运行标准执行或放行航班</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负责货物配载的人员故意隐载、私拉货物，造成舱单与实际配载不符</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负责货物配载的人员私</w:t>
      </w:r>
      <w:r>
        <w:rPr>
          <w:rFonts w:ascii="宋体" w:hAnsi="宋体" w:eastAsia="方正仿宋_GBK" w:cs="方正仿宋_GBK"/>
          <w:sz w:val="32"/>
          <w:szCs w:val="32"/>
          <w:lang w:val="en"/>
        </w:rPr>
        <w:t>自</w:t>
      </w:r>
      <w:r>
        <w:rPr>
          <w:rFonts w:hint="eastAsia" w:ascii="宋体" w:hAnsi="宋体" w:eastAsia="方正仿宋_GBK" w:cs="方正仿宋_GBK"/>
          <w:sz w:val="32"/>
          <w:szCs w:val="32"/>
        </w:rPr>
        <w:t>装载危险品上机，未按要求进行报告。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4. 在12个日历月内，重复出现运行过程中的机组过激行为（如打架、故意损坏应急设备等）。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（四）其他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安检设备未经使用验收检测合格的；安检设备未经定期检测合格的；开展安检设备验收和在用管理的检测员未满足相关能力要求的。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宋体" w:hAnsi="宋体" w:eastAsia="方正仿宋_GBK" w:cs="方正仿宋_GBK"/>
          <w:sz w:val="32"/>
          <w:szCs w:val="32"/>
        </w:rPr>
        <w:t xml:space="preserve"> </w:t>
      </w:r>
      <w:r>
        <w:rPr>
          <w:rFonts w:ascii="宋体" w:hAnsi="宋体" w:eastAsia="方正仿宋_GBK" w:cs="方正仿宋_GBK"/>
          <w:sz w:val="32"/>
          <w:szCs w:val="32"/>
        </w:rPr>
        <w:t>民用航空器维修单位</w:t>
      </w:r>
      <w:r>
        <w:rPr>
          <w:rFonts w:hint="eastAsia" w:ascii="宋体" w:hAnsi="宋体" w:eastAsia="方正仿宋_GBK" w:cs="方正仿宋_GBK"/>
          <w:sz w:val="32"/>
          <w:szCs w:val="32"/>
        </w:rPr>
        <w:t>存在</w:t>
      </w:r>
      <w:r>
        <w:rPr>
          <w:rFonts w:ascii="宋体" w:hAnsi="宋体" w:eastAsia="方正仿宋_GBK" w:cs="方正仿宋_GBK"/>
          <w:sz w:val="32"/>
          <w:szCs w:val="32"/>
        </w:rPr>
        <w:t>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（一）组织原因严重违规违章，包括但不限于：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1．在12个日历月内，未按照经批准的许可维修范围和限制，重复违规从事民用航空器及其部件维修工作</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在12个日历月内，重复出现违规使用不符合岗位资质的人员从事维修及相关管理工作</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3. 在维修许可审定过程中，存在故意弄虚作假情况，或通过提供虚假材料等不正当手段取得维修许可证及其许可维修项目</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4. 在12个日历月内，重复出现关键维修管理人员管理记录造假、维修记录造假，或相关培训和资质记录造假。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5.</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出现维修人员大面积超时疲劳工作情况</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4</w:t>
      </w:r>
      <w:r>
        <w:rPr>
          <w:rFonts w:hint="eastAsia" w:ascii="宋体" w:hAnsi="宋体" w:eastAsia="方正仿宋_GBK" w:cs="方正仿宋_GBK"/>
          <w:sz w:val="32"/>
          <w:szCs w:val="32"/>
        </w:rPr>
        <w:t>：第1-第5均反映出该单位未建立或未有效实施相关管理制度，存在严重的管理缺陷。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（二）工具或器材状况严重违规违章等不安全状态，包括但不限于：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 xml:space="preserve">1. </w:t>
      </w:r>
      <w:r>
        <w:rPr>
          <w:rFonts w:ascii="宋体" w:hAnsi="宋体" w:eastAsia="方正仿宋_GBK" w:cs="方正仿宋_GBK"/>
          <w:sz w:val="32"/>
          <w:szCs w:val="32"/>
          <w:lang w:val="en"/>
        </w:rPr>
        <w:t>维修工作中多次</w:t>
      </w:r>
      <w:r>
        <w:rPr>
          <w:rFonts w:hint="eastAsia" w:ascii="宋体" w:hAnsi="宋体" w:eastAsia="方正仿宋_GBK" w:cs="方正仿宋_GBK"/>
          <w:sz w:val="32"/>
          <w:szCs w:val="32"/>
        </w:rPr>
        <w:t>使用</w:t>
      </w:r>
      <w:r>
        <w:rPr>
          <w:rFonts w:ascii="宋体" w:hAnsi="宋体" w:eastAsia="方正仿宋_GBK" w:cs="方正仿宋_GBK"/>
          <w:sz w:val="32"/>
          <w:szCs w:val="32"/>
          <w:lang w:val="en"/>
        </w:rPr>
        <w:t>的工具</w:t>
      </w:r>
      <w:r>
        <w:rPr>
          <w:rFonts w:hint="eastAsia" w:ascii="宋体" w:hAnsi="宋体" w:eastAsia="方正仿宋_GBK" w:cs="方正仿宋_GBK"/>
          <w:sz w:val="32"/>
          <w:szCs w:val="32"/>
        </w:rPr>
        <w:t>不符合规章要求</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维修单位原因导致</w:t>
      </w:r>
      <w:r>
        <w:rPr>
          <w:rFonts w:ascii="宋体" w:hAnsi="宋体" w:eastAsia="方正仿宋_GBK" w:cs="方正仿宋_GBK"/>
          <w:sz w:val="32"/>
          <w:szCs w:val="32"/>
          <w:lang w:val="en"/>
        </w:rPr>
        <w:t>不合格的航材</w:t>
      </w:r>
      <w:r>
        <w:rPr>
          <w:rFonts w:hint="eastAsia" w:ascii="宋体" w:hAnsi="宋体" w:eastAsia="方正仿宋_GBK" w:cs="方正仿宋_GBK"/>
          <w:sz w:val="32"/>
          <w:szCs w:val="32"/>
          <w:lang w:val="en"/>
        </w:rPr>
        <w:t>在</w:t>
      </w:r>
      <w:r>
        <w:rPr>
          <w:rFonts w:hint="eastAsia" w:ascii="宋体" w:hAnsi="宋体" w:eastAsia="方正仿宋_GBK" w:cs="方正仿宋_GBK"/>
          <w:sz w:val="32"/>
          <w:szCs w:val="32"/>
        </w:rPr>
        <w:t>维修工作中</w:t>
      </w:r>
      <w:r>
        <w:rPr>
          <w:rFonts w:ascii="宋体" w:hAnsi="宋体" w:eastAsia="方正仿宋_GBK" w:cs="方正仿宋_GBK"/>
          <w:sz w:val="32"/>
          <w:szCs w:val="32"/>
          <w:lang w:val="en"/>
        </w:rPr>
        <w:t>被违规</w:t>
      </w:r>
      <w:r>
        <w:rPr>
          <w:rFonts w:hint="eastAsia" w:ascii="宋体" w:hAnsi="宋体" w:eastAsia="方正仿宋_GBK" w:cs="方正仿宋_GBK"/>
          <w:sz w:val="32"/>
          <w:szCs w:val="32"/>
        </w:rPr>
        <w:t>大面积使用。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（三）关键岗位人员严重违规违章等不安全行为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在12个日历月内，重复出现同类维修差错造成重大影响的情形。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 xml:space="preserve">第七条 </w:t>
      </w:r>
      <w:r>
        <w:rPr>
          <w:rFonts w:ascii="宋体" w:hAnsi="宋体" w:eastAsia="方正仿宋_GBK" w:cs="方正仿宋_GBK"/>
          <w:sz w:val="32"/>
          <w:szCs w:val="32"/>
        </w:rPr>
        <w:t>民航运输机场</w:t>
      </w:r>
      <w:r>
        <w:rPr>
          <w:rFonts w:hint="eastAsia" w:ascii="宋体" w:hAnsi="宋体" w:eastAsia="方正仿宋_GBK" w:cs="方正仿宋_GBK"/>
          <w:sz w:val="32"/>
          <w:szCs w:val="32"/>
        </w:rPr>
        <w:t>存在</w:t>
      </w:r>
      <w:r>
        <w:rPr>
          <w:rFonts w:ascii="宋体" w:hAnsi="宋体" w:eastAsia="方正仿宋_GBK" w:cs="方正仿宋_GBK"/>
          <w:sz w:val="32"/>
          <w:szCs w:val="32"/>
        </w:rPr>
        <w:t>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（一）组织原因严重违规违章、超能力运行，包括但不限于：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最高类别航空器连续3个月内连续起降架次超过运输机场使用许可证批复的消防救援等级保障范围，限期未整改完成的。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 xml:space="preserve">. </w:t>
      </w:r>
      <w:r>
        <w:rPr>
          <w:rFonts w:ascii="宋体" w:hAnsi="宋体" w:eastAsia="方正仿宋_GBK" w:cs="方正仿宋_GBK"/>
          <w:sz w:val="32"/>
          <w:szCs w:val="32"/>
        </w:rPr>
        <w:t>持有符合岗位资质的消防人员低于规章要求单班车辆定员的80%</w:t>
      </w:r>
      <w:r>
        <w:rPr>
          <w:rFonts w:hint="eastAsia"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_GBK" w:cs="方正仿宋_GBK"/>
          <w:sz w:val="32"/>
          <w:szCs w:val="32"/>
          <w:lang w:val="en"/>
        </w:rPr>
      </w:pPr>
      <w:r>
        <w:rPr>
          <w:rFonts w:hint="default" w:ascii="宋体" w:hAnsi="宋体" w:eastAsia="方正仿宋_GBK" w:cs="方正仿宋_GBK"/>
          <w:sz w:val="32"/>
          <w:szCs w:val="32"/>
          <w:lang w:val="en"/>
        </w:rPr>
        <w:t>3.最高类别航空器连续3个月内连续起降架次超过运输机场使用许可证批复的应急救护等级保障范围，限期未整改完成的。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（二）关键设备设施状况严重违规违章等不安全状态，包括但不限于：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跑道道面出现严重破损或病害，</w:t>
      </w:r>
      <w:r>
        <w:rPr>
          <w:rFonts w:hint="eastAsia" w:ascii="宋体" w:hAnsi="宋体" w:eastAsia="方正仿宋_GBK" w:cs="方正仿宋_GBK"/>
          <w:strike w:val="0"/>
          <w:sz w:val="32"/>
          <w:szCs w:val="32"/>
          <w:shd w:val="clear" w:color="auto" w:fill="auto"/>
        </w:rPr>
        <w:t>达到立即处置情形</w:t>
      </w:r>
      <w:r>
        <w:rPr>
          <w:rFonts w:hint="eastAsia" w:ascii="宋体" w:hAnsi="宋体" w:eastAsia="方正仿宋_GBK" w:cs="方正仿宋_GBK"/>
          <w:sz w:val="32"/>
          <w:szCs w:val="32"/>
          <w:shd w:val="clear" w:color="auto" w:fill="auto"/>
        </w:rPr>
        <w:t>的</w:t>
      </w:r>
      <w:r>
        <w:rPr>
          <w:rFonts w:hint="eastAsia" w:ascii="宋体" w:hAnsi="宋体" w:eastAsia="方正仿宋_GBK" w:cs="方正仿宋_GBK"/>
          <w:strike w:val="0"/>
          <w:sz w:val="32"/>
          <w:szCs w:val="32"/>
          <w:shd w:val="clear" w:color="auto" w:fill="auto"/>
        </w:rPr>
        <w:t>，</w:t>
      </w:r>
      <w:r>
        <w:rPr>
          <w:rFonts w:hint="eastAsia" w:ascii="宋体" w:hAnsi="宋体" w:eastAsia="方正仿宋_GBK" w:cs="方正仿宋_GBK"/>
          <w:sz w:val="32"/>
          <w:szCs w:val="32"/>
          <w:shd w:val="clear" w:color="auto" w:fill="auto"/>
        </w:rPr>
        <w:t>或者达到道面评价损坏等级为“差”的</w:t>
      </w:r>
      <w:r>
        <w:rPr>
          <w:rFonts w:hint="eastAsia" w:ascii="宋体" w:hAnsi="宋体" w:eastAsia="方正仿宋_GBK" w:cs="方正仿宋_GBK"/>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升降带平整区和跑道端安全区的平整度</w:t>
      </w:r>
      <w:r>
        <w:rPr>
          <w:rFonts w:hint="eastAsia" w:ascii="宋体" w:hAnsi="宋体" w:eastAsia="方正仿宋_GBK" w:cs="方正仿宋_GBK"/>
          <w:sz w:val="32"/>
          <w:szCs w:val="32"/>
          <w:shd w:val="clear" w:color="auto" w:fill="auto"/>
        </w:rPr>
        <w:t>（含结构物未消除直立面</w:t>
      </w:r>
      <w:r>
        <w:rPr>
          <w:rFonts w:hint="eastAsia" w:ascii="宋体" w:hAnsi="宋体" w:eastAsia="方正仿宋_GBK" w:cs="方正仿宋_GBK"/>
          <w:sz w:val="32"/>
          <w:szCs w:val="32"/>
          <w:shd w:val="clear" w:color="auto" w:fill="auto"/>
          <w:lang w:eastAsia="zh-CN"/>
        </w:rPr>
        <w:t>，军民合用机场军方设置的拦阻网除外</w:t>
      </w:r>
      <w:r>
        <w:rPr>
          <w:rFonts w:hint="eastAsia" w:ascii="宋体" w:hAnsi="宋体" w:eastAsia="方正仿宋_GBK" w:cs="方正仿宋_GBK"/>
          <w:sz w:val="32"/>
          <w:szCs w:val="32"/>
          <w:shd w:val="clear" w:color="auto" w:fill="auto"/>
        </w:rPr>
        <w:t>）</w:t>
      </w:r>
      <w:r>
        <w:rPr>
          <w:rFonts w:hint="eastAsia" w:ascii="宋体" w:hAnsi="宋体" w:eastAsia="方正仿宋_GBK" w:cs="方正仿宋_GBK"/>
          <w:sz w:val="32"/>
          <w:szCs w:val="32"/>
        </w:rPr>
        <w:t>、密实度不符合标准要求。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精密进近航道指示器、跑道灯光系统和进近灯光系统灯具未经检验合格进入机场使用的。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w:t>
      </w:r>
      <w:r>
        <w:rPr>
          <w:rFonts w:ascii="宋体" w:hAnsi="宋体" w:eastAsia="方正仿宋_GBK" w:cs="方正仿宋_GBK"/>
          <w:sz w:val="32"/>
          <w:szCs w:val="32"/>
        </w:rPr>
        <w:t>.</w:t>
      </w:r>
      <w:r>
        <w:rPr>
          <w:rFonts w:hint="eastAsia" w:ascii="宋体" w:hAnsi="宋体" w:eastAsia="方正仿宋_GBK" w:cs="方正仿宋_GBK"/>
          <w:sz w:val="32"/>
          <w:szCs w:val="32"/>
        </w:rPr>
        <w:t xml:space="preserve"> </w:t>
      </w:r>
      <w:r>
        <w:rPr>
          <w:rFonts w:ascii="宋体" w:hAnsi="宋体" w:eastAsia="方正仿宋_GBK" w:cs="方正仿宋_GBK"/>
          <w:sz w:val="32"/>
          <w:szCs w:val="32"/>
        </w:rPr>
        <w:t>机场围界破损</w:t>
      </w:r>
      <w:r>
        <w:rPr>
          <w:rFonts w:hint="eastAsia" w:ascii="宋体" w:hAnsi="宋体" w:eastAsia="方正仿宋_GBK" w:cs="方正仿宋_GBK"/>
          <w:sz w:val="32"/>
          <w:szCs w:val="32"/>
        </w:rPr>
        <w:t>且超过3小时未修复或采取安保措施</w:t>
      </w:r>
      <w:r>
        <w:rPr>
          <w:rFonts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w:t>
      </w:r>
      <w:r>
        <w:rPr>
          <w:rFonts w:ascii="宋体" w:hAnsi="宋体" w:eastAsia="方正仿宋_GBK" w:cs="方正仿宋_GBK"/>
          <w:sz w:val="32"/>
          <w:szCs w:val="32"/>
        </w:rPr>
        <w:t>.</w:t>
      </w:r>
      <w:r>
        <w:rPr>
          <w:rFonts w:hint="eastAsia" w:ascii="宋体" w:hAnsi="宋体" w:eastAsia="方正仿宋_GBK" w:cs="方正仿宋_GBK"/>
          <w:sz w:val="32"/>
          <w:szCs w:val="32"/>
        </w:rPr>
        <w:t xml:space="preserve"> 机场消防救援等级所必需的</w:t>
      </w:r>
      <w:r>
        <w:rPr>
          <w:rFonts w:ascii="宋体" w:hAnsi="宋体" w:eastAsia="方正仿宋_GBK" w:cs="方正仿宋_GBK"/>
          <w:sz w:val="32"/>
          <w:szCs w:val="32"/>
        </w:rPr>
        <w:t>机场飞行区消防供水设施失能，且超过24小时未予以修复</w:t>
      </w:r>
      <w:r>
        <w:rPr>
          <w:rFonts w:hint="eastAsia" w:ascii="宋体" w:hAnsi="宋体" w:eastAsia="方正仿宋_GBK" w:cs="方正仿宋_GBK"/>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6</w:t>
      </w:r>
      <w:r>
        <w:rPr>
          <w:rFonts w:hint="eastAsia" w:ascii="宋体" w:hAnsi="宋体" w:eastAsia="方正仿宋_GBK" w:cs="方正仿宋_GBK"/>
          <w:sz w:val="32"/>
          <w:szCs w:val="32"/>
        </w:rPr>
        <w:t>. 机场消防救援等级所必需的</w:t>
      </w:r>
      <w:r>
        <w:rPr>
          <w:rFonts w:ascii="宋体" w:hAnsi="宋体" w:eastAsia="方正仿宋_GBK" w:cs="方正仿宋_GBK"/>
          <w:sz w:val="32"/>
          <w:szCs w:val="32"/>
        </w:rPr>
        <w:t>机场飞行区灭火作战车辆</w:t>
      </w:r>
      <w:r>
        <w:rPr>
          <w:rFonts w:hint="eastAsia" w:ascii="宋体" w:hAnsi="宋体" w:eastAsia="方正仿宋_GBK" w:cs="方正仿宋_GBK"/>
          <w:sz w:val="32"/>
          <w:szCs w:val="32"/>
        </w:rPr>
        <w:t>（主力泡沫车、快速调动车等）</w:t>
      </w:r>
      <w:r>
        <w:rPr>
          <w:rFonts w:ascii="宋体" w:hAnsi="宋体" w:eastAsia="方正仿宋_GBK" w:cs="方正仿宋_GBK"/>
          <w:sz w:val="32"/>
          <w:szCs w:val="32"/>
        </w:rPr>
        <w:t>失能，且超过72小时未予以修复。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7</w:t>
      </w:r>
      <w:r>
        <w:rPr>
          <w:rFonts w:hint="eastAsia" w:ascii="宋体" w:hAnsi="宋体" w:eastAsia="方正仿宋_GBK" w:cs="方正仿宋_GBK"/>
          <w:sz w:val="32"/>
          <w:szCs w:val="32"/>
        </w:rPr>
        <w:t>. 违规建设的建筑物或永久性构筑物超出机场障碍物限制面。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8</w:t>
      </w:r>
      <w:r>
        <w:rPr>
          <w:rFonts w:hint="eastAsia" w:ascii="宋体" w:hAnsi="宋体" w:eastAsia="方正仿宋_GBK" w:cs="方正仿宋_GBK"/>
          <w:sz w:val="32"/>
          <w:szCs w:val="32"/>
        </w:rPr>
        <w:t>. 机场障碍物限制面范围外、基准点55公里范围内，违规建设的建筑物或永久性构筑物对机场飞行程序和运行最低标准造成严重影响。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（三）关键岗位人员严重违规违章等不安全行为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根据国家标准、行业标准或规章应持证的飞行区作业人员无证上岗。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shd w:val="clear" w:color="auto" w:fill="auto"/>
        </w:rPr>
      </w:pPr>
      <w:r>
        <w:rPr>
          <w:rFonts w:hint="eastAsia" w:ascii="宋体" w:hAnsi="宋体" w:eastAsia="方正仿宋_GBK" w:cs="方正仿宋_GBK"/>
          <w:sz w:val="32"/>
          <w:szCs w:val="32"/>
        </w:rPr>
        <w:t>（四）</w:t>
      </w:r>
      <w:r>
        <w:rPr>
          <w:rFonts w:hint="eastAsia" w:ascii="宋体" w:hAnsi="宋体" w:eastAsia="方正仿宋_GBK" w:cs="方正仿宋_GBK"/>
          <w:sz w:val="32"/>
          <w:szCs w:val="32"/>
          <w:shd w:val="clear" w:color="auto" w:fill="auto"/>
        </w:rPr>
        <w:t>不停航施工影响运行安全的不安全行为，包括但不限于：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shd w:val="clear" w:color="auto" w:fill="auto"/>
        </w:rPr>
      </w:pPr>
      <w:r>
        <w:rPr>
          <w:rFonts w:hint="eastAsia" w:ascii="宋体" w:hAnsi="宋体" w:eastAsia="方正仿宋_GBK" w:cs="方正仿宋_GBK"/>
          <w:sz w:val="32"/>
          <w:szCs w:val="32"/>
          <w:shd w:val="clear" w:color="auto" w:fill="auto"/>
        </w:rPr>
        <w:t>1. 不停航施工组织管理方案未经审批即开工的。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shd w:val="clear" w:color="auto" w:fill="auto"/>
        </w:rPr>
      </w:pPr>
      <w:r>
        <w:rPr>
          <w:rFonts w:hint="eastAsia" w:ascii="宋体" w:hAnsi="宋体" w:eastAsia="方正仿宋_GBK" w:cs="方正仿宋_GBK"/>
          <w:sz w:val="32"/>
          <w:szCs w:val="32"/>
          <w:shd w:val="clear" w:color="auto" w:fill="auto"/>
        </w:rPr>
        <w:t>2. 不停航施工未按审批的施工组织管理方案实施的。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shd w:val="clear" w:color="auto" w:fill="auto"/>
        </w:rPr>
        <w:t>3. 不停航施工机具、车辆、堆放物高度以及起重机悬臂作业高度等不满足高度限制要求的。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其他</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民航专业工程施工领域重大隐患应参照《民航专业工程施工重大安全隐患判定标准》进行判定。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安检设备未经使用验收检测合格的；安检设备未经定期检测合格的；开展安检设备验收和在用管理的检测员未满足相关能力要求的。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 xml:space="preserve">第八条 </w:t>
      </w:r>
      <w:r>
        <w:rPr>
          <w:rFonts w:ascii="宋体" w:hAnsi="宋体" w:eastAsia="方正仿宋_GBK" w:cs="方正仿宋_GBK"/>
          <w:sz w:val="32"/>
          <w:szCs w:val="32"/>
        </w:rPr>
        <w:t>民航空管单位</w:t>
      </w:r>
      <w:r>
        <w:rPr>
          <w:rFonts w:hint="eastAsia" w:ascii="宋体" w:hAnsi="宋体" w:eastAsia="方正仿宋_GBK" w:cs="方正仿宋_GBK"/>
          <w:sz w:val="32"/>
          <w:szCs w:val="32"/>
        </w:rPr>
        <w:t>存在</w:t>
      </w:r>
      <w:r>
        <w:rPr>
          <w:rFonts w:ascii="宋体" w:hAnsi="宋体" w:eastAsia="方正仿宋_GBK" w:cs="方正仿宋_GBK"/>
          <w:sz w:val="32"/>
          <w:szCs w:val="32"/>
        </w:rPr>
        <w:t>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lang w:val="en"/>
        </w:rPr>
        <w:t>（一）组织原因</w:t>
      </w:r>
      <w:r>
        <w:rPr>
          <w:rFonts w:hint="eastAsia" w:ascii="宋体" w:hAnsi="宋体" w:eastAsia="方正仿宋_GBK" w:cs="方正仿宋_GBK"/>
          <w:sz w:val="32"/>
          <w:szCs w:val="32"/>
        </w:rPr>
        <w:t>严重</w:t>
      </w:r>
      <w:r>
        <w:rPr>
          <w:rFonts w:hint="eastAsia" w:ascii="宋体" w:hAnsi="宋体" w:eastAsia="方正仿宋_GBK" w:cs="方正仿宋_GBK"/>
          <w:sz w:val="32"/>
          <w:szCs w:val="32"/>
          <w:lang w:val="en"/>
        </w:rPr>
        <w:t>违规违章、超能力作业，</w:t>
      </w:r>
      <w:r>
        <w:rPr>
          <w:rFonts w:hint="eastAsia" w:ascii="宋体" w:hAnsi="宋体" w:eastAsia="方正仿宋_GBK" w:cs="方正仿宋_GBK"/>
          <w:sz w:val="32"/>
          <w:szCs w:val="32"/>
        </w:rPr>
        <w:t>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w:t>
      </w:r>
      <w:r>
        <w:rPr>
          <w:rFonts w:hint="eastAsia" w:ascii="宋体" w:hAnsi="宋体" w:eastAsia="方正仿宋_GBK" w:cs="方正仿宋_GBK"/>
          <w:sz w:val="32"/>
          <w:szCs w:val="32"/>
          <w:lang w:val="en"/>
        </w:rPr>
        <w:t>12个日历月内，超时运行的管制员占比超过10%</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 xml:space="preserve">2. </w:t>
      </w:r>
      <w:r>
        <w:rPr>
          <w:rFonts w:hint="eastAsia" w:ascii="宋体" w:hAnsi="宋体" w:eastAsia="方正仿宋_GBK" w:cs="方正仿宋_GBK"/>
          <w:sz w:val="32"/>
          <w:szCs w:val="32"/>
          <w:lang w:val="en"/>
        </w:rPr>
        <w:t>管制员无资质上岗或资质、经历造假</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3. 在</w:t>
      </w:r>
      <w:r>
        <w:rPr>
          <w:rFonts w:hint="eastAsia" w:ascii="宋体" w:hAnsi="宋体" w:eastAsia="方正仿宋_GBK" w:cs="方正仿宋_GBK"/>
          <w:sz w:val="32"/>
          <w:szCs w:val="32"/>
          <w:lang w:val="en"/>
        </w:rPr>
        <w:t>12个日历月内，管制单位因不及时分扇或流控管理问题导致出现持续超扇区容量运行30分钟（含）以上的</w:t>
      </w:r>
      <w:r>
        <w:rPr>
          <w:rFonts w:ascii="宋体" w:hAnsi="宋体" w:eastAsia="方正仿宋_GBK" w:cs="方正仿宋_GBK"/>
          <w:sz w:val="32"/>
          <w:szCs w:val="32"/>
          <w:lang w:val="en"/>
        </w:rPr>
        <w:t>情形</w:t>
      </w:r>
      <w:r>
        <w:rPr>
          <w:rFonts w:hint="eastAsia" w:ascii="宋体" w:hAnsi="宋体" w:eastAsia="方正仿宋_GBK" w:cs="方正仿宋_GBK"/>
          <w:sz w:val="32"/>
          <w:szCs w:val="32"/>
          <w:lang w:val="en"/>
        </w:rPr>
        <w:t>达10</w:t>
      </w:r>
      <w:r>
        <w:rPr>
          <w:rFonts w:ascii="宋体" w:hAnsi="宋体" w:eastAsia="方正仿宋_GBK" w:cs="方正仿宋_GBK"/>
          <w:sz w:val="32"/>
          <w:szCs w:val="32"/>
          <w:lang w:val="en"/>
        </w:rPr>
        <w:t>次</w:t>
      </w:r>
      <w:r>
        <w:rPr>
          <w:rFonts w:hint="eastAsia" w:ascii="宋体" w:hAnsi="宋体" w:eastAsia="方正仿宋_GBK" w:cs="方正仿宋_GBK"/>
          <w:sz w:val="32"/>
          <w:szCs w:val="32"/>
          <w:lang w:val="en"/>
        </w:rPr>
        <w:t>（含）以上。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（二）关键设备设施状况严重违规违章等不安全状态，包括但不限于：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导航设备未经飞行校验或开放许可，违章开放使用</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导航设备电磁环境受到严重破坏</w:t>
      </w:r>
      <w:r>
        <w:rPr>
          <w:rFonts w:ascii="宋体" w:hAnsi="宋体" w:eastAsia="方正仿宋_GBK" w:cs="方正仿宋_GBK"/>
          <w:sz w:val="32"/>
          <w:szCs w:val="32"/>
          <w:lang w:val="e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无线电频率未</w:t>
      </w:r>
      <w:r>
        <w:rPr>
          <w:rFonts w:hint="eastAsia" w:ascii="宋体" w:hAnsi="宋体" w:eastAsia="方正仿宋_GBK" w:cs="方正仿宋_GBK"/>
          <w:sz w:val="32"/>
          <w:szCs w:val="32"/>
          <w:lang w:val="en"/>
        </w:rPr>
        <w:t>经</w:t>
      </w:r>
      <w:r>
        <w:rPr>
          <w:rFonts w:hint="eastAsia" w:ascii="宋体" w:hAnsi="宋体" w:eastAsia="方正仿宋_GBK" w:cs="方正仿宋_GBK"/>
          <w:sz w:val="32"/>
          <w:szCs w:val="32"/>
        </w:rPr>
        <w:t>许可被违章使用。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（三）关键岗位人员严重违章违规等不安全行为，包括但不限于：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1. 在</w:t>
      </w:r>
      <w:r>
        <w:rPr>
          <w:rFonts w:hint="eastAsia" w:ascii="宋体" w:hAnsi="宋体" w:eastAsia="方正仿宋_GBK" w:cs="方正仿宋_GBK"/>
          <w:sz w:val="32"/>
          <w:szCs w:val="32"/>
          <w:lang w:val="en"/>
        </w:rPr>
        <w:t>12个日历月内，重复出现管制员在工作期间脱岗或睡岗行为。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val="en"/>
        </w:rPr>
      </w:pPr>
      <w:r>
        <w:rPr>
          <w:rFonts w:hint="eastAsia" w:ascii="宋体" w:hAnsi="宋体" w:eastAsia="方正仿宋_GBK" w:cs="方正仿宋_GBK"/>
          <w:sz w:val="32"/>
          <w:szCs w:val="32"/>
        </w:rPr>
        <w:t>2. 在</w:t>
      </w:r>
      <w:r>
        <w:rPr>
          <w:rFonts w:hint="eastAsia" w:ascii="宋体" w:hAnsi="宋体" w:eastAsia="方正仿宋_GBK" w:cs="方正仿宋_GBK"/>
          <w:sz w:val="32"/>
          <w:szCs w:val="32"/>
          <w:lang w:val="en"/>
        </w:rPr>
        <w:t>12个日历月内，重复出现导致管制原因征候的违规违章行为。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宋体" w:hAnsi="宋体" w:eastAsia="方正仿宋_GBK" w:cs="方正仿宋_GBK"/>
          <w:sz w:val="32"/>
          <w:szCs w:val="32"/>
        </w:rPr>
        <w:t xml:space="preserve"> 民航生产经营单位安全管理工作中存在下列情形，应判定为重大安全隐患：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 未建立全员安全生产责任制。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2. 未依法配备安全生产管理机构或专/兼职安全生产管理人员。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3. 未保证安全生产投入，致使该单位被局方评估为不具备安全生产条件。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5</w:t>
      </w:r>
      <w:r>
        <w:rPr>
          <w:rFonts w:hint="eastAsia" w:ascii="宋体" w:hAnsi="宋体" w:eastAsia="方正仿宋_GBK" w:cs="方正仿宋_GBK"/>
          <w:sz w:val="32"/>
          <w:szCs w:val="32"/>
        </w:rPr>
        <w:t>：对于在民航企业安全保障财务考核中</w:t>
      </w:r>
      <w:r>
        <w:rPr>
          <w:rFonts w:hint="eastAsia" w:ascii="宋体" w:hAnsi="宋体" w:eastAsia="方正仿宋_GBK" w:cs="方正仿宋_GBK"/>
          <w:sz w:val="32"/>
          <w:szCs w:val="32"/>
          <w:lang w:eastAsia="zh-CN"/>
        </w:rPr>
        <w:t>被评定“</w:t>
      </w:r>
      <w:r>
        <w:rPr>
          <w:rFonts w:hint="eastAsia" w:ascii="宋体" w:hAnsi="宋体" w:eastAsia="方正仿宋_GBK" w:cs="方正仿宋_GBK"/>
          <w:sz w:val="32"/>
          <w:szCs w:val="32"/>
        </w:rPr>
        <w:t>不合格</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的企业，可视为未保证安全生产投入，由</w:t>
      </w:r>
      <w:r>
        <w:rPr>
          <w:rFonts w:hint="eastAsia" w:ascii="宋体" w:hAnsi="宋体" w:eastAsia="方正仿宋_GBK" w:cs="方正仿宋_GBK"/>
          <w:sz w:val="32"/>
          <w:szCs w:val="32"/>
          <w:lang w:eastAsia="zh-CN"/>
        </w:rPr>
        <w:t>其属地</w:t>
      </w:r>
      <w:r>
        <w:rPr>
          <w:rFonts w:hint="eastAsia" w:ascii="宋体" w:hAnsi="宋体" w:eastAsia="方正仿宋_GBK" w:cs="方正仿宋_GBK"/>
          <w:sz w:val="32"/>
          <w:szCs w:val="32"/>
        </w:rPr>
        <w:t>管理局</w:t>
      </w:r>
      <w:r>
        <w:rPr>
          <w:rFonts w:hint="eastAsia" w:ascii="宋体" w:hAnsi="宋体" w:eastAsia="方正仿宋_GBK" w:cs="方正仿宋_GBK"/>
          <w:sz w:val="32"/>
          <w:szCs w:val="32"/>
          <w:lang w:eastAsia="zh-CN"/>
        </w:rPr>
        <w:t>（航司由合格证管理局）</w:t>
      </w:r>
      <w:r>
        <w:rPr>
          <w:rFonts w:hint="eastAsia" w:ascii="宋体" w:hAnsi="宋体" w:eastAsia="方正仿宋_GBK" w:cs="方正仿宋_GBK"/>
          <w:sz w:val="32"/>
          <w:szCs w:val="32"/>
        </w:rPr>
        <w:t>组织评估其是否仍具备安全生产条件。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4. 未建立安全管理体系或等效安全管理机制。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6</w:t>
      </w:r>
      <w:r>
        <w:rPr>
          <w:rFonts w:hint="eastAsia" w:ascii="宋体" w:hAnsi="宋体" w:eastAsia="方正仿宋_GBK" w:cs="方正仿宋_GBK"/>
          <w:sz w:val="32"/>
          <w:szCs w:val="32"/>
        </w:rPr>
        <w:t>：具体判定可参照《民航安全管理规定》（CCAR-398）及其他专业领域关于安全管理体系的规章、行政规范性文件要求。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5. 未对承包单位、承租单位的安全生产工作统一协调、管理</w:t>
      </w:r>
      <w:r>
        <w:rPr>
          <w:rFonts w:hint="eastAsia" w:ascii="宋体" w:hAnsi="宋体" w:eastAsia="方正仿宋_GBK" w:cs="方正仿宋_GBK"/>
          <w:sz w:val="32"/>
          <w:szCs w:val="32"/>
          <w:lang w:eastAsia="zh-CN"/>
        </w:rPr>
        <w:t>和定期安全检查的。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7</w:t>
      </w:r>
      <w:r>
        <w:rPr>
          <w:rFonts w:hint="eastAsia" w:ascii="宋体" w:hAnsi="宋体" w:eastAsia="方正仿宋_GBK" w:cs="方正仿宋_GBK"/>
          <w:sz w:val="32"/>
          <w:szCs w:val="32"/>
        </w:rPr>
        <w:t>：具体判定可参照《关于落实民航安全责任的管理办法》（民航规</w:t>
      </w:r>
      <w:r>
        <w:rPr>
          <w:rFonts w:ascii="宋体" w:hAnsi="宋体" w:eastAsia="方正仿宋_GBK" w:cs="方正仿宋_GBK"/>
          <w:color w:val="000000"/>
          <w:kern w:val="0"/>
          <w:sz w:val="27"/>
          <w:szCs w:val="27"/>
          <w:shd w:val="clear" w:color="auto" w:fill="FFFFFF"/>
          <w:lang w:bidi="ar"/>
        </w:rPr>
        <w:t>〔</w:t>
      </w:r>
      <w:r>
        <w:rPr>
          <w:rFonts w:ascii="宋体" w:hAnsi="宋体" w:eastAsia="方正仿宋_GBK" w:cs="方正仿宋_GBK"/>
          <w:kern w:val="0"/>
          <w:sz w:val="27"/>
          <w:szCs w:val="27"/>
          <w:shd w:val="clear" w:color="auto" w:fill="FFFFFF"/>
          <w:lang w:bidi="ar"/>
        </w:rPr>
        <mc:AlternateContent>
          <mc:Choice Requires="wps">
            <w:drawing>
              <wp:anchor distT="0" distB="0" distL="114300" distR="114300" simplePos="0" relativeHeight="251678720" behindDoc="0" locked="1" layoutInCell="0" allowOverlap="1">
                <wp:simplePos x="0" y="0"/>
                <wp:positionH relativeFrom="column">
                  <wp:posOffset>0</wp:posOffset>
                </wp:positionH>
                <wp:positionV relativeFrom="paragraph">
                  <wp:posOffset>0</wp:posOffset>
                </wp:positionV>
                <wp:extent cx="635" cy="0"/>
                <wp:effectExtent l="0" t="4445" r="0" b="5080"/>
                <wp:wrapNone/>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0pt;margin-top:0pt;height:0pt;width:0.05pt;z-index:251678720;mso-width-relative:page;mso-height-relative:page;" filled="f" stroked="t" coordsize="21600,21600" o:allowincell="f" o:gfxdata="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BlOQqc4AAAD/AAAA&#10;DwAAAAAAAAABACAAAAA4AAAAZHJzL2Rvd25yZXYueG1sUEsBAhQAFAAAAAgAh07iQFLpKfUNAgAA&#10;NgQAAA4AAAAAAAAAAQAgAAAAMwEAAGRycy9lMm9Eb2MueG1sUEsFBgAAAAAGAAYAWQEAALIFAAAA&#10;AA==&#10;">
                <v:fill on="f" focussize="0,0"/>
                <v:stroke color="#000000" joinstyle="miter"/>
                <v:imagedata o:title=""/>
                <o:lock v:ext="edit" aspectratio="t"/>
                <w10:anchorlock/>
              </v:rect>
            </w:pict>
          </mc:Fallback>
        </mc:AlternateContent>
      </w:r>
      <w:r>
        <w:rPr>
          <w:rFonts w:ascii="宋体" w:hAnsi="宋体" w:eastAsia="方正仿宋_GBK" w:cs="方正仿宋_GBK"/>
          <w:kern w:val="0"/>
          <w:sz w:val="27"/>
          <w:szCs w:val="27"/>
          <w:shd w:val="clear" w:color="auto" w:fill="FFFFFF"/>
          <w:lang w:bidi="ar"/>
        </w:rPr>
        <mc:AlternateContent>
          <mc:Choice Requires="wps">
            <w:drawing>
              <wp:inline distT="0" distB="0" distL="114300" distR="114300">
                <wp:extent cx="635" cy="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D4cJf3PAAAA/wAAAA8AAAAAAAAAAQAgAAAAOAAAAGRycy9kb3ducmV2&#10;LnhtbFBLAQIUABQAAAAIAIdO4kCXwceutgEAAHUDAAAOAAAAAAAAAAEAIAAAADQBAABkcnMvZTJv&#10;RG9jLnhtbFBLBQYAAAAABgAGAFkBAABcBQAAAAA=&#10;">
                <v:fill on="f" focussize="0,0"/>
                <v:stroke on="f"/>
                <v:imagedata o:title=""/>
                <o:lock v:ext="edit" aspectratio="t"/>
                <w10:wrap type="none"/>
                <w10:anchorlock/>
              </v:rect>
            </w:pict>
          </mc:Fallback>
        </mc:AlternateContent>
      </w:r>
      <w:r>
        <w:rPr>
          <w:rFonts w:hint="eastAsia" w:ascii="宋体" w:hAnsi="宋体" w:eastAsia="方正仿宋_GBK" w:cs="方正仿宋_GBK"/>
          <w:kern w:val="0"/>
          <w:sz w:val="27"/>
          <w:szCs w:val="27"/>
          <w:shd w:val="clear" w:color="auto" w:fill="FFFFFF"/>
          <w:lang w:bidi="ar"/>
        </w:rPr>
        <w:t>2023</w:t>
      </w:r>
      <w:r>
        <w:rPr>
          <w:rFonts w:ascii="宋体" w:hAnsi="宋体" w:eastAsia="方正仿宋_GBK" w:cs="方正仿宋_GBK"/>
          <w:color w:val="000000"/>
          <w:kern w:val="0"/>
          <w:sz w:val="27"/>
          <w:szCs w:val="27"/>
          <w:shd w:val="clear" w:color="auto" w:fill="FFFFFF"/>
          <w:lang w:bidi="ar"/>
        </w:rPr>
        <w:t>〕</w:t>
      </w:r>
      <w:r>
        <w:rPr>
          <w:rFonts w:hint="eastAsia" w:ascii="宋体" w:hAnsi="宋体" w:eastAsia="方正仿宋_GBK" w:cs="方正仿宋_GBK"/>
          <w:color w:val="000000"/>
          <w:kern w:val="0"/>
          <w:sz w:val="27"/>
          <w:szCs w:val="27"/>
          <w:shd w:val="clear" w:color="auto" w:fill="FFFFFF"/>
          <w:lang w:bidi="ar"/>
        </w:rPr>
        <w:t>51</w:t>
      </w:r>
      <w:r>
        <w:rPr>
          <w:rFonts w:ascii="宋体" w:hAnsi="宋体" w:eastAsia="方正仿宋_GBK" w:cs="方正仿宋_GBK"/>
          <w:color w:val="000000"/>
          <w:kern w:val="0"/>
          <w:sz w:val="27"/>
          <w:szCs w:val="27"/>
          <w:shd w:val="clear" w:color="auto" w:fill="FFFFFF"/>
          <w:lang w:bidi="ar"/>
        </w:rPr>
        <w:t> </w:t>
      </w:r>
      <w:r>
        <w:rPr>
          <w:rFonts w:ascii="宋体" w:hAnsi="宋体" w:eastAsia="方正仿宋_GBK" w:cs="方正仿宋_GBK"/>
          <w:kern w:val="0"/>
          <w:sz w:val="27"/>
          <w:szCs w:val="27"/>
          <w:shd w:val="clear" w:color="auto" w:fill="FFFFFF"/>
          <w:lang w:bidi="ar"/>
        </w:rPr>
        <mc:AlternateContent>
          <mc:Choice Requires="wps">
            <w:drawing>
              <wp:anchor distT="0" distB="0" distL="114300" distR="114300" simplePos="0" relativeHeight="251679744" behindDoc="0" locked="1" layoutInCell="0" allowOverlap="1">
                <wp:simplePos x="0" y="0"/>
                <wp:positionH relativeFrom="column">
                  <wp:posOffset>0</wp:posOffset>
                </wp:positionH>
                <wp:positionV relativeFrom="paragraph">
                  <wp:posOffset>0</wp:posOffset>
                </wp:positionV>
                <wp:extent cx="635" cy="0"/>
                <wp:effectExtent l="0" t="4445" r="0" b="508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0pt;margin-top:0pt;height:0pt;width:0.05pt;z-index:251679744;mso-width-relative:page;mso-height-relative:page;" filled="f" stroked="t" coordsize="21600,21600" o:allowincell="f" o:gfxdata="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AZTkKnOAAAA/wAAAA8A&#10;AAAAAAAAAQAgAAAAOAAAAGRycy9kb3ducmV2LnhtbFBLAQIUABQAAAAIAIdO4kB9XBrPCwIAADQE&#10;AAAOAAAAAAAAAAEAIAAAADMBAABkcnMvZTJvRG9jLnhtbFBLBQYAAAAABgAGAFkBAACwBQAAAAA=&#10;">
                <v:fill on="f" focussize="0,0"/>
                <v:stroke color="#000000" joinstyle="miter"/>
                <v:imagedata o:title=""/>
                <o:lock v:ext="edit" aspectratio="t"/>
                <w10:anchorlock/>
              </v:rect>
            </w:pict>
          </mc:Fallback>
        </mc:AlternateContent>
      </w:r>
      <w:r>
        <w:rPr>
          <w:rFonts w:ascii="宋体" w:hAnsi="宋体" w:eastAsia="方正仿宋_GBK" w:cs="方正仿宋_GBK"/>
          <w:kern w:val="0"/>
          <w:sz w:val="27"/>
          <w:szCs w:val="27"/>
          <w:shd w:val="clear" w:color="auto" w:fill="FFFFFF"/>
          <w:lang w:bidi="ar"/>
        </w:rPr>
        <mc:AlternateContent>
          <mc:Choice Requires="wps">
            <w:drawing>
              <wp:inline distT="0" distB="0" distL="114300" distR="114300">
                <wp:extent cx="635" cy="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bodyPr wrap="square" upright="1"/>
                    </wps:wsp>
                  </a:graphicData>
                </a:graphic>
              </wp:inline>
            </w:drawing>
          </mc:Choice>
          <mc:Fallback>
            <w:pict>
              <v:rect id="_x0000_s1026" o:spid="_x0000_s1026" o:spt="1" style="height:0pt;width:0.05pt;" filled="f" stroked="f" coordsize="21600,21600" o:gfxdata="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D4cJf3PAAAA/wAAAA8AAAAAAAAAAQAgAAAAOAAAAGRycy9kb3ducmV2&#10;LnhtbFBLAQIUABQAAAAIAIdO4kD1spwQtgEAAHcDAAAOAAAAAAAAAAEAIAAAADQBAABkcnMvZTJv&#10;RG9jLnhtbFBLBQYAAAAABgAGAFkBAABcBQAAAAA=&#10;">
                <v:fill on="f" focussize="0,0"/>
                <v:stroke on="f"/>
                <v:imagedata o:title=""/>
                <o:lock v:ext="edit" aspectratio="t"/>
                <w10:wrap type="none"/>
                <w10:anchorlock/>
              </v:rect>
            </w:pict>
          </mc:Fallback>
        </mc:AlternateContent>
      </w:r>
      <w:r>
        <w:rPr>
          <w:rFonts w:ascii="宋体" w:hAnsi="宋体" w:eastAsia="方正仿宋_GBK" w:cs="方正仿宋_GBK"/>
          <w:color w:val="000000"/>
          <w:kern w:val="0"/>
          <w:sz w:val="27"/>
          <w:szCs w:val="27"/>
          <w:shd w:val="clear" w:color="auto" w:fill="FFFFFF"/>
          <w:lang w:bidi="ar"/>
        </w:rPr>
        <w:t>号</w:t>
      </w:r>
      <w:r>
        <w:rPr>
          <w:rFonts w:hint="eastAsia" w:ascii="宋体" w:hAnsi="宋体" w:eastAsia="方正仿宋_GBK" w:cs="方正仿宋_GBK"/>
          <w:sz w:val="32"/>
          <w:szCs w:val="32"/>
        </w:rPr>
        <w:t>）中关于“接口管理责任”及其附件2中的相关要求。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6. 未制定本单位</w:t>
      </w:r>
      <w:r>
        <w:rPr>
          <w:rFonts w:ascii="宋体" w:hAnsi="宋体" w:eastAsia="方正仿宋_GBK" w:cs="方正仿宋_GBK"/>
          <w:sz w:val="32"/>
          <w:szCs w:val="32"/>
          <w:lang w:val="en"/>
        </w:rPr>
        <w:t>生产安全事故</w:t>
      </w:r>
      <w:r>
        <w:rPr>
          <w:rFonts w:hint="eastAsia" w:ascii="宋体" w:hAnsi="宋体" w:eastAsia="方正仿宋_GBK" w:cs="方正仿宋_GBK"/>
          <w:sz w:val="32"/>
          <w:szCs w:val="32"/>
        </w:rPr>
        <w:t>应急救援预案。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7. 未取得安全生产行政许可及相关证照，或弄虚作假、骗取、冒用安全生产相关证照从事生产经营活动。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8. 被依法责令停产停业整顿、吊销证照、关闭的生产经营单位，继续从事生产经营活动。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9. 关闭、破坏直接关系生产安全的监控、报警、防护、救生设备、设施，或篡改、隐瞒、销毁其相关数据、信息。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10. 在本单位发生事故时，主要负责人不立即组织抢救或者在调查处理期间擅离职守或者逃匿，或隐瞒不报、谎报，或在调查中作伪证或者指使他人作伪证。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rPr>
      </w:pPr>
      <w:r>
        <w:rPr>
          <w:rFonts w:hint="eastAsia" w:ascii="宋体" w:hAnsi="宋体" w:eastAsia="方正仿宋_GBK" w:cs="方正仿宋_GBK"/>
          <w:sz w:val="32"/>
          <w:szCs w:val="32"/>
        </w:rPr>
        <w:t>注</w:t>
      </w:r>
      <w:r>
        <w:rPr>
          <w:rFonts w:hint="default" w:ascii="宋体" w:hAnsi="宋体" w:eastAsia="方正仿宋_GBK" w:cs="方正仿宋_GBK"/>
          <w:sz w:val="32"/>
          <w:szCs w:val="32"/>
          <w:lang w:val="en"/>
        </w:rPr>
        <w:t>8</w:t>
      </w:r>
      <w:r>
        <w:rPr>
          <w:rFonts w:hint="eastAsia" w:ascii="宋体" w:hAnsi="宋体" w:eastAsia="方正仿宋_GBK" w:cs="方正仿宋_GBK"/>
          <w:sz w:val="32"/>
          <w:szCs w:val="32"/>
        </w:rPr>
        <w:t>：对于严重征候或其他典型事件，可由负责调查管理局参照本条款，根据调查认定的类似违规行为的严重性来判定。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宋体" w:hAnsi="宋体" w:eastAsia="方正仿宋_GBK" w:cs="方正仿宋_GBK"/>
          <w:sz w:val="32"/>
          <w:szCs w:val="32"/>
        </w:rPr>
        <w:t xml:space="preserve">  【其他情形判定】</w:t>
      </w:r>
      <w:r>
        <w:rPr>
          <w:rFonts w:ascii="宋体" w:hAnsi="宋体" w:eastAsia="方正仿宋_GBK" w:cs="方正仿宋_GBK"/>
          <w:sz w:val="32"/>
          <w:szCs w:val="32"/>
          <w:lang w:val="en"/>
        </w:rPr>
        <w:t>第五条至第九条所列情形的判定存在困难时，或出现上述所</w:t>
      </w:r>
      <w:r>
        <w:rPr>
          <w:rFonts w:hint="eastAsia" w:ascii="宋体" w:hAnsi="宋体" w:eastAsia="方正仿宋_GBK" w:cs="方正仿宋_GBK"/>
          <w:sz w:val="32"/>
          <w:szCs w:val="32"/>
        </w:rPr>
        <w:t>列情形外风险较大且难以直接判断为重大安全隐患的</w:t>
      </w:r>
      <w:r>
        <w:rPr>
          <w:rFonts w:ascii="宋体" w:hAnsi="宋体" w:eastAsia="方正仿宋_GBK" w:cs="方正仿宋_GBK"/>
          <w:sz w:val="32"/>
          <w:szCs w:val="32"/>
          <w:lang w:val="en"/>
        </w:rPr>
        <w:t>情形</w:t>
      </w:r>
      <w:r>
        <w:rPr>
          <w:rFonts w:hint="eastAsia" w:ascii="宋体" w:hAnsi="宋体" w:eastAsia="方正仿宋_GBK" w:cs="方正仿宋_GBK"/>
          <w:sz w:val="32"/>
          <w:szCs w:val="32"/>
          <w:lang w:val="en"/>
        </w:rPr>
        <w:t>，或民航相关法律、法规、规章、行政规范性文件立改废致相关判定情形发生变化时，</w:t>
      </w:r>
      <w:r>
        <w:rPr>
          <w:rFonts w:hint="eastAsia" w:ascii="宋体" w:hAnsi="宋体" w:eastAsia="方正仿宋_GBK" w:cs="方正仿宋_GBK"/>
          <w:sz w:val="32"/>
          <w:szCs w:val="32"/>
        </w:rPr>
        <w:t>民航生产经营单位和民航行政机关均可结合实际，组织5名或7名相关领域专家，依据安全生产法律法规规章、国家标准和行业标准，综合考虑类似事件案例，进行综合分析、判定。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方正仿宋_GBK" w:cs="方正仿宋_GBK"/>
          <w:sz w:val="32"/>
          <w:szCs w:val="32"/>
        </w:rPr>
      </w:pPr>
      <w:r>
        <w:rPr>
          <w:rFonts w:hint="eastAsia" w:ascii="方正黑体_GBK" w:hAnsi="方正黑体_GBK" w:eastAsia="方正黑体_GBK" w:cs="方正黑体_GBK"/>
          <w:sz w:val="32"/>
          <w:szCs w:val="32"/>
        </w:rPr>
        <w:t>第十</w:t>
      </w:r>
      <w:r>
        <w:rPr>
          <w:rFonts w:hint="eastAsia" w:ascii="方正黑体_GBK" w:hAnsi="方正黑体_GBK" w:eastAsia="方正黑体_GBK" w:cs="方正黑体_GBK"/>
          <w:sz w:val="32"/>
          <w:szCs w:val="32"/>
          <w:lang w:val="en"/>
        </w:rPr>
        <w:t>一</w:t>
      </w:r>
      <w:r>
        <w:rPr>
          <w:rFonts w:hint="eastAsia" w:ascii="方正黑体_GBK" w:hAnsi="方正黑体_GBK" w:eastAsia="方正黑体_GBK" w:cs="方正黑体_GBK"/>
          <w:sz w:val="32"/>
          <w:szCs w:val="32"/>
        </w:rPr>
        <w:t xml:space="preserve">条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本标准自202</w:t>
      </w:r>
      <w:r>
        <w:rPr>
          <w:rFonts w:hint="eastAsia" w:ascii="宋体" w:hAnsi="宋体" w:eastAsia="方正仿宋_GBK" w:cs="方正仿宋_GBK"/>
          <w:sz w:val="32"/>
          <w:szCs w:val="32"/>
          <w:lang w:val="en"/>
        </w:rPr>
        <w:t>5</w:t>
      </w:r>
      <w:r>
        <w:rPr>
          <w:rFonts w:hint="eastAsia" w:ascii="宋体" w:hAnsi="宋体" w:eastAsia="方正仿宋_GBK" w:cs="方正仿宋_GBK"/>
          <w:sz w:val="32"/>
          <w:szCs w:val="32"/>
        </w:rPr>
        <w:t>年</w:t>
      </w:r>
      <w:r>
        <w:rPr>
          <w:rFonts w:hint="eastAsia" w:ascii="宋体" w:hAnsi="宋体" w:eastAsia="方正仿宋_GBK" w:cs="方正仿宋_GBK"/>
          <w:sz w:val="32"/>
          <w:szCs w:val="32"/>
          <w:lang w:val="en"/>
        </w:rPr>
        <w:t>1</w:t>
      </w:r>
      <w:r>
        <w:rPr>
          <w:rFonts w:hint="eastAsia" w:ascii="宋体" w:hAnsi="宋体" w:eastAsia="方正仿宋_GBK" w:cs="方正仿宋_GBK"/>
          <w:sz w:val="32"/>
          <w:szCs w:val="32"/>
        </w:rPr>
        <w:t>月1日起</w:t>
      </w:r>
      <w:r>
        <w:rPr>
          <w:rFonts w:hint="eastAsia" w:ascii="宋体" w:hAnsi="宋体" w:eastAsia="方正仿宋_GBK" w:cs="方正仿宋_GBK"/>
          <w:sz w:val="32"/>
          <w:szCs w:val="32"/>
          <w:lang w:val="en"/>
        </w:rPr>
        <w:t>实行</w:t>
      </w:r>
      <w:r>
        <w:rPr>
          <w:rFonts w:hint="eastAsia" w:ascii="宋体" w:hAnsi="宋体" w:eastAsia="方正仿宋_GBK" w:cs="方正仿宋_GBK"/>
          <w:sz w:val="32"/>
          <w:szCs w:val="32"/>
        </w:rPr>
        <w:t>。《民航重大安全隐患判定标准（试行）》</w:t>
      </w:r>
      <w:r>
        <w:rPr>
          <w:rFonts w:hint="eastAsia" w:ascii="宋体" w:hAnsi="宋体" w:eastAsia="方正仿宋_GBK" w:cs="方正仿宋_GBK"/>
          <w:sz w:val="32"/>
          <w:szCs w:val="32"/>
          <w:lang w:eastAsia="zh-CN"/>
        </w:rPr>
        <w:t>（</w:t>
      </w:r>
      <w:r>
        <w:rPr>
          <w:rFonts w:hint="eastAsia" w:ascii="宋体" w:hAnsi="宋体" w:eastAsia="方正仿宋_GBK" w:cs="方正仿宋_GBK"/>
          <w:i w:val="0"/>
          <w:caps w:val="0"/>
          <w:spacing w:val="0"/>
          <w:kern w:val="2"/>
          <w:sz w:val="32"/>
          <w:szCs w:val="32"/>
          <w:shd w:val="clear" w:color="auto" w:fill="auto"/>
          <w:lang w:val="en-US" w:eastAsia="zh-CN" w:bidi="ar"/>
        </w:rPr>
        <w:t>局发明电〔2023〕912号）同时废止</w:t>
      </w:r>
      <w:r>
        <w:rPr>
          <w:rFonts w:hint="eastAsia" w:ascii="宋体" w:hAnsi="宋体" w:eastAsia="方正仿宋_GBK" w:cs="方正仿宋_GBK"/>
          <w:sz w:val="32"/>
          <w:szCs w:val="32"/>
        </w:rPr>
        <w:t>。</w:t>
      </w:r>
    </w:p>
    <w:p>
      <w:pPr>
        <w:pStyle w:val="2"/>
        <w:tabs>
          <w:tab w:val="left" w:pos="2730"/>
        </w:tabs>
        <w:outlineLvl w:val="9"/>
        <w:rPr>
          <w:rFonts w:ascii="宋体" w:hAnsi="宋体"/>
        </w:rPr>
      </w:pPr>
    </w:p>
    <w:p>
      <w:pPr>
        <w:tabs>
          <w:tab w:val="left" w:pos="2730"/>
        </w:tabs>
        <w:spacing w:before="624" w:beforeLines="200" w:line="560" w:lineRule="exact"/>
        <w:jc w:val="center"/>
        <w:outlineLvl w:val="0"/>
        <w:rPr>
          <w:rFonts w:ascii="宋体" w:hAnsi="宋体" w:eastAsia="方正小标宋简体" w:cs="方正小标宋简体"/>
          <w:sz w:val="44"/>
          <w:szCs w:val="44"/>
          <w:lang w:val="en"/>
        </w:rPr>
        <w:sectPr>
          <w:pgSz w:w="11906" w:h="16838"/>
          <w:pgMar w:top="1440" w:right="1800" w:bottom="1440" w:left="1800" w:header="851" w:footer="992" w:gutter="0"/>
          <w:pgNumType w:fmt="decimal"/>
          <w:cols w:space="720" w:num="1"/>
          <w:docGrid w:type="lines" w:linePitch="312" w:charSpace="0"/>
        </w:sectPr>
      </w:pPr>
    </w:p>
    <w:p>
      <w:pPr>
        <w:pStyle w:val="4"/>
        <w:tabs>
          <w:tab w:val="left" w:pos="2730"/>
        </w:tabs>
        <w:spacing w:line="279" w:lineRule="auto"/>
        <w:rPr>
          <w:rFonts w:ascii="宋体" w:hAnsi="宋体"/>
        </w:rPr>
      </w:pPr>
      <w:bookmarkStart w:id="193" w:name="_Hlk132119760"/>
    </w:p>
    <w:p>
      <w:pPr>
        <w:tabs>
          <w:tab w:val="left" w:pos="2730"/>
        </w:tabs>
        <w:spacing w:before="192" w:line="191" w:lineRule="auto"/>
        <w:jc w:val="right"/>
        <w:rPr>
          <w:rFonts w:ascii="宋体" w:hAnsi="宋体" w:eastAsia="华文中宋" w:cs="华文中宋"/>
          <w:sz w:val="52"/>
          <w:szCs w:val="52"/>
        </w:rPr>
      </w:pPr>
      <w:r>
        <w:rPr>
          <w:rFonts w:ascii="宋体" w:hAnsi="宋体"/>
        </w:rPr>
        <w:drawing>
          <wp:anchor distT="0" distB="0" distL="0" distR="0" simplePos="0" relativeHeight="251660288" behindDoc="0" locked="0" layoutInCell="0" allowOverlap="1">
            <wp:simplePos x="0" y="0"/>
            <wp:positionH relativeFrom="page">
              <wp:posOffset>1052195</wp:posOffset>
            </wp:positionH>
            <wp:positionV relativeFrom="page">
              <wp:posOffset>1499235</wp:posOffset>
            </wp:positionV>
            <wp:extent cx="2644140" cy="711835"/>
            <wp:effectExtent l="0" t="0" r="3810" b="2540"/>
            <wp:wrapNone/>
            <wp:docPr id="25" name="IM 2"/>
            <wp:cNvGraphicFramePr/>
            <a:graphic xmlns:a="http://schemas.openxmlformats.org/drawingml/2006/main">
              <a:graphicData uri="http://schemas.openxmlformats.org/drawingml/2006/picture">
                <pic:pic xmlns:pic="http://schemas.openxmlformats.org/drawingml/2006/picture">
                  <pic:nvPicPr>
                    <pic:cNvPr id="25" name="IM 2"/>
                    <pic:cNvPicPr/>
                  </pic:nvPicPr>
                  <pic:blipFill>
                    <a:blip r:embed="rId53"/>
                    <a:stretch>
                      <a:fillRect/>
                    </a:stretch>
                  </pic:blipFill>
                  <pic:spPr>
                    <a:xfrm>
                      <a:off x="0" y="0"/>
                      <a:ext cx="2644139" cy="711707"/>
                    </a:xfrm>
                    <a:prstGeom prst="rect">
                      <a:avLst/>
                    </a:prstGeom>
                  </pic:spPr>
                </pic:pic>
              </a:graphicData>
            </a:graphic>
          </wp:anchor>
        </w:drawing>
      </w:r>
      <w:r>
        <w:rPr>
          <w:rFonts w:ascii="宋体" w:hAnsi="宋体" w:eastAsia="华文中宋" w:cs="华文中宋"/>
          <w:color w:val="000082"/>
          <w:spacing w:val="102"/>
          <w:sz w:val="52"/>
          <w:szCs w:val="52"/>
          <w14:textOutline w14:w="9461" w14:cap="sq" w14:cmpd="sng" w14:algn="ctr">
            <w14:solidFill>
              <w14:srgbClr w14:val="000082"/>
            </w14:solidFill>
            <w14:prstDash w14:val="solid"/>
            <w14:bevel/>
          </w14:textOutline>
        </w:rPr>
        <w:t>咨询通告</w:t>
      </w:r>
    </w:p>
    <w:p>
      <w:pPr>
        <w:pStyle w:val="4"/>
        <w:tabs>
          <w:tab w:val="left" w:pos="2730"/>
        </w:tabs>
        <w:spacing w:line="272" w:lineRule="auto"/>
        <w:rPr>
          <w:rFonts w:ascii="宋体" w:hAnsi="宋体"/>
        </w:rPr>
      </w:pPr>
    </w:p>
    <w:p>
      <w:pPr>
        <w:pStyle w:val="4"/>
        <w:tabs>
          <w:tab w:val="left" w:pos="2730"/>
        </w:tabs>
        <w:spacing w:line="273" w:lineRule="auto"/>
        <w:rPr>
          <w:rFonts w:ascii="宋体" w:hAnsi="宋体"/>
        </w:rPr>
      </w:pPr>
    </w:p>
    <w:p>
      <w:pPr>
        <w:pStyle w:val="4"/>
        <w:tabs>
          <w:tab w:val="left" w:pos="2730"/>
        </w:tabs>
        <w:spacing w:line="273" w:lineRule="auto"/>
        <w:rPr>
          <w:rFonts w:ascii="宋体" w:hAnsi="宋体"/>
        </w:rPr>
      </w:pPr>
    </w:p>
    <w:p>
      <w:pPr>
        <w:tabs>
          <w:tab w:val="left" w:pos="2730"/>
        </w:tabs>
        <w:spacing w:before="101" w:line="227" w:lineRule="auto"/>
        <w:ind w:left="138"/>
        <w:rPr>
          <w:rFonts w:ascii="宋体" w:hAnsi="宋体" w:eastAsia="黑体" w:cs="黑体"/>
          <w:sz w:val="31"/>
          <w:szCs w:val="31"/>
        </w:rPr>
      </w:pP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中</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国</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民</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用</w:t>
      </w:r>
      <w:r>
        <w:rPr>
          <w:rFonts w:ascii="宋体" w:hAnsi="宋体" w:eastAsia="黑体" w:cs="黑体"/>
          <w:color w:val="000082"/>
          <w:spacing w:val="-15"/>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航</w:t>
      </w:r>
      <w:r>
        <w:rPr>
          <w:rFonts w:ascii="宋体" w:hAnsi="宋体" w:eastAsia="黑体" w:cs="黑体"/>
          <w:color w:val="000082"/>
          <w:spacing w:val="-11"/>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空</w:t>
      </w:r>
      <w:r>
        <w:rPr>
          <w:rFonts w:ascii="宋体" w:hAnsi="宋体" w:eastAsia="黑体" w:cs="黑体"/>
          <w:color w:val="000082"/>
          <w:spacing w:val="-25"/>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局</w:t>
      </w:r>
      <w:r>
        <w:rPr>
          <w:rFonts w:ascii="宋体" w:hAnsi="宋体" w:eastAsia="黑体" w:cs="黑体"/>
          <w:color w:val="000082"/>
          <w:spacing w:val="-25"/>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机</w:t>
      </w:r>
      <w:r>
        <w:rPr>
          <w:rFonts w:ascii="宋体" w:hAnsi="宋体" w:eastAsia="黑体" w:cs="黑体"/>
          <w:color w:val="000082"/>
          <w:spacing w:val="-27"/>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场</w:t>
      </w:r>
      <w:r>
        <w:rPr>
          <w:rFonts w:ascii="宋体" w:hAnsi="宋体" w:eastAsia="黑体" w:cs="黑体"/>
          <w:color w:val="000082"/>
          <w:spacing w:val="-14"/>
          <w:sz w:val="31"/>
          <w:szCs w:val="31"/>
        </w:rPr>
        <w:t xml:space="preserve"> </w:t>
      </w:r>
      <w:r>
        <w:rPr>
          <w:rFonts w:ascii="宋体" w:hAnsi="宋体" w:eastAsia="黑体" w:cs="黑体"/>
          <w:color w:val="000082"/>
          <w:spacing w:val="-11"/>
          <w:sz w:val="31"/>
          <w:szCs w:val="31"/>
          <w14:textOutline w14:w="5791" w14:cap="sq" w14:cmpd="sng" w14:algn="ctr">
            <w14:solidFill>
              <w14:srgbClr w14:val="000082"/>
            </w14:solidFill>
            <w14:prstDash w14:val="solid"/>
            <w14:bevel/>
          </w14:textOutline>
        </w:rPr>
        <w:t>司</w:t>
      </w:r>
    </w:p>
    <w:p>
      <w:pPr>
        <w:tabs>
          <w:tab w:val="left" w:pos="2730"/>
        </w:tabs>
        <w:spacing w:before="151" w:line="30" w:lineRule="exact"/>
        <w:rPr>
          <w:rFonts w:ascii="宋体" w:hAnsi="宋体"/>
        </w:rPr>
      </w:pPr>
      <w:r>
        <w:rPr>
          <w:rFonts w:ascii="宋体" w:hAnsi="宋体"/>
        </w:rPr>
        <w:drawing>
          <wp:inline distT="0" distB="0" distL="0" distR="0">
            <wp:extent cx="5363210" cy="19050"/>
            <wp:effectExtent l="0" t="0" r="8890" b="0"/>
            <wp:docPr id="26" name="IM 4"/>
            <wp:cNvGraphicFramePr/>
            <a:graphic xmlns:a="http://schemas.openxmlformats.org/drawingml/2006/main">
              <a:graphicData uri="http://schemas.openxmlformats.org/drawingml/2006/picture">
                <pic:pic xmlns:pic="http://schemas.openxmlformats.org/drawingml/2006/picture">
                  <pic:nvPicPr>
                    <pic:cNvPr id="26" name="IM 4"/>
                    <pic:cNvPicPr/>
                  </pic:nvPicPr>
                  <pic:blipFill>
                    <a:blip r:embed="rId54"/>
                    <a:stretch>
                      <a:fillRect/>
                    </a:stretch>
                  </pic:blipFill>
                  <pic:spPr>
                    <a:xfrm>
                      <a:off x="0" y="0"/>
                      <a:ext cx="5363844" cy="19050"/>
                    </a:xfrm>
                    <a:prstGeom prst="rect">
                      <a:avLst/>
                    </a:prstGeom>
                  </pic:spPr>
                </pic:pic>
              </a:graphicData>
            </a:graphic>
          </wp:inline>
        </w:drawing>
      </w:r>
    </w:p>
    <w:p>
      <w:pPr>
        <w:pStyle w:val="4"/>
        <w:tabs>
          <w:tab w:val="left" w:pos="2730"/>
        </w:tabs>
        <w:spacing w:line="263" w:lineRule="auto"/>
        <w:rPr>
          <w:rFonts w:ascii="宋体" w:hAnsi="宋体"/>
        </w:rPr>
      </w:pPr>
    </w:p>
    <w:p>
      <w:pPr>
        <w:tabs>
          <w:tab w:val="left" w:pos="2730"/>
        </w:tabs>
        <w:spacing w:before="91" w:line="219" w:lineRule="auto"/>
        <w:ind w:left="4554"/>
        <w:rPr>
          <w:rFonts w:ascii="宋体" w:hAnsi="宋体" w:eastAsia="Times New Roman"/>
          <w:sz w:val="28"/>
          <w:szCs w:val="28"/>
        </w:rPr>
      </w:pPr>
      <w:r>
        <w:rPr>
          <w:rFonts w:ascii="宋体" w:hAnsi="宋体" w:eastAsia="仿宋" w:cs="仿宋"/>
          <w:color w:val="000082"/>
          <w:spacing w:val="-2"/>
          <w:sz w:val="28"/>
          <w:szCs w:val="28"/>
        </w:rPr>
        <w:t>编    号：</w:t>
      </w:r>
      <w:r>
        <w:rPr>
          <w:rFonts w:ascii="宋体" w:hAnsi="宋体" w:eastAsia="Times New Roman"/>
          <w:color w:val="000082"/>
          <w:spacing w:val="-2"/>
          <w:sz w:val="28"/>
          <w:szCs w:val="28"/>
        </w:rPr>
        <w:t>AC-</w:t>
      </w:r>
      <w:r>
        <w:rPr>
          <w:rFonts w:ascii="宋体" w:hAnsi="宋体" w:eastAsia="Times New Roman"/>
          <w:color w:val="000082"/>
          <w:spacing w:val="-33"/>
          <w:sz w:val="28"/>
          <w:szCs w:val="28"/>
        </w:rPr>
        <w:t xml:space="preserve"> </w:t>
      </w:r>
      <w:r>
        <w:rPr>
          <w:rFonts w:ascii="宋体" w:hAnsi="宋体" w:eastAsia="Times New Roman"/>
          <w:color w:val="000082"/>
          <w:spacing w:val="-2"/>
          <w:sz w:val="28"/>
          <w:szCs w:val="28"/>
        </w:rPr>
        <w:t>165-CA-2023-01</w:t>
      </w:r>
    </w:p>
    <w:p>
      <w:pPr>
        <w:tabs>
          <w:tab w:val="left" w:pos="2730"/>
        </w:tabs>
        <w:spacing w:before="291" w:line="218" w:lineRule="auto"/>
        <w:ind w:left="4551"/>
        <w:rPr>
          <w:rFonts w:ascii="宋体" w:hAnsi="宋体" w:eastAsia="仿宋" w:cs="仿宋"/>
          <w:sz w:val="28"/>
          <w:szCs w:val="28"/>
        </w:rPr>
      </w:pPr>
      <w:r>
        <w:rPr>
          <w:rFonts w:ascii="宋体" w:hAnsi="宋体" w:eastAsia="仿宋" w:cs="仿宋"/>
          <w:color w:val="000082"/>
          <w:spacing w:val="-6"/>
          <w:sz w:val="28"/>
          <w:szCs w:val="28"/>
        </w:rPr>
        <w:t>下发日期：</w:t>
      </w:r>
      <w:r>
        <w:rPr>
          <w:rFonts w:ascii="宋体" w:hAnsi="宋体" w:eastAsia="Times New Roman"/>
          <w:color w:val="000082"/>
          <w:spacing w:val="-6"/>
          <w:sz w:val="28"/>
          <w:szCs w:val="28"/>
        </w:rPr>
        <w:t xml:space="preserve">2023 </w:t>
      </w:r>
      <w:r>
        <w:rPr>
          <w:rFonts w:ascii="宋体" w:hAnsi="宋体" w:eastAsia="仿宋" w:cs="仿宋"/>
          <w:color w:val="000082"/>
          <w:spacing w:val="-6"/>
          <w:sz w:val="28"/>
          <w:szCs w:val="28"/>
        </w:rPr>
        <w:t>年</w:t>
      </w:r>
      <w:r>
        <w:rPr>
          <w:rFonts w:ascii="宋体" w:hAnsi="宋体" w:eastAsia="仿宋" w:cs="仿宋"/>
          <w:color w:val="000082"/>
          <w:spacing w:val="-53"/>
          <w:sz w:val="28"/>
          <w:szCs w:val="28"/>
        </w:rPr>
        <w:t xml:space="preserve"> </w:t>
      </w:r>
      <w:r>
        <w:rPr>
          <w:rFonts w:ascii="宋体" w:hAnsi="宋体" w:eastAsia="Times New Roman"/>
          <w:color w:val="000082"/>
          <w:spacing w:val="-6"/>
          <w:sz w:val="28"/>
          <w:szCs w:val="28"/>
        </w:rPr>
        <w:t>5</w:t>
      </w:r>
      <w:r>
        <w:rPr>
          <w:rFonts w:ascii="宋体" w:hAnsi="宋体" w:eastAsia="Times New Roman"/>
          <w:color w:val="000082"/>
          <w:spacing w:val="26"/>
          <w:sz w:val="28"/>
          <w:szCs w:val="28"/>
        </w:rPr>
        <w:t xml:space="preserve"> </w:t>
      </w:r>
      <w:r>
        <w:rPr>
          <w:rFonts w:ascii="宋体" w:hAnsi="宋体" w:eastAsia="仿宋" w:cs="仿宋"/>
          <w:color w:val="000082"/>
          <w:spacing w:val="-6"/>
          <w:sz w:val="28"/>
          <w:szCs w:val="28"/>
        </w:rPr>
        <w:t>月</w:t>
      </w:r>
      <w:r>
        <w:rPr>
          <w:rFonts w:ascii="宋体" w:hAnsi="宋体" w:eastAsia="仿宋" w:cs="仿宋"/>
          <w:color w:val="000082"/>
          <w:spacing w:val="-38"/>
          <w:sz w:val="28"/>
          <w:szCs w:val="28"/>
        </w:rPr>
        <w:t xml:space="preserve"> </w:t>
      </w:r>
      <w:r>
        <w:rPr>
          <w:rFonts w:ascii="宋体" w:hAnsi="宋体" w:eastAsia="Times New Roman"/>
          <w:color w:val="000082"/>
          <w:spacing w:val="-6"/>
          <w:sz w:val="28"/>
          <w:szCs w:val="28"/>
        </w:rPr>
        <w:t xml:space="preserve">16  </w:t>
      </w:r>
      <w:r>
        <w:rPr>
          <w:rFonts w:ascii="宋体" w:hAnsi="宋体" w:eastAsia="仿宋" w:cs="仿宋"/>
          <w:color w:val="000082"/>
          <w:spacing w:val="-6"/>
          <w:sz w:val="28"/>
          <w:szCs w:val="28"/>
        </w:rPr>
        <w:t>日</w:t>
      </w:r>
    </w:p>
    <w:p>
      <w:pPr>
        <w:pStyle w:val="4"/>
        <w:tabs>
          <w:tab w:val="left" w:pos="2730"/>
        </w:tabs>
        <w:spacing w:line="257" w:lineRule="auto"/>
        <w:rPr>
          <w:rFonts w:ascii="宋体" w:hAnsi="宋体"/>
        </w:rPr>
      </w:pPr>
    </w:p>
    <w:p>
      <w:pPr>
        <w:pStyle w:val="4"/>
        <w:tabs>
          <w:tab w:val="left" w:pos="2730"/>
        </w:tabs>
        <w:spacing w:line="257" w:lineRule="auto"/>
        <w:rPr>
          <w:rFonts w:ascii="宋体" w:hAnsi="宋体"/>
        </w:rPr>
      </w:pPr>
    </w:p>
    <w:p>
      <w:pPr>
        <w:tabs>
          <w:tab w:val="left" w:pos="2730"/>
        </w:tabs>
        <w:spacing w:before="218" w:line="238" w:lineRule="auto"/>
        <w:ind w:left="1825" w:right="178" w:hanging="1724"/>
        <w:outlineLvl w:val="0"/>
        <w:rPr>
          <w:rFonts w:ascii="宋体" w:hAnsi="宋体" w:eastAsia="华文中宋" w:cs="华文中宋"/>
          <w:sz w:val="59"/>
          <w:szCs w:val="59"/>
        </w:rPr>
        <w:sectPr>
          <w:footerReference r:id="rId38" w:type="default"/>
          <w:pgSz w:w="11906" w:h="16838"/>
          <w:pgMar w:top="1440" w:right="1800" w:bottom="1440" w:left="1800" w:header="851" w:footer="992" w:gutter="0"/>
          <w:pgNumType w:fmt="decimal"/>
          <w:cols w:space="720" w:num="1"/>
          <w:docGrid w:type="lines" w:linePitch="312" w:charSpace="0"/>
        </w:sectPr>
      </w:pPr>
      <w:bookmarkStart w:id="194" w:name="_Toc26938"/>
      <w:r>
        <w:rPr>
          <w:rFonts w:ascii="宋体" w:hAnsi="宋体" w:eastAsia="华文中宋" w:cs="华文中宋"/>
          <w:color w:val="000082"/>
          <w:spacing w:val="-5"/>
          <w:sz w:val="59"/>
          <w:szCs w:val="59"/>
          <w14:textOutline w14:w="10782" w14:cap="sq" w14:cmpd="sng" w14:algn="ctr">
            <w14:solidFill>
              <w14:srgbClr w14:val="000082"/>
            </w14:solidFill>
            <w14:prstDash w14:val="solid"/>
            <w14:bevel/>
          </w14:textOutline>
        </w:rPr>
        <w:t>民航专业工程施工重大安全隐患</w:t>
      </w:r>
      <w:r>
        <w:rPr>
          <w:rFonts w:ascii="宋体" w:hAnsi="宋体" w:eastAsia="华文中宋" w:cs="华文中宋"/>
          <w:color w:val="000082"/>
          <w:spacing w:val="5"/>
          <w:sz w:val="59"/>
          <w:szCs w:val="59"/>
          <w14:textOutline w14:w="10896" w14:cap="sq" w14:cmpd="sng" w14:algn="ctr">
            <w14:solidFill>
              <w14:srgbClr w14:val="000082"/>
            </w14:solidFill>
            <w14:prstDash w14:val="solid"/>
            <w14:bevel/>
          </w14:textOutline>
        </w:rPr>
        <w:t>判定标准（试行</w:t>
      </w:r>
      <w:r>
        <w:rPr>
          <w:rFonts w:hint="eastAsia" w:ascii="宋体" w:hAnsi="宋体" w:eastAsia="华文中宋" w:cs="华文中宋"/>
          <w:color w:val="000082"/>
          <w:spacing w:val="5"/>
          <w:sz w:val="59"/>
          <w:szCs w:val="59"/>
          <w14:textOutline w14:w="10896" w14:cap="sq" w14:cmpd="sng" w14:algn="ctr">
            <w14:solidFill>
              <w14:srgbClr w14:val="000082"/>
            </w14:solidFill>
            <w14:prstDash w14:val="solid"/>
            <w14:bevel/>
          </w14:textOutline>
        </w:rPr>
        <w:t>）</w:t>
      </w:r>
      <w:bookmarkEnd w:id="194"/>
    </w:p>
    <w:p>
      <w:pPr>
        <w:tabs>
          <w:tab w:val="left" w:pos="2730"/>
        </w:tabs>
        <w:spacing w:before="87" w:line="188" w:lineRule="auto"/>
        <w:ind w:left="3634"/>
        <w:rPr>
          <w:rFonts w:ascii="宋体" w:hAnsi="宋体" w:eastAsia="黑体" w:cs="黑体"/>
          <w:sz w:val="35"/>
          <w:szCs w:val="35"/>
        </w:rPr>
      </w:pPr>
      <w:r>
        <w:rPr>
          <w:rFonts w:hint="eastAsia" w:ascii="宋体" w:hAnsi="宋体" w:eastAsia="黑体" w:cs="黑体"/>
          <w:sz w:val="35"/>
          <w:szCs w:val="35"/>
        </w:rPr>
        <w:t>前</w:t>
      </w:r>
      <w:r>
        <w:rPr>
          <w:rFonts w:hint="eastAsia" w:ascii="宋体" w:hAnsi="宋体" w:eastAsia="黑体" w:cs="黑体"/>
          <w:spacing w:val="20"/>
          <w:sz w:val="35"/>
          <w:szCs w:val="35"/>
        </w:rPr>
        <w:t xml:space="preserve">   </w:t>
      </w:r>
      <w:r>
        <w:rPr>
          <w:rFonts w:hint="eastAsia" w:ascii="宋体" w:hAnsi="宋体" w:eastAsia="黑体" w:cs="黑体"/>
          <w:sz w:val="35"/>
          <w:szCs w:val="35"/>
        </w:rPr>
        <w:t>言</w:t>
      </w:r>
    </w:p>
    <w:p>
      <w:pPr>
        <w:pStyle w:val="4"/>
        <w:tabs>
          <w:tab w:val="left" w:pos="2730"/>
        </w:tabs>
        <w:spacing w:line="475" w:lineRule="auto"/>
        <w:rPr>
          <w:rFonts w:ascii="宋体" w:hAnsi="宋体"/>
        </w:rPr>
      </w:pPr>
    </w:p>
    <w:p>
      <w:pPr>
        <w:tabs>
          <w:tab w:val="left" w:pos="2730"/>
        </w:tabs>
        <w:spacing w:line="560" w:lineRule="exact"/>
        <w:ind w:firstLine="616"/>
        <w:rPr>
          <w:rFonts w:ascii="宋体" w:hAnsi="宋体" w:eastAsia="方正仿宋_GBK" w:cs="仿宋_GB2312"/>
          <w:spacing w:val="-1"/>
          <w:sz w:val="32"/>
          <w:szCs w:val="32"/>
        </w:rPr>
      </w:pPr>
      <w:r>
        <w:rPr>
          <w:rFonts w:hint="eastAsia" w:ascii="宋体" w:hAnsi="宋体" w:eastAsia="方正仿宋_GBK" w:cs="仿宋_GB2312"/>
          <w:spacing w:val="-5"/>
          <w:sz w:val="32"/>
          <w:szCs w:val="32"/>
        </w:rPr>
        <w:t>为规范民航专业工程隐患排查治理工作，加强重大安全隐患</w:t>
      </w:r>
      <w:r>
        <w:rPr>
          <w:rFonts w:hint="eastAsia" w:ascii="宋体" w:hAnsi="宋体" w:eastAsia="方正仿宋_GBK" w:cs="仿宋_GB2312"/>
          <w:spacing w:val="-4"/>
          <w:sz w:val="32"/>
          <w:szCs w:val="32"/>
        </w:rPr>
        <w:t>管理，防范和遏制较大及以上级别生产安全事故发生，为民航专业工程施工现场重大安全隐患的分级和管控提供参考依据，民航局机场司组织成立编写组，依托民航安全能力建设资金项目“民航专业工程施工安全‘双重预防机制’技术研究”，编制了《民航专业工程施工重大安全隐患判定标准（试行）》。编写组经调查研究，认真总结实践经验，参考有关行业判定标准，并在公开</w:t>
      </w:r>
      <w:r>
        <w:rPr>
          <w:rFonts w:hint="eastAsia" w:ascii="宋体" w:hAnsi="宋体" w:eastAsia="方正仿宋_GBK" w:cs="仿宋_GB2312"/>
          <w:spacing w:val="-1"/>
          <w:sz w:val="32"/>
          <w:szCs w:val="32"/>
        </w:rPr>
        <w:t>广泛征求意见的基础上，制订本《判定标准》。</w:t>
      </w:r>
    </w:p>
    <w:p>
      <w:pPr>
        <w:tabs>
          <w:tab w:val="left" w:pos="2730"/>
        </w:tabs>
        <w:spacing w:line="560" w:lineRule="exact"/>
        <w:ind w:firstLine="616"/>
        <w:rPr>
          <w:rFonts w:ascii="宋体" w:hAnsi="宋体" w:eastAsia="方正仿宋_GBK" w:cs="仿宋_GB2312"/>
          <w:sz w:val="32"/>
          <w:szCs w:val="32"/>
        </w:rPr>
      </w:pPr>
      <w:r>
        <w:rPr>
          <w:rFonts w:hint="eastAsia" w:ascii="宋体" w:hAnsi="宋体" w:eastAsia="方正仿宋_GBK" w:cs="仿宋_GB2312"/>
          <w:spacing w:val="-1"/>
          <w:sz w:val="32"/>
          <w:szCs w:val="32"/>
        </w:rPr>
        <w:t>《判定标准》共分为四章：1总则；2术语；3重大安全隐患；4需重点关注的一般安全隐患。</w:t>
      </w:r>
    </w:p>
    <w:p>
      <w:pPr>
        <w:tabs>
          <w:tab w:val="left" w:pos="2730"/>
        </w:tabs>
        <w:spacing w:line="560" w:lineRule="exact"/>
        <w:ind w:firstLine="596"/>
        <w:rPr>
          <w:rFonts w:ascii="宋体" w:hAnsi="宋体" w:eastAsia="方正仿宋_GBK" w:cs="仿宋_GB2312"/>
          <w:sz w:val="32"/>
          <w:szCs w:val="32"/>
        </w:rPr>
      </w:pPr>
      <w:r>
        <w:rPr>
          <w:rFonts w:hint="eastAsia" w:ascii="宋体" w:hAnsi="宋体" w:eastAsia="方正仿宋_GBK" w:cs="仿宋_GB2312"/>
          <w:spacing w:val="-12"/>
          <w:sz w:val="32"/>
          <w:szCs w:val="32"/>
        </w:rPr>
        <w:t>本《判定标准》由民航专业工程质量监督总站负责日常管</w:t>
      </w:r>
      <w:r>
        <w:rPr>
          <w:rFonts w:hint="eastAsia" w:ascii="宋体" w:hAnsi="宋体" w:eastAsia="方正仿宋_GBK" w:cs="仿宋_GB2312"/>
          <w:spacing w:val="-13"/>
          <w:sz w:val="32"/>
          <w:szCs w:val="32"/>
        </w:rPr>
        <w:t>理。</w:t>
      </w:r>
      <w:r>
        <w:rPr>
          <w:rFonts w:hint="eastAsia" w:ascii="宋体" w:hAnsi="宋体" w:eastAsia="方正仿宋_GBK" w:cs="仿宋_GB2312"/>
          <w:spacing w:val="7"/>
          <w:sz w:val="32"/>
          <w:szCs w:val="32"/>
        </w:rPr>
        <w:t>因首次编制，部分术语及条款根据施工经验及事故教</w:t>
      </w:r>
      <w:r>
        <w:rPr>
          <w:rFonts w:hint="eastAsia" w:ascii="宋体" w:hAnsi="宋体" w:eastAsia="方正仿宋_GBK" w:cs="仿宋_GB2312"/>
          <w:spacing w:val="6"/>
          <w:sz w:val="32"/>
          <w:szCs w:val="32"/>
        </w:rPr>
        <w:t>训总结归</w:t>
      </w:r>
      <w:r>
        <w:rPr>
          <w:rFonts w:hint="eastAsia" w:ascii="宋体" w:hAnsi="宋体" w:eastAsia="方正仿宋_GBK" w:cs="仿宋_GB2312"/>
          <w:spacing w:val="-4"/>
          <w:sz w:val="32"/>
          <w:szCs w:val="32"/>
        </w:rPr>
        <w:t>纳，执行过程中如有意见或建议，请及时函告编写组（地</w:t>
      </w:r>
      <w:r>
        <w:rPr>
          <w:rFonts w:hint="eastAsia" w:ascii="宋体" w:hAnsi="宋体" w:eastAsia="方正仿宋_GBK" w:cs="仿宋_GB2312"/>
          <w:spacing w:val="-5"/>
          <w:sz w:val="32"/>
          <w:szCs w:val="32"/>
        </w:rPr>
        <w:t>址：北</w:t>
      </w:r>
      <w:r>
        <w:rPr>
          <w:rFonts w:hint="eastAsia" w:ascii="宋体" w:hAnsi="宋体" w:eastAsia="方正仿宋_GBK" w:cs="仿宋_GB2312"/>
          <w:spacing w:val="-7"/>
          <w:sz w:val="32"/>
          <w:szCs w:val="32"/>
        </w:rPr>
        <w:t>京市朝阳区阜通东大街6号方恒国际中心</w:t>
      </w:r>
      <w:r>
        <w:rPr>
          <w:rFonts w:hint="eastAsia" w:ascii="宋体" w:hAnsi="宋体" w:eastAsia="方正仿宋_GBK" w:cs="仿宋_GB2312"/>
          <w:spacing w:val="-64"/>
          <w:sz w:val="32"/>
          <w:szCs w:val="32"/>
        </w:rPr>
        <w:t xml:space="preserve"> </w:t>
      </w:r>
      <w:r>
        <w:rPr>
          <w:rFonts w:hint="eastAsia" w:ascii="宋体" w:hAnsi="宋体" w:eastAsia="方正仿宋_GBK" w:cs="仿宋_GB2312"/>
          <w:spacing w:val="-64"/>
          <w:sz w:val="32"/>
          <w:szCs w:val="32"/>
          <w:lang w:eastAsia="zh-CN"/>
        </w:rPr>
        <w:t>、</w:t>
      </w:r>
      <w:r>
        <w:rPr>
          <w:rFonts w:hint="eastAsia" w:ascii="宋体" w:hAnsi="宋体" w:eastAsia="方正仿宋_GBK" w:cs="仿宋_GB2312"/>
          <w:spacing w:val="-7"/>
          <w:sz w:val="32"/>
          <w:szCs w:val="32"/>
        </w:rPr>
        <w:t>A</w:t>
      </w:r>
      <w:r>
        <w:rPr>
          <w:rFonts w:hint="eastAsia" w:ascii="宋体" w:hAnsi="宋体" w:eastAsia="方正仿宋_GBK" w:cs="仿宋_GB2312"/>
          <w:spacing w:val="-67"/>
          <w:sz w:val="32"/>
          <w:szCs w:val="32"/>
        </w:rPr>
        <w:t xml:space="preserve"> </w:t>
      </w:r>
      <w:r>
        <w:rPr>
          <w:rFonts w:hint="eastAsia" w:ascii="宋体" w:hAnsi="宋体" w:eastAsia="方正仿宋_GBK" w:cs="仿宋_GB2312"/>
          <w:spacing w:val="-7"/>
          <w:sz w:val="32"/>
          <w:szCs w:val="32"/>
        </w:rPr>
        <w:t>座</w:t>
      </w:r>
      <w:r>
        <w:rPr>
          <w:rFonts w:hint="eastAsia" w:ascii="宋体" w:hAnsi="宋体" w:eastAsia="方正仿宋_GBK" w:cs="仿宋_GB2312"/>
          <w:spacing w:val="-50"/>
          <w:sz w:val="32"/>
          <w:szCs w:val="32"/>
        </w:rPr>
        <w:t xml:space="preserve"> </w:t>
      </w:r>
      <w:r>
        <w:rPr>
          <w:rFonts w:hint="eastAsia" w:ascii="宋体" w:hAnsi="宋体" w:eastAsia="方正仿宋_GBK" w:cs="仿宋_GB2312"/>
          <w:spacing w:val="-7"/>
          <w:sz w:val="32"/>
          <w:szCs w:val="32"/>
        </w:rPr>
        <w:t>7</w:t>
      </w:r>
      <w:r>
        <w:rPr>
          <w:rFonts w:hint="eastAsia" w:ascii="宋体" w:hAnsi="宋体" w:eastAsia="方正仿宋_GBK" w:cs="仿宋_GB2312"/>
          <w:spacing w:val="-55"/>
          <w:sz w:val="32"/>
          <w:szCs w:val="32"/>
        </w:rPr>
        <w:t xml:space="preserve"> </w:t>
      </w:r>
      <w:r>
        <w:rPr>
          <w:rFonts w:hint="eastAsia" w:ascii="宋体" w:hAnsi="宋体" w:eastAsia="方正仿宋_GBK" w:cs="仿宋_GB2312"/>
          <w:spacing w:val="-8"/>
          <w:sz w:val="32"/>
          <w:szCs w:val="32"/>
        </w:rPr>
        <w:t>层安全监督处，</w:t>
      </w:r>
      <w:r>
        <w:rPr>
          <w:rFonts w:hint="eastAsia" w:ascii="宋体" w:hAnsi="宋体" w:eastAsia="方正仿宋_GBK" w:cs="仿宋_GB2312"/>
          <w:spacing w:val="-1"/>
          <w:sz w:val="32"/>
          <w:szCs w:val="32"/>
        </w:rPr>
        <w:t>邮编</w:t>
      </w:r>
      <w:r>
        <w:rPr>
          <w:rFonts w:hint="eastAsia" w:ascii="宋体" w:hAnsi="宋体" w:eastAsia="方正仿宋_GBK" w:cs="仿宋_GB2312"/>
          <w:spacing w:val="-31"/>
          <w:sz w:val="32"/>
          <w:szCs w:val="32"/>
        </w:rPr>
        <w:t xml:space="preserve"> </w:t>
      </w:r>
      <w:r>
        <w:rPr>
          <w:rFonts w:hint="eastAsia" w:ascii="宋体" w:hAnsi="宋体" w:eastAsia="方正仿宋_GBK" w:cs="仿宋_GB2312"/>
          <w:spacing w:val="-1"/>
          <w:sz w:val="32"/>
          <w:szCs w:val="32"/>
        </w:rPr>
        <w:t>100102，E-mail：lishian2013@126.com）。</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6"/>
          <w:sz w:val="32"/>
          <w:szCs w:val="32"/>
        </w:rPr>
        <w:t>主编单位：</w:t>
      </w:r>
      <w:r>
        <w:rPr>
          <w:rFonts w:hint="eastAsia" w:ascii="宋体" w:hAnsi="宋体" w:eastAsia="方正仿宋_GBK" w:cs="仿宋_GB2312"/>
          <w:spacing w:val="-74"/>
          <w:sz w:val="32"/>
          <w:szCs w:val="32"/>
        </w:rPr>
        <w:t xml:space="preserve"> </w:t>
      </w:r>
      <w:r>
        <w:rPr>
          <w:rFonts w:hint="eastAsia" w:ascii="宋体" w:hAnsi="宋体" w:eastAsia="方正仿宋_GBK" w:cs="仿宋_GB2312"/>
          <w:spacing w:val="-6"/>
          <w:sz w:val="32"/>
          <w:szCs w:val="32"/>
        </w:rPr>
        <w:t>民航专业工程质量监督总站</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2"/>
          <w:sz w:val="32"/>
          <w:szCs w:val="32"/>
        </w:rPr>
        <w:t>参编单位：中国矿业大学（北京）</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5"/>
          <w:sz w:val="32"/>
          <w:szCs w:val="32"/>
        </w:rPr>
        <w:t>主    编：林</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5"/>
          <w:sz w:val="32"/>
          <w:szCs w:val="32"/>
        </w:rPr>
        <w:t>建</w:t>
      </w:r>
      <w:r>
        <w:rPr>
          <w:rFonts w:hint="eastAsia" w:ascii="宋体" w:hAnsi="宋体" w:eastAsia="方正仿宋_GBK" w:cs="仿宋_GB2312"/>
          <w:spacing w:val="8"/>
          <w:sz w:val="32"/>
          <w:szCs w:val="32"/>
        </w:rPr>
        <w:t xml:space="preserve">  </w:t>
      </w:r>
      <w:r>
        <w:rPr>
          <w:rFonts w:hint="eastAsia" w:ascii="宋体" w:hAnsi="宋体" w:eastAsia="方正仿宋_GBK" w:cs="仿宋_GB2312"/>
          <w:spacing w:val="-5"/>
          <w:sz w:val="32"/>
          <w:szCs w:val="32"/>
        </w:rPr>
        <w:t>李世安</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5"/>
          <w:sz w:val="32"/>
          <w:szCs w:val="32"/>
        </w:rPr>
        <w:t>参编人员：佟瑞鹏  郭东尘</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5"/>
          <w:sz w:val="32"/>
          <w:szCs w:val="32"/>
        </w:rPr>
        <w:t>王</w:t>
      </w:r>
      <w:r>
        <w:rPr>
          <w:rFonts w:hint="eastAsia" w:ascii="宋体" w:hAnsi="宋体" w:eastAsia="方正仿宋_GBK" w:cs="仿宋_GB2312"/>
          <w:spacing w:val="15"/>
          <w:sz w:val="32"/>
          <w:szCs w:val="32"/>
        </w:rPr>
        <w:t xml:space="preserve">  </w:t>
      </w:r>
      <w:r>
        <w:rPr>
          <w:rFonts w:hint="eastAsia" w:ascii="宋体" w:hAnsi="宋体" w:eastAsia="方正仿宋_GBK" w:cs="仿宋_GB2312"/>
          <w:spacing w:val="-5"/>
          <w:sz w:val="32"/>
          <w:szCs w:val="32"/>
        </w:rPr>
        <w:t>爽  李</w:t>
      </w:r>
      <w:r>
        <w:rPr>
          <w:rFonts w:hint="eastAsia" w:ascii="宋体" w:hAnsi="宋体" w:eastAsia="方正仿宋_GBK" w:cs="仿宋_GB2312"/>
          <w:spacing w:val="12"/>
          <w:sz w:val="32"/>
          <w:szCs w:val="32"/>
        </w:rPr>
        <w:t xml:space="preserve">  </w:t>
      </w:r>
      <w:r>
        <w:rPr>
          <w:rFonts w:hint="eastAsia" w:ascii="宋体" w:hAnsi="宋体" w:eastAsia="方正仿宋_GBK" w:cs="仿宋_GB2312"/>
          <w:spacing w:val="-5"/>
          <w:sz w:val="32"/>
          <w:szCs w:val="32"/>
        </w:rPr>
        <w:t>童</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6"/>
          <w:sz w:val="32"/>
          <w:szCs w:val="32"/>
        </w:rPr>
        <w:t>段学科</w:t>
      </w:r>
    </w:p>
    <w:p>
      <w:pPr>
        <w:tabs>
          <w:tab w:val="left" w:pos="2730"/>
        </w:tabs>
        <w:spacing w:line="560" w:lineRule="exact"/>
        <w:ind w:firstLine="1490" w:firstLineChars="500"/>
        <w:rPr>
          <w:rFonts w:ascii="宋体" w:hAnsi="宋体" w:eastAsia="方正仿宋_GBK" w:cs="仿宋_GB2312"/>
          <w:sz w:val="32"/>
          <w:szCs w:val="32"/>
        </w:rPr>
      </w:pPr>
      <w:r>
        <w:rPr>
          <w:rFonts w:hint="eastAsia" w:ascii="宋体" w:hAnsi="宋体" w:eastAsia="方正仿宋_GBK" w:cs="仿宋_GB2312"/>
          <w:spacing w:val="-11"/>
          <w:sz w:val="32"/>
          <w:szCs w:val="32"/>
        </w:rPr>
        <w:t>梁释心</w:t>
      </w:r>
      <w:r>
        <w:rPr>
          <w:rFonts w:hint="eastAsia" w:ascii="宋体" w:hAnsi="宋体" w:eastAsia="方正仿宋_GBK" w:cs="仿宋_GB2312"/>
          <w:spacing w:val="20"/>
          <w:sz w:val="32"/>
          <w:szCs w:val="32"/>
        </w:rPr>
        <w:t xml:space="preserve">  </w:t>
      </w:r>
      <w:r>
        <w:rPr>
          <w:rFonts w:hint="eastAsia" w:ascii="宋体" w:hAnsi="宋体" w:eastAsia="方正仿宋_GBK" w:cs="仿宋_GB2312"/>
          <w:spacing w:val="-11"/>
          <w:sz w:val="32"/>
          <w:szCs w:val="32"/>
        </w:rPr>
        <w:t>张  坤</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11"/>
          <w:sz w:val="32"/>
          <w:szCs w:val="32"/>
        </w:rPr>
        <w:t>耿德宇</w:t>
      </w:r>
      <w:r>
        <w:rPr>
          <w:rFonts w:hint="eastAsia" w:ascii="宋体" w:hAnsi="宋体" w:eastAsia="方正仿宋_GBK" w:cs="仿宋_GB2312"/>
          <w:spacing w:val="13"/>
          <w:sz w:val="32"/>
          <w:szCs w:val="32"/>
        </w:rPr>
        <w:t xml:space="preserve">  </w:t>
      </w:r>
      <w:r>
        <w:rPr>
          <w:rFonts w:hint="eastAsia" w:ascii="宋体" w:hAnsi="宋体" w:eastAsia="方正仿宋_GBK" w:cs="仿宋_GB2312"/>
          <w:spacing w:val="-11"/>
          <w:sz w:val="32"/>
          <w:szCs w:val="32"/>
        </w:rPr>
        <w:t>于</w:t>
      </w:r>
      <w:r>
        <w:rPr>
          <w:rFonts w:hint="eastAsia" w:ascii="宋体" w:hAnsi="宋体" w:eastAsia="方正仿宋_GBK" w:cs="仿宋_GB2312"/>
          <w:spacing w:val="12"/>
          <w:sz w:val="32"/>
          <w:szCs w:val="32"/>
        </w:rPr>
        <w:t xml:space="preserve">  </w:t>
      </w:r>
      <w:r>
        <w:rPr>
          <w:rFonts w:hint="eastAsia" w:ascii="宋体" w:hAnsi="宋体" w:eastAsia="方正仿宋_GBK" w:cs="仿宋_GB2312"/>
          <w:spacing w:val="-11"/>
          <w:sz w:val="32"/>
          <w:szCs w:val="32"/>
        </w:rPr>
        <w:t>然</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11"/>
          <w:sz w:val="32"/>
          <w:szCs w:val="32"/>
        </w:rPr>
        <w:t>苗</w:t>
      </w:r>
      <w:r>
        <w:rPr>
          <w:rFonts w:hint="eastAsia" w:ascii="宋体" w:hAnsi="宋体" w:eastAsia="方正仿宋_GBK" w:cs="仿宋_GB2312"/>
          <w:spacing w:val="3"/>
          <w:sz w:val="32"/>
          <w:szCs w:val="32"/>
        </w:rPr>
        <w:t xml:space="preserve">  </w:t>
      </w:r>
      <w:r>
        <w:rPr>
          <w:rFonts w:hint="eastAsia" w:ascii="宋体" w:hAnsi="宋体" w:eastAsia="方正仿宋_GBK" w:cs="仿宋_GB2312"/>
          <w:spacing w:val="-11"/>
          <w:sz w:val="32"/>
          <w:szCs w:val="32"/>
        </w:rPr>
        <w:t>健</w:t>
      </w:r>
    </w:p>
    <w:p>
      <w:pPr>
        <w:tabs>
          <w:tab w:val="left" w:pos="2730"/>
        </w:tabs>
        <w:spacing w:line="560" w:lineRule="exact"/>
        <w:ind w:firstLine="1520" w:firstLineChars="500"/>
        <w:rPr>
          <w:rFonts w:ascii="宋体" w:hAnsi="宋体" w:eastAsia="方正仿宋_GBK" w:cs="仿宋_GB2312"/>
          <w:sz w:val="32"/>
          <w:szCs w:val="32"/>
        </w:rPr>
      </w:pPr>
      <w:r>
        <w:rPr>
          <w:rFonts w:hint="eastAsia" w:ascii="宋体" w:hAnsi="宋体" w:eastAsia="方正仿宋_GBK" w:cs="仿宋_GB2312"/>
          <w:spacing w:val="-8"/>
          <w:sz w:val="32"/>
          <w:szCs w:val="32"/>
        </w:rPr>
        <w:t>董汇标</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19"/>
          <w:sz w:val="32"/>
          <w:szCs w:val="32"/>
        </w:rPr>
        <w:t>主</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19"/>
          <w:sz w:val="32"/>
          <w:szCs w:val="32"/>
        </w:rPr>
        <w:t>审：宋</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19"/>
          <w:sz w:val="32"/>
          <w:szCs w:val="32"/>
        </w:rPr>
        <w:t>力</w:t>
      </w:r>
      <w:r>
        <w:rPr>
          <w:rFonts w:hint="eastAsia" w:ascii="宋体" w:hAnsi="宋体" w:eastAsia="方正仿宋_GBK" w:cs="仿宋_GB2312"/>
          <w:spacing w:val="36"/>
          <w:sz w:val="32"/>
          <w:szCs w:val="32"/>
        </w:rPr>
        <w:t xml:space="preserve">  </w:t>
      </w:r>
      <w:r>
        <w:rPr>
          <w:rFonts w:hint="eastAsia" w:ascii="宋体" w:hAnsi="宋体" w:eastAsia="方正仿宋_GBK" w:cs="仿宋_GB2312"/>
          <w:spacing w:val="-19"/>
          <w:sz w:val="32"/>
          <w:szCs w:val="32"/>
        </w:rPr>
        <w:t>肖殿良</w:t>
      </w:r>
    </w:p>
    <w:p>
      <w:pPr>
        <w:tabs>
          <w:tab w:val="left" w:pos="2730"/>
        </w:tabs>
        <w:spacing w:line="560" w:lineRule="exact"/>
        <w:rPr>
          <w:rFonts w:ascii="宋体" w:hAnsi="宋体" w:eastAsia="方正仿宋_GBK" w:cs="仿宋_GB2312"/>
          <w:sz w:val="32"/>
          <w:szCs w:val="32"/>
        </w:rPr>
      </w:pPr>
      <w:r>
        <w:rPr>
          <w:rFonts w:hint="eastAsia" w:ascii="宋体" w:hAnsi="宋体" w:eastAsia="方正仿宋_GBK" w:cs="仿宋_GB2312"/>
          <w:spacing w:val="-3"/>
          <w:sz w:val="32"/>
          <w:szCs w:val="32"/>
        </w:rPr>
        <w:t>参审人员：王  卓  姚宏博</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3"/>
          <w:sz w:val="32"/>
          <w:szCs w:val="32"/>
        </w:rPr>
        <w:t>董家广</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3"/>
          <w:sz w:val="32"/>
          <w:szCs w:val="32"/>
        </w:rPr>
        <w:t>戴  征</w:t>
      </w:r>
      <w:r>
        <w:rPr>
          <w:rFonts w:hint="eastAsia" w:ascii="宋体" w:hAnsi="宋体" w:eastAsia="方正仿宋_GBK" w:cs="仿宋_GB2312"/>
          <w:spacing w:val="5"/>
          <w:sz w:val="32"/>
          <w:szCs w:val="32"/>
        </w:rPr>
        <w:t xml:space="preserve">  </w:t>
      </w:r>
      <w:r>
        <w:rPr>
          <w:rFonts w:hint="eastAsia" w:ascii="宋体" w:hAnsi="宋体" w:eastAsia="方正仿宋_GBK" w:cs="仿宋_GB2312"/>
          <w:spacing w:val="-3"/>
          <w:sz w:val="32"/>
          <w:szCs w:val="32"/>
        </w:rPr>
        <w:t>刘爱军</w:t>
      </w:r>
    </w:p>
    <w:p>
      <w:pPr>
        <w:tabs>
          <w:tab w:val="left" w:pos="2730"/>
        </w:tabs>
        <w:spacing w:line="560" w:lineRule="exact"/>
        <w:ind w:firstLine="1510" w:firstLineChars="500"/>
        <w:rPr>
          <w:rFonts w:ascii="宋体" w:hAnsi="宋体" w:eastAsia="方正仿宋_GBK" w:cs="仿宋_GB2312"/>
          <w:sz w:val="32"/>
          <w:szCs w:val="32"/>
        </w:rPr>
      </w:pPr>
      <w:r>
        <w:rPr>
          <w:rFonts w:hint="eastAsia" w:ascii="宋体" w:hAnsi="宋体" w:eastAsia="方正仿宋_GBK" w:cs="仿宋_GB2312"/>
          <w:spacing w:val="-9"/>
          <w:sz w:val="32"/>
          <w:szCs w:val="32"/>
        </w:rPr>
        <w:t>廖志高  胡一俊</w:t>
      </w:r>
      <w:r>
        <w:rPr>
          <w:rFonts w:hint="eastAsia" w:ascii="宋体" w:hAnsi="宋体" w:eastAsia="方正仿宋_GBK" w:cs="仿宋_GB2312"/>
          <w:spacing w:val="21"/>
          <w:sz w:val="32"/>
          <w:szCs w:val="32"/>
        </w:rPr>
        <w:t xml:space="preserve">  </w:t>
      </w:r>
      <w:r>
        <w:rPr>
          <w:rFonts w:hint="eastAsia" w:ascii="宋体" w:hAnsi="宋体" w:eastAsia="方正仿宋_GBK" w:cs="仿宋_GB2312"/>
          <w:spacing w:val="-9"/>
          <w:sz w:val="32"/>
          <w:szCs w:val="32"/>
        </w:rPr>
        <w:t>张</w:t>
      </w:r>
      <w:r>
        <w:rPr>
          <w:rFonts w:hint="eastAsia" w:ascii="宋体" w:hAnsi="宋体" w:eastAsia="方正仿宋_GBK" w:cs="仿宋_GB2312"/>
          <w:spacing w:val="3"/>
          <w:sz w:val="32"/>
          <w:szCs w:val="32"/>
        </w:rPr>
        <w:t xml:space="preserve">  </w:t>
      </w:r>
      <w:r>
        <w:rPr>
          <w:rFonts w:hint="eastAsia" w:ascii="宋体" w:hAnsi="宋体" w:eastAsia="方正仿宋_GBK" w:cs="仿宋_GB2312"/>
          <w:spacing w:val="-9"/>
          <w:sz w:val="32"/>
          <w:szCs w:val="32"/>
        </w:rPr>
        <w:t>超</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9"/>
          <w:sz w:val="32"/>
          <w:szCs w:val="32"/>
        </w:rPr>
        <w:t>马</w:t>
      </w:r>
      <w:r>
        <w:rPr>
          <w:rFonts w:hint="eastAsia" w:ascii="宋体" w:hAnsi="宋体" w:eastAsia="方正仿宋_GBK" w:cs="仿宋_GB2312"/>
          <w:spacing w:val="16"/>
          <w:sz w:val="32"/>
          <w:szCs w:val="32"/>
        </w:rPr>
        <w:t xml:space="preserve">  </w:t>
      </w:r>
      <w:r>
        <w:rPr>
          <w:rFonts w:hint="eastAsia" w:ascii="宋体" w:hAnsi="宋体" w:eastAsia="方正仿宋_GBK" w:cs="仿宋_GB2312"/>
          <w:spacing w:val="-9"/>
          <w:sz w:val="32"/>
          <w:szCs w:val="32"/>
        </w:rPr>
        <w:t>强</w:t>
      </w:r>
      <w:r>
        <w:rPr>
          <w:rFonts w:hint="eastAsia" w:ascii="宋体" w:hAnsi="宋体" w:eastAsia="方正仿宋_GBK" w:cs="仿宋_GB2312"/>
          <w:spacing w:val="7"/>
          <w:sz w:val="32"/>
          <w:szCs w:val="32"/>
        </w:rPr>
        <w:t xml:space="preserve">  </w:t>
      </w:r>
      <w:r>
        <w:rPr>
          <w:rFonts w:hint="eastAsia" w:ascii="宋体" w:hAnsi="宋体" w:eastAsia="方正仿宋_GBK" w:cs="仿宋_GB2312"/>
          <w:spacing w:val="-9"/>
          <w:sz w:val="32"/>
          <w:szCs w:val="32"/>
        </w:rPr>
        <w:t>李</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9"/>
          <w:sz w:val="32"/>
          <w:szCs w:val="32"/>
        </w:rPr>
        <w:t>正</w:t>
      </w:r>
    </w:p>
    <w:p>
      <w:pPr>
        <w:tabs>
          <w:tab w:val="left" w:pos="2730"/>
        </w:tabs>
        <w:spacing w:line="560" w:lineRule="exact"/>
        <w:ind w:firstLine="1540" w:firstLineChars="500"/>
        <w:rPr>
          <w:rFonts w:ascii="宋体" w:hAnsi="宋体" w:eastAsia="方正仿宋_GBK" w:cs="仿宋_GB2312"/>
          <w:sz w:val="32"/>
          <w:szCs w:val="32"/>
        </w:rPr>
      </w:pPr>
      <w:r>
        <w:rPr>
          <w:rFonts w:hint="eastAsia" w:ascii="宋体" w:hAnsi="宋体" w:eastAsia="方正仿宋_GBK" w:cs="仿宋_GB2312"/>
          <w:spacing w:val="-6"/>
          <w:sz w:val="32"/>
          <w:szCs w:val="32"/>
        </w:rPr>
        <w:t>刘世英  马剑波</w:t>
      </w:r>
      <w:r>
        <w:rPr>
          <w:rFonts w:hint="eastAsia" w:ascii="宋体" w:hAnsi="宋体" w:eastAsia="方正仿宋_GBK" w:cs="仿宋_GB2312"/>
          <w:spacing w:val="18"/>
          <w:sz w:val="32"/>
          <w:szCs w:val="32"/>
        </w:rPr>
        <w:t xml:space="preserve">  </w:t>
      </w:r>
      <w:r>
        <w:rPr>
          <w:rFonts w:hint="eastAsia" w:ascii="宋体" w:hAnsi="宋体" w:eastAsia="方正仿宋_GBK" w:cs="仿宋_GB2312"/>
          <w:spacing w:val="-6"/>
          <w:sz w:val="32"/>
          <w:szCs w:val="32"/>
        </w:rPr>
        <w:t>宋</w:t>
      </w:r>
      <w:r>
        <w:rPr>
          <w:rFonts w:hint="eastAsia" w:ascii="宋体" w:hAnsi="宋体" w:eastAsia="方正仿宋_GBK" w:cs="仿宋_GB2312"/>
          <w:spacing w:val="9"/>
          <w:sz w:val="32"/>
          <w:szCs w:val="32"/>
        </w:rPr>
        <w:t xml:space="preserve">  </w:t>
      </w:r>
      <w:r>
        <w:rPr>
          <w:rFonts w:hint="eastAsia" w:ascii="宋体" w:hAnsi="宋体" w:eastAsia="方正仿宋_GBK" w:cs="仿宋_GB2312"/>
          <w:spacing w:val="-6"/>
          <w:sz w:val="32"/>
          <w:szCs w:val="32"/>
        </w:rPr>
        <w:t>敏</w:t>
      </w:r>
      <w:r>
        <w:rPr>
          <w:rFonts w:hint="eastAsia" w:ascii="宋体" w:hAnsi="宋体" w:eastAsia="方正仿宋_GBK" w:cs="仿宋_GB2312"/>
          <w:spacing w:val="10"/>
          <w:sz w:val="32"/>
          <w:szCs w:val="32"/>
        </w:rPr>
        <w:t xml:space="preserve">  </w:t>
      </w:r>
      <w:r>
        <w:rPr>
          <w:rFonts w:hint="eastAsia" w:ascii="宋体" w:hAnsi="宋体" w:eastAsia="方正仿宋_GBK" w:cs="仿宋_GB2312"/>
          <w:spacing w:val="-6"/>
          <w:sz w:val="32"/>
          <w:szCs w:val="32"/>
        </w:rPr>
        <w:t>翁训龙</w:t>
      </w:r>
      <w:r>
        <w:rPr>
          <w:rFonts w:hint="eastAsia" w:ascii="宋体" w:hAnsi="宋体" w:eastAsia="方正仿宋_GBK" w:cs="仿宋_GB2312"/>
          <w:spacing w:val="5"/>
          <w:sz w:val="32"/>
          <w:szCs w:val="32"/>
        </w:rPr>
        <w:t xml:space="preserve">  </w:t>
      </w:r>
      <w:r>
        <w:rPr>
          <w:rFonts w:hint="eastAsia" w:ascii="宋体" w:hAnsi="宋体" w:eastAsia="方正仿宋_GBK" w:cs="仿宋_GB2312"/>
          <w:spacing w:val="-6"/>
          <w:sz w:val="32"/>
          <w:szCs w:val="32"/>
        </w:rPr>
        <w:t>侯俊刚</w:t>
      </w:r>
    </w:p>
    <w:p>
      <w:pPr>
        <w:tabs>
          <w:tab w:val="left" w:pos="2730"/>
        </w:tabs>
        <w:spacing w:line="560" w:lineRule="exact"/>
        <w:ind w:firstLine="1520" w:firstLineChars="500"/>
        <w:rPr>
          <w:rFonts w:ascii="宋体" w:hAnsi="宋体" w:eastAsia="方正仿宋_GBK" w:cs="仿宋_GB2312"/>
          <w:sz w:val="32"/>
          <w:szCs w:val="32"/>
        </w:rPr>
      </w:pPr>
      <w:r>
        <w:rPr>
          <w:rFonts w:hint="eastAsia" w:ascii="宋体" w:hAnsi="宋体" w:eastAsia="方正仿宋_GBK" w:cs="仿宋_GB2312"/>
          <w:spacing w:val="-8"/>
          <w:sz w:val="32"/>
          <w:szCs w:val="32"/>
        </w:rPr>
        <w:t>韩文景  李清国</w:t>
      </w:r>
      <w:r>
        <w:rPr>
          <w:rFonts w:hint="eastAsia" w:ascii="宋体" w:hAnsi="宋体" w:eastAsia="方正仿宋_GBK" w:cs="仿宋_GB2312"/>
          <w:spacing w:val="21"/>
          <w:sz w:val="32"/>
          <w:szCs w:val="32"/>
        </w:rPr>
        <w:t xml:space="preserve">  </w:t>
      </w:r>
      <w:r>
        <w:rPr>
          <w:rFonts w:hint="eastAsia" w:ascii="宋体" w:hAnsi="宋体" w:eastAsia="方正仿宋_GBK" w:cs="仿宋_GB2312"/>
          <w:spacing w:val="-8"/>
          <w:sz w:val="32"/>
          <w:szCs w:val="32"/>
        </w:rPr>
        <w:t>叶</w:t>
      </w:r>
      <w:r>
        <w:rPr>
          <w:rFonts w:hint="eastAsia" w:ascii="宋体" w:hAnsi="宋体" w:eastAsia="方正仿宋_GBK" w:cs="仿宋_GB2312"/>
          <w:spacing w:val="6"/>
          <w:sz w:val="32"/>
          <w:szCs w:val="32"/>
        </w:rPr>
        <w:t xml:space="preserve">  </w:t>
      </w:r>
      <w:r>
        <w:rPr>
          <w:rFonts w:hint="eastAsia" w:ascii="宋体" w:hAnsi="宋体" w:eastAsia="方正仿宋_GBK" w:cs="仿宋_GB2312"/>
          <w:spacing w:val="-8"/>
          <w:sz w:val="32"/>
          <w:szCs w:val="32"/>
        </w:rPr>
        <w:t>松</w:t>
      </w:r>
      <w:r>
        <w:rPr>
          <w:rFonts w:hint="eastAsia" w:ascii="宋体" w:hAnsi="宋体" w:eastAsia="方正仿宋_GBK" w:cs="仿宋_GB2312"/>
          <w:spacing w:val="8"/>
          <w:sz w:val="32"/>
          <w:szCs w:val="32"/>
        </w:rPr>
        <w:t xml:space="preserve">  </w:t>
      </w:r>
      <w:r>
        <w:rPr>
          <w:rFonts w:hint="eastAsia" w:ascii="宋体" w:hAnsi="宋体" w:eastAsia="方正仿宋_GBK" w:cs="仿宋_GB2312"/>
          <w:spacing w:val="-8"/>
          <w:sz w:val="32"/>
          <w:szCs w:val="32"/>
        </w:rPr>
        <w:t>李</w:t>
      </w:r>
      <w:r>
        <w:rPr>
          <w:rFonts w:hint="eastAsia" w:ascii="宋体" w:hAnsi="宋体" w:eastAsia="方正仿宋_GBK" w:cs="仿宋_GB2312"/>
          <w:spacing w:val="11"/>
          <w:sz w:val="32"/>
          <w:szCs w:val="32"/>
        </w:rPr>
        <w:t xml:space="preserve">  </w:t>
      </w:r>
      <w:r>
        <w:rPr>
          <w:rFonts w:hint="eastAsia" w:ascii="宋体" w:hAnsi="宋体" w:eastAsia="方正仿宋_GBK" w:cs="仿宋_GB2312"/>
          <w:spacing w:val="-8"/>
          <w:sz w:val="32"/>
          <w:szCs w:val="32"/>
        </w:rPr>
        <w:t>祯</w:t>
      </w:r>
    </w:p>
    <w:p>
      <w:pPr>
        <w:tabs>
          <w:tab w:val="left" w:pos="2730"/>
        </w:tabs>
        <w:spacing w:line="560" w:lineRule="exact"/>
        <w:rPr>
          <w:rFonts w:ascii="宋体" w:hAnsi="宋体" w:eastAsia="方正仿宋_GBK" w:cs="仿宋_GB2312"/>
          <w:sz w:val="32"/>
          <w:szCs w:val="32"/>
        </w:rPr>
        <w:sectPr>
          <w:footerReference r:id="rId39" w:type="default"/>
          <w:pgSz w:w="11907" w:h="16840"/>
          <w:pgMar w:top="1427" w:right="1786" w:bottom="400" w:left="1786" w:header="0" w:footer="992" w:gutter="0"/>
          <w:pgNumType w:fmt="decimal"/>
          <w:cols w:space="720" w:num="1"/>
        </w:sectPr>
      </w:pPr>
    </w:p>
    <w:p>
      <w:pPr>
        <w:tabs>
          <w:tab w:val="left" w:pos="2730"/>
        </w:tabs>
        <w:spacing w:before="284" w:line="218" w:lineRule="auto"/>
        <w:ind w:right="22"/>
        <w:jc w:val="right"/>
      </w:pPr>
      <w:sdt>
        <w:sdtPr>
          <w:rPr>
            <w:rFonts w:ascii="宋体" w:hAnsi="宋体" w:eastAsia="Arial" w:cs="Arial"/>
            <w:szCs w:val="21"/>
          </w:rPr>
          <w:id w:val="4"/>
          <w:showingPlcHdr/>
          <w:docPartObj>
            <w:docPartGallery w:val="Table of Contents"/>
            <w:docPartUnique/>
          </w:docPartObj>
        </w:sdtPr>
        <w:sdtEndPr>
          <w:rPr>
            <w:rFonts w:ascii="宋体" w:hAnsi="宋体" w:eastAsia="黑体" w:cs="黑体"/>
            <w:sz w:val="30"/>
            <w:szCs w:val="30"/>
          </w:rPr>
        </w:sdtEndPr>
        <w:sdtContent>
          <w:bookmarkEnd w:id="193"/>
          <w:bookmarkStart w:id="195" w:name="bookmark1"/>
          <w:bookmarkEnd w:id="195"/>
          <w:bookmarkStart w:id="196" w:name="_Toc27392033"/>
          <w:bookmarkStart w:id="197" w:name="_Toc24994"/>
          <w:bookmarkStart w:id="198" w:name="_Toc134203503"/>
          <w:bookmarkStart w:id="199" w:name="_Toc19095"/>
          <w:bookmarkStart w:id="200" w:name="_Toc22557"/>
          <w:bookmarkStart w:id="201" w:name="_Toc30468"/>
          <w:bookmarkStart w:id="202" w:name="_Toc26072"/>
          <w:bookmarkStart w:id="203" w:name="_Toc16968"/>
          <w:bookmarkStart w:id="204" w:name="_Toc260898414"/>
          <w:bookmarkStart w:id="205" w:name="_Toc263526618"/>
          <w:bookmarkStart w:id="206" w:name="_Toc263839158"/>
          <w:bookmarkStart w:id="207" w:name="_Toc263662294"/>
          <w:bookmarkStart w:id="208" w:name="_Toc268685049"/>
          <w:bookmarkStart w:id="209" w:name="_Toc257556639"/>
          <w:bookmarkStart w:id="210" w:name="_Toc266882796"/>
          <w:bookmarkStart w:id="211" w:name="_Toc264957842"/>
          <w:bookmarkStart w:id="212" w:name="_Toc257555787"/>
          <w:bookmarkStart w:id="213" w:name="_Toc245178486"/>
          <w:bookmarkStart w:id="214" w:name="_Toc257555867"/>
          <w:bookmarkStart w:id="215" w:name="_Toc255996061"/>
        </w:sdtContent>
      </w:sdt>
    </w:p>
    <w:p>
      <w:pPr>
        <w:keepNext w:val="0"/>
        <w:keepLines w:val="0"/>
        <w:pageBreakBefore w:val="0"/>
        <w:widowControl w:val="0"/>
        <w:tabs>
          <w:tab w:val="left" w:pos="2730"/>
        </w:tabs>
        <w:kinsoku/>
        <w:wordWrap/>
        <w:overflowPunct/>
        <w:topLinePunct w:val="0"/>
        <w:autoSpaceDE w:val="0"/>
        <w:autoSpaceDN w:val="0"/>
        <w:bidi w:val="0"/>
        <w:adjustRightInd w:val="0"/>
        <w:snapToGrid w:val="0"/>
        <w:spacing w:line="560" w:lineRule="exact"/>
        <w:ind w:firstLine="642" w:firstLineChars="200"/>
        <w:jc w:val="both"/>
        <w:textAlignment w:val="auto"/>
        <w:rPr>
          <w:rFonts w:hint="eastAsia" w:ascii="宋体" w:hAnsi="宋体" w:eastAsia="方正黑体_GBK" w:cs="方正黑体_GBK"/>
          <w:b/>
          <w:bCs/>
          <w:color w:val="000000"/>
          <w:kern w:val="0"/>
          <w:sz w:val="32"/>
          <w:szCs w:val="32"/>
        </w:rPr>
      </w:pPr>
      <w:r>
        <w:rPr>
          <w:rFonts w:hint="eastAsia" w:ascii="宋体" w:hAnsi="宋体" w:eastAsia="方正黑体_GBK" w:cs="方正黑体_GBK"/>
          <w:b/>
          <w:bCs/>
          <w:color w:val="000000"/>
          <w:kern w:val="0"/>
          <w:sz w:val="32"/>
          <w:szCs w:val="32"/>
        </w:rPr>
        <w:t>1  总  则</w:t>
      </w:r>
      <w:bookmarkEnd w:id="196"/>
      <w:bookmarkEnd w:id="197"/>
      <w:bookmarkEnd w:id="198"/>
      <w:bookmarkEnd w:id="199"/>
      <w:bookmarkEnd w:id="200"/>
      <w:bookmarkEnd w:id="201"/>
      <w:bookmarkEnd w:id="202"/>
      <w:bookmarkEnd w:id="203"/>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ascii="宋体" w:hAnsi="宋体" w:eastAsia="方正仿宋_GBK" w:cs="方正仿宋_GBK"/>
          <w:b/>
          <w:sz w:val="32"/>
          <w:szCs w:val="32"/>
        </w:rPr>
      </w:pPr>
      <w:r>
        <w:rPr>
          <w:rFonts w:hint="eastAsia" w:ascii="宋体" w:hAnsi="宋体" w:eastAsia="方正仿宋_GBK" w:cs="方正仿宋_GBK"/>
          <w:b/>
          <w:sz w:val="32"/>
          <w:szCs w:val="32"/>
        </w:rPr>
        <w:t xml:space="preserve">1.1  </w:t>
      </w:r>
      <w:r>
        <w:rPr>
          <w:rFonts w:hint="eastAsia" w:ascii="宋体" w:hAnsi="宋体" w:eastAsia="方正仿宋_GBK" w:cs="方正仿宋_GBK"/>
          <w:bCs/>
          <w:sz w:val="32"/>
          <w:szCs w:val="32"/>
        </w:rPr>
        <w:t>为遏制民航专业工程较大及以上级别事故、全力压减一般事故，为施工现场重大安全隐患判定提供依据，依据相关法律、法规和规范、标准，编制本判定标准。</w:t>
      </w:r>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ascii="宋体" w:hAnsi="宋体" w:eastAsia="方正仿宋_GBK" w:cs="方正仿宋_GBK"/>
          <w:sz w:val="32"/>
          <w:szCs w:val="32"/>
        </w:rPr>
      </w:pPr>
      <w:r>
        <w:rPr>
          <w:rFonts w:hint="eastAsia" w:ascii="宋体" w:hAnsi="宋体" w:eastAsia="方正仿宋_GBK" w:cs="方正仿宋_GBK"/>
          <w:b/>
          <w:sz w:val="32"/>
          <w:szCs w:val="32"/>
        </w:rPr>
        <w:t xml:space="preserve">1.2  </w:t>
      </w:r>
      <w:r>
        <w:rPr>
          <w:rFonts w:hint="eastAsia" w:ascii="宋体" w:hAnsi="宋体" w:eastAsia="方正仿宋_GBK" w:cs="方正仿宋_GBK"/>
          <w:bCs/>
          <w:sz w:val="32"/>
          <w:szCs w:val="32"/>
        </w:rPr>
        <w:t>本判定标准所述条款适用于民航专业工程施工现场重大安全隐患的判定。</w:t>
      </w:r>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 xml:space="preserve">1.3  </w:t>
      </w:r>
      <w:r>
        <w:rPr>
          <w:rFonts w:hint="eastAsia" w:ascii="宋体" w:hAnsi="宋体" w:eastAsia="方正仿宋_GBK" w:cs="方正仿宋_GBK"/>
          <w:bCs/>
          <w:sz w:val="32"/>
          <w:szCs w:val="32"/>
        </w:rPr>
        <w:t>当存在本判定标准第三章描述条款情况之一时，即判定为重大安全隐患。</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 xml:space="preserve">1.4  </w:t>
      </w:r>
      <w:r>
        <w:rPr>
          <w:rFonts w:hint="eastAsia" w:ascii="宋体" w:hAnsi="宋体" w:eastAsia="方正仿宋_GBK" w:cs="方正仿宋_GBK"/>
          <w:bCs/>
          <w:sz w:val="32"/>
          <w:szCs w:val="32"/>
        </w:rPr>
        <w:t>当存在本判定标准第四章描述条款情况之一时，即判定为需重点关注的一般安全隐患。</w:t>
      </w:r>
    </w:p>
    <w:p>
      <w:pPr>
        <w:keepNext w:val="0"/>
        <w:keepLines w:val="0"/>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hint="eastAsia" w:ascii="宋体" w:hAnsi="宋体" w:eastAsia="方正仿宋_GBK" w:cs="方正仿宋_GBK"/>
          <w:bCs/>
          <w:sz w:val="32"/>
          <w:szCs w:val="32"/>
        </w:rPr>
      </w:pPr>
      <w:r>
        <w:rPr>
          <w:rFonts w:hint="eastAsia" w:ascii="宋体" w:hAnsi="宋体" w:eastAsia="方正仿宋_GBK" w:cs="方正仿宋_GBK"/>
          <w:b/>
          <w:bCs w:val="0"/>
          <w:sz w:val="32"/>
          <w:szCs w:val="32"/>
        </w:rPr>
        <w:t xml:space="preserve">1.5  </w:t>
      </w:r>
      <w:r>
        <w:rPr>
          <w:rFonts w:hint="eastAsia" w:ascii="宋体" w:hAnsi="宋体" w:eastAsia="方正仿宋_GBK" w:cs="方正仿宋_GBK"/>
          <w:bCs/>
          <w:sz w:val="32"/>
          <w:szCs w:val="32"/>
        </w:rPr>
        <w:t>施工现场除不得违反本判定标准所列条款之外，尚应符合国家和行业现行有关规定。火灾、危险化学品、有毒有害物质等方面重大隐患判定另有规定的，适用其规定。</w:t>
      </w:r>
    </w:p>
    <w:bookmarkEnd w:id="204"/>
    <w:bookmarkEnd w:id="205"/>
    <w:bookmarkEnd w:id="206"/>
    <w:bookmarkEnd w:id="207"/>
    <w:bookmarkEnd w:id="208"/>
    <w:bookmarkEnd w:id="209"/>
    <w:bookmarkEnd w:id="210"/>
    <w:bookmarkEnd w:id="211"/>
    <w:bookmarkEnd w:id="212"/>
    <w:bookmarkEnd w:id="213"/>
    <w:bookmarkEnd w:id="214"/>
    <w:bookmarkEnd w:id="215"/>
    <w:p>
      <w:pPr>
        <w:tabs>
          <w:tab w:val="left" w:pos="2730"/>
        </w:tabs>
        <w:autoSpaceDE w:val="0"/>
        <w:autoSpaceDN w:val="0"/>
        <w:adjustRightInd w:val="0"/>
        <w:snapToGrid w:val="0"/>
        <w:spacing w:line="560" w:lineRule="exact"/>
        <w:ind w:firstLine="642" w:firstLineChars="200"/>
        <w:jc w:val="both"/>
        <w:rPr>
          <w:rFonts w:hint="eastAsia" w:ascii="宋体" w:hAnsi="宋体" w:eastAsia="方正黑体_GBK" w:cs="方正黑体_GBK"/>
          <w:b/>
          <w:bCs/>
          <w:color w:val="000000"/>
          <w:kern w:val="0"/>
          <w:sz w:val="32"/>
          <w:szCs w:val="32"/>
        </w:rPr>
      </w:pPr>
      <w:bookmarkStart w:id="216" w:name="_Toc27392034"/>
      <w:bookmarkStart w:id="217" w:name="_Toc15010"/>
      <w:bookmarkStart w:id="218" w:name="_Toc30051"/>
      <w:bookmarkStart w:id="219" w:name="_Toc7505"/>
      <w:bookmarkStart w:id="220" w:name="_Toc16963"/>
      <w:bookmarkStart w:id="221" w:name="_Toc134203504"/>
      <w:bookmarkStart w:id="222" w:name="_Toc7445"/>
      <w:bookmarkStart w:id="223" w:name="_Toc17431"/>
      <w:bookmarkStart w:id="224" w:name="_Toc421446296"/>
      <w:r>
        <w:rPr>
          <w:rFonts w:hint="eastAsia" w:ascii="宋体" w:hAnsi="宋体" w:eastAsia="方正黑体_GBK" w:cs="方正黑体_GBK"/>
          <w:b/>
          <w:bCs/>
          <w:color w:val="000000"/>
          <w:kern w:val="0"/>
          <w:sz w:val="32"/>
          <w:szCs w:val="32"/>
        </w:rPr>
        <w:t xml:space="preserve">2  </w:t>
      </w:r>
      <w:bookmarkEnd w:id="216"/>
      <w:bookmarkEnd w:id="217"/>
      <w:r>
        <w:rPr>
          <w:rFonts w:hint="eastAsia" w:ascii="宋体" w:hAnsi="宋体" w:eastAsia="方正黑体_GBK" w:cs="方正黑体_GBK"/>
          <w:b/>
          <w:bCs/>
          <w:color w:val="000000"/>
          <w:kern w:val="0"/>
          <w:sz w:val="32"/>
          <w:szCs w:val="32"/>
        </w:rPr>
        <w:t>术  语</w:t>
      </w:r>
      <w:bookmarkEnd w:id="218"/>
      <w:bookmarkEnd w:id="219"/>
      <w:bookmarkEnd w:id="220"/>
      <w:bookmarkEnd w:id="221"/>
      <w:bookmarkEnd w:id="22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2.1</w:t>
      </w:r>
      <w:r>
        <w:rPr>
          <w:rFonts w:hint="eastAsia" w:ascii="宋体" w:hAnsi="宋体" w:eastAsia="方正仿宋_GBK" w:cs="方正仿宋_GBK"/>
          <w:bCs/>
          <w:sz w:val="32"/>
          <w:szCs w:val="32"/>
        </w:rPr>
        <w:t xml:space="preserve">  重大安全隐患</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sz w:val="32"/>
          <w:szCs w:val="32"/>
        </w:rPr>
      </w:pPr>
      <w:r>
        <w:rPr>
          <w:rFonts w:hint="eastAsia" w:ascii="宋体" w:hAnsi="宋体" w:eastAsia="方正仿宋_GBK" w:cs="方正仿宋_GBK"/>
          <w:sz w:val="32"/>
          <w:szCs w:val="32"/>
        </w:rPr>
        <w:t>危害和整改难度较大，应当全部或者局部停工，并经过一定时间整改治理方能排除的安全隐患，或者因外部因素影响致使民航专业工程参建单位自身难以排除的安全隐患。</w:t>
      </w:r>
    </w:p>
    <w:p>
      <w:pPr>
        <w:pageBreakBefore w:val="0"/>
        <w:tabs>
          <w:tab w:val="left" w:pos="2730"/>
          <w:tab w:val="center" w:pos="4153"/>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2.2</w:t>
      </w:r>
      <w:r>
        <w:rPr>
          <w:rFonts w:hint="eastAsia" w:ascii="宋体" w:hAnsi="宋体" w:eastAsia="方正仿宋_GBK" w:cs="方正仿宋_GBK"/>
          <w:bCs/>
          <w:sz w:val="32"/>
          <w:szCs w:val="32"/>
        </w:rPr>
        <w:t xml:space="preserve">  施工现场</w:t>
      </w:r>
      <w:r>
        <w:rPr>
          <w:rFonts w:hint="eastAsia" w:ascii="宋体" w:hAnsi="宋体" w:eastAsia="方正仿宋_GBK" w:cs="方正仿宋_GBK"/>
          <w:bCs/>
          <w:sz w:val="32"/>
          <w:szCs w:val="32"/>
        </w:rPr>
        <w:tab/>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民航专业工程范围内经批准占用的施工场地。</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2.3</w:t>
      </w:r>
      <w:r>
        <w:rPr>
          <w:rFonts w:hint="eastAsia" w:ascii="宋体" w:hAnsi="宋体" w:eastAsia="方正仿宋_GBK" w:cs="方正仿宋_GBK"/>
          <w:bCs/>
          <w:sz w:val="32"/>
          <w:szCs w:val="32"/>
        </w:rPr>
        <w:t xml:space="preserve">  危险性较大的工程</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指民航专业工程在施工过程中存在的、可能导致作业人员群死群伤、造成重大经济损失或者造成重大社会影响的工程。</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2.4</w:t>
      </w:r>
      <w:r>
        <w:rPr>
          <w:rFonts w:hint="eastAsia" w:ascii="宋体" w:hAnsi="宋体" w:eastAsia="方正仿宋_GBK" w:cs="方正仿宋_GBK"/>
          <w:bCs/>
          <w:sz w:val="32"/>
          <w:szCs w:val="32"/>
        </w:rPr>
        <w:t xml:space="preserve">  高大模板</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指建设工程施工现场混凝土构件模板支撑高度超过8m，或搭设跨度超过18m，或施工总荷载大于15kN/m</w:t>
      </w:r>
      <w:r>
        <w:rPr>
          <w:rFonts w:hint="eastAsia" w:ascii="宋体" w:hAnsi="宋体" w:eastAsia="方正仿宋_GBK" w:cs="方正仿宋_GBK"/>
          <w:bCs/>
          <w:sz w:val="32"/>
          <w:szCs w:val="32"/>
          <w:vertAlign w:val="superscript"/>
        </w:rPr>
        <w:t>2</w:t>
      </w:r>
      <w:r>
        <w:rPr>
          <w:rFonts w:hint="eastAsia" w:ascii="宋体" w:hAnsi="宋体" w:eastAsia="方正仿宋_GBK" w:cs="方正仿宋_GBK"/>
          <w:bCs/>
          <w:sz w:val="32"/>
          <w:szCs w:val="32"/>
        </w:rPr>
        <w:t>，或集中线荷载大于20kN/m的模板工程。</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2.5</w:t>
      </w:r>
      <w:r>
        <w:rPr>
          <w:rFonts w:hint="eastAsia" w:ascii="宋体" w:hAnsi="宋体" w:eastAsia="方正仿宋_GBK" w:cs="方正仿宋_GBK"/>
          <w:bCs/>
          <w:sz w:val="32"/>
          <w:szCs w:val="32"/>
        </w:rPr>
        <w:t xml:space="preserve">  特种作业人员</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从事特种作业人员岗位类别的统称，是指容易发生人员伤亡事故，对操作者本人、他人及周围设施的安全有重大危害的工种。</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2.6</w:t>
      </w:r>
      <w:r>
        <w:rPr>
          <w:rFonts w:hint="eastAsia" w:ascii="宋体" w:hAnsi="宋体" w:eastAsia="方正仿宋_GBK" w:cs="方正仿宋_GBK"/>
          <w:bCs/>
          <w:sz w:val="32"/>
          <w:szCs w:val="32"/>
        </w:rPr>
        <w:t xml:space="preserve">  TN-S接零保护系统</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工作零线与保护零线分开设置的接零保护系统。</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2.7</w:t>
      </w:r>
      <w:r>
        <w:rPr>
          <w:rFonts w:hint="eastAsia" w:ascii="宋体" w:hAnsi="宋体" w:eastAsia="方正仿宋_GBK" w:cs="方正仿宋_GBK"/>
          <w:bCs/>
          <w:sz w:val="32"/>
          <w:szCs w:val="32"/>
        </w:rPr>
        <w:t xml:space="preserve">  起重吊装</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使用起重设备将建筑结构构件、器具、材料或设备提升或移动至设计指定位置和标高，并按要求安装固定的施工过程。</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2.8</w:t>
      </w:r>
      <w:r>
        <w:rPr>
          <w:rFonts w:hint="eastAsia" w:ascii="宋体" w:hAnsi="宋体" w:eastAsia="方正仿宋_GBK" w:cs="方正仿宋_GBK"/>
          <w:bCs/>
          <w:sz w:val="32"/>
          <w:szCs w:val="32"/>
        </w:rPr>
        <w:t xml:space="preserve">  有限空间作业</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Cs/>
          <w:sz w:val="32"/>
          <w:szCs w:val="32"/>
        </w:rPr>
        <w:t>有限空间是指封闭或部分封闭，进出口较为狭窄，未被设计为固定工作场所，自然通风不良，易造成有毒有害、易燃易爆物质积聚或氧含量不足的空间。有限空间作业是指作业人员进入有限空间实施的作业活动。</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cs="方正仿宋_GBK"/>
          <w:bCs/>
          <w:sz w:val="32"/>
          <w:szCs w:val="32"/>
        </w:rPr>
      </w:pPr>
      <w:r>
        <w:rPr>
          <w:rFonts w:hint="eastAsia" w:ascii="宋体" w:hAnsi="宋体" w:eastAsia="方正仿宋_GBK" w:cs="方正仿宋_GBK"/>
          <w:b/>
          <w:sz w:val="32"/>
          <w:szCs w:val="32"/>
        </w:rPr>
        <w:t xml:space="preserve">2.9 </w:t>
      </w:r>
      <w:r>
        <w:rPr>
          <w:rFonts w:hint="eastAsia" w:ascii="宋体" w:hAnsi="宋体" w:eastAsia="方正仿宋_GBK" w:cs="方正仿宋_GBK"/>
          <w:bCs/>
          <w:sz w:val="32"/>
          <w:szCs w:val="32"/>
        </w:rPr>
        <w:t xml:space="preserve"> 浅埋暗挖法</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方正仿宋_GBK" w:cs="方正仿宋_GBK"/>
          <w:bCs/>
          <w:sz w:val="32"/>
          <w:szCs w:val="32"/>
        </w:rPr>
      </w:pPr>
      <w:r>
        <w:rPr>
          <w:rFonts w:hint="eastAsia" w:ascii="宋体" w:hAnsi="宋体" w:eastAsia="方正仿宋_GBK" w:cs="方正仿宋_GBK"/>
          <w:bCs/>
          <w:sz w:val="32"/>
          <w:szCs w:val="32"/>
        </w:rPr>
        <w:t>在软弱围岩地层中，在浅埋条件下修建地下工程，以改造地质条件为前提，以控制地表沉降为重点，以格栅（或其他钢结构）和喷锚作为初期支护手段，按照十八字原则（管超前、严注浆、短开挖、强支护、快封闭、勤测量）进行施工的工法。</w:t>
      </w:r>
      <w:bookmarkEnd w:id="223"/>
      <w:bookmarkEnd w:id="224"/>
      <w:bookmarkStart w:id="225" w:name="_Toc27392039"/>
      <w:bookmarkStart w:id="226" w:name="_Toc30462"/>
      <w:bookmarkStart w:id="227" w:name="_Toc27551"/>
      <w:bookmarkStart w:id="228" w:name="_Toc2234"/>
      <w:bookmarkStart w:id="229" w:name="_Toc1986"/>
      <w:bookmarkStart w:id="230" w:name="_Toc9847"/>
      <w:bookmarkStart w:id="231" w:name="_Toc22268"/>
      <w:bookmarkStart w:id="232" w:name="_Toc134203505"/>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eastAsia" w:ascii="宋体" w:hAnsi="宋体" w:eastAsia="方正黑体_GBK" w:cs="方正黑体_GBK"/>
          <w:b/>
          <w:bCs/>
          <w:color w:val="000000"/>
          <w:kern w:val="0"/>
          <w:sz w:val="32"/>
          <w:szCs w:val="32"/>
        </w:rPr>
      </w:pPr>
      <w:r>
        <w:rPr>
          <w:rFonts w:hint="eastAsia" w:ascii="宋体" w:hAnsi="宋体" w:eastAsia="方正黑体_GBK" w:cs="方正黑体_GBK"/>
          <w:b/>
          <w:bCs/>
          <w:color w:val="000000"/>
          <w:kern w:val="0"/>
          <w:sz w:val="32"/>
          <w:szCs w:val="32"/>
        </w:rPr>
        <w:t xml:space="preserve">3  </w:t>
      </w:r>
      <w:bookmarkEnd w:id="225"/>
      <w:bookmarkEnd w:id="226"/>
      <w:bookmarkEnd w:id="227"/>
      <w:r>
        <w:rPr>
          <w:rFonts w:hint="eastAsia" w:ascii="宋体" w:hAnsi="宋体" w:eastAsia="方正黑体_GBK" w:cs="方正黑体_GBK"/>
          <w:b/>
          <w:bCs/>
          <w:color w:val="000000"/>
          <w:kern w:val="0"/>
          <w:sz w:val="32"/>
          <w:szCs w:val="32"/>
        </w:rPr>
        <w:t>重大安全隐患</w:t>
      </w:r>
      <w:bookmarkEnd w:id="228"/>
      <w:bookmarkEnd w:id="229"/>
      <w:bookmarkEnd w:id="230"/>
      <w:bookmarkEnd w:id="231"/>
      <w:bookmarkEnd w:id="232"/>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eastAsia" w:ascii="宋体" w:hAnsi="宋体" w:eastAsia="方正仿宋_GBK" w:cs="方正仿宋_GBK"/>
          <w:b w:val="0"/>
          <w:bCs/>
          <w:sz w:val="32"/>
          <w:szCs w:val="32"/>
        </w:rPr>
      </w:pPr>
      <w:bookmarkStart w:id="233" w:name="_Toc4485"/>
      <w:bookmarkStart w:id="234" w:name="_Toc6255"/>
      <w:bookmarkStart w:id="235" w:name="_Toc134203506"/>
      <w:bookmarkStart w:id="236" w:name="_Toc17429"/>
      <w:bookmarkStart w:id="237" w:name="_Toc16985"/>
      <w:r>
        <w:rPr>
          <w:rFonts w:hint="eastAsia" w:ascii="宋体" w:hAnsi="宋体" w:eastAsia="方正仿宋_GBK" w:cs="方正仿宋_GBK"/>
          <w:b/>
          <w:bCs w:val="0"/>
          <w:sz w:val="32"/>
          <w:szCs w:val="32"/>
        </w:rPr>
        <w:t xml:space="preserve">3.1 </w:t>
      </w:r>
      <w:r>
        <w:rPr>
          <w:rFonts w:hint="eastAsia" w:ascii="宋体" w:hAnsi="宋体" w:eastAsia="方正仿宋_GBK" w:cs="方正仿宋_GBK"/>
          <w:b w:val="0"/>
          <w:bCs/>
          <w:sz w:val="32"/>
          <w:szCs w:val="32"/>
        </w:rPr>
        <w:t xml:space="preserve"> 管理类</w:t>
      </w:r>
      <w:bookmarkEnd w:id="233"/>
      <w:bookmarkEnd w:id="234"/>
      <w:bookmarkEnd w:id="235"/>
      <w:bookmarkEnd w:id="236"/>
      <w:bookmarkEnd w:id="237"/>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cs="方正仿宋_GBK"/>
          <w:b w:val="0"/>
          <w:bCs/>
          <w:sz w:val="32"/>
          <w:szCs w:val="32"/>
        </w:rPr>
      </w:pPr>
      <w:bookmarkStart w:id="238" w:name="_Hlk132016162"/>
      <w:r>
        <w:rPr>
          <w:rFonts w:hint="eastAsia" w:ascii="宋体" w:hAnsi="宋体" w:eastAsia="方正仿宋_GBK" w:cs="方正仿宋_GBK"/>
          <w:b/>
          <w:bCs w:val="0"/>
          <w:sz w:val="32"/>
          <w:szCs w:val="32"/>
        </w:rPr>
        <w:t>3.1</w:t>
      </w:r>
      <w:r>
        <w:rPr>
          <w:rFonts w:hint="eastAsia" w:ascii="宋体" w:hAnsi="宋体" w:eastAsia="方正仿宋_GBK" w:cs="方正仿宋_GBK"/>
          <w:b/>
          <w:bCs w:val="0"/>
          <w:sz w:val="32"/>
          <w:szCs w:val="32"/>
          <w:lang w:val="en-US" w:eastAsia="zh-CN"/>
        </w:rPr>
        <w:t>.1</w:t>
      </w:r>
      <w:r>
        <w:rPr>
          <w:rFonts w:hint="eastAsia" w:ascii="宋体" w:hAnsi="宋体" w:eastAsia="方正仿宋_GBK" w:cs="方正仿宋_GBK"/>
          <w:b w:val="0"/>
          <w:bCs/>
          <w:sz w:val="32"/>
          <w:szCs w:val="32"/>
          <w:lang w:val="en-US" w:eastAsia="zh-CN"/>
        </w:rPr>
        <w:t xml:space="preserve">  </w:t>
      </w:r>
      <w:r>
        <w:rPr>
          <w:rFonts w:hint="eastAsia" w:ascii="宋体" w:hAnsi="宋体" w:eastAsia="方正仿宋_GBK" w:cs="方正仿宋_GBK"/>
          <w:b w:val="0"/>
          <w:bCs/>
          <w:sz w:val="32"/>
          <w:szCs w:val="32"/>
        </w:rPr>
        <w:t>无资质证书或超资质承揽工程，或将工程进行转包、违法分包。</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3.1.2</w:t>
      </w:r>
      <w:r>
        <w:rPr>
          <w:rFonts w:hint="eastAsia" w:ascii="宋体" w:hAnsi="宋体" w:eastAsia="方正仿宋_GBK" w:cs="方正仿宋_GBK"/>
          <w:b w:val="0"/>
          <w:bCs/>
          <w:sz w:val="32"/>
          <w:szCs w:val="32"/>
        </w:rPr>
        <w:t xml:space="preserve">  无项目审批、无工程设计、未办理质量安全监督手续开展工程施工。</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 xml:space="preserve">3.1.3 </w:t>
      </w:r>
      <w:r>
        <w:rPr>
          <w:rFonts w:hint="eastAsia" w:ascii="宋体" w:hAnsi="宋体" w:eastAsia="方正仿宋_GBK" w:cs="方正仿宋_GBK"/>
          <w:b w:val="0"/>
          <w:bCs/>
          <w:sz w:val="32"/>
          <w:szCs w:val="32"/>
        </w:rPr>
        <w:t xml:space="preserve"> 施工企业未取得安全生产许可证擅自从事施工活动。</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 xml:space="preserve">3.1.4 </w:t>
      </w:r>
      <w:r>
        <w:rPr>
          <w:rFonts w:hint="eastAsia" w:ascii="宋体" w:hAnsi="宋体" w:eastAsia="方正仿宋_GBK" w:cs="方正仿宋_GBK"/>
          <w:b w:val="0"/>
          <w:bCs/>
          <w:sz w:val="32"/>
          <w:szCs w:val="32"/>
        </w:rPr>
        <w:t xml:space="preserve"> 施工单位的主要负责人未取得安全生产考核合格证书从事相关工作。</w:t>
      </w:r>
    </w:p>
    <w:bookmarkEnd w:id="238"/>
    <w:p>
      <w:pPr>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cs="方正仿宋_GBK"/>
          <w:b w:val="0"/>
          <w:bCs/>
          <w:sz w:val="32"/>
          <w:szCs w:val="32"/>
        </w:rPr>
      </w:pPr>
      <w:r>
        <w:rPr>
          <w:rFonts w:hint="eastAsia" w:ascii="宋体" w:hAnsi="宋体" w:eastAsia="方正仿宋_GBK" w:cs="方正仿宋_GBK"/>
          <w:b/>
          <w:bCs w:val="0"/>
          <w:sz w:val="32"/>
          <w:szCs w:val="32"/>
        </w:rPr>
        <w:t>3.1.5</w:t>
      </w:r>
      <w:r>
        <w:rPr>
          <w:rFonts w:hint="eastAsia" w:ascii="宋体" w:hAnsi="宋体" w:eastAsia="方正仿宋_GBK" w:cs="方正仿宋_GBK"/>
          <w:b w:val="0"/>
          <w:bCs/>
          <w:sz w:val="32"/>
          <w:szCs w:val="32"/>
        </w:rPr>
        <w:t xml:space="preserve">  施工单位未按规定数量配备专职安全生产管理人员，项目经理无执业资格、不在岗履职。</w:t>
      </w:r>
    </w:p>
    <w:p>
      <w:pPr>
        <w:pStyle w:val="48"/>
        <w:pageBreakBefore w:val="0"/>
        <w:tabs>
          <w:tab w:val="left" w:pos="2730"/>
        </w:tabs>
        <w:kinsoku/>
        <w:wordWrap/>
        <w:overflowPunct/>
        <w:topLinePunct w:val="0"/>
        <w:autoSpaceDE/>
        <w:autoSpaceDN/>
        <w:bidi w:val="0"/>
        <w:snapToGrid w:val="0"/>
        <w:spacing w:after="240" w:line="560" w:lineRule="exact"/>
        <w:ind w:firstLine="642" w:firstLineChars="200"/>
        <w:jc w:val="both"/>
        <w:textAlignment w:val="auto"/>
        <w:rPr>
          <w:rFonts w:hint="default" w:ascii="宋体" w:hAnsi="宋体" w:eastAsia="方正楷体_GBK" w:cs="方正楷体_GBK"/>
          <w:bCs/>
          <w:color w:val="auto"/>
          <w:kern w:val="2"/>
          <w:sz w:val="32"/>
          <w:szCs w:val="32"/>
        </w:rPr>
      </w:pPr>
      <w:r>
        <w:rPr>
          <w:rFonts w:ascii="宋体" w:hAnsi="宋体" w:eastAsia="楷体" w:cs="楷体"/>
          <w:b/>
          <w:bCs/>
          <w:color w:val="auto"/>
          <w:kern w:val="2"/>
          <w:sz w:val="32"/>
          <w:szCs w:val="32"/>
        </w:rPr>
        <w:t>【条文说明】</w:t>
      </w:r>
      <w:r>
        <w:rPr>
          <w:rFonts w:ascii="宋体" w:hAnsi="宋体" w:eastAsia="楷体" w:cs="楷体"/>
          <w:color w:val="auto"/>
          <w:sz w:val="32"/>
          <w:szCs w:val="32"/>
        </w:rPr>
        <w:t>《运输机场专业工程施工单位安全管理人员管理办法（试行</w:t>
      </w:r>
      <w:r>
        <w:rPr>
          <w:rFonts w:hint="eastAsia" w:ascii="宋体" w:hAnsi="宋体" w:eastAsia="楷体" w:cs="楷体"/>
          <w:color w:val="auto"/>
          <w:sz w:val="32"/>
          <w:szCs w:val="32"/>
          <w:lang w:eastAsia="zh-CN"/>
        </w:rPr>
        <w:t>）</w:t>
      </w:r>
      <w:r>
        <w:rPr>
          <w:rFonts w:ascii="宋体" w:hAnsi="宋体" w:eastAsia="楷体" w:cs="楷体"/>
          <w:color w:val="auto"/>
          <w:sz w:val="32"/>
          <w:szCs w:val="32"/>
        </w:rPr>
        <w:t>》</w:t>
      </w:r>
      <w:r>
        <w:rPr>
          <w:rFonts w:hint="eastAsia" w:ascii="宋体" w:hAnsi="宋体" w:eastAsia="楷体" w:cs="楷体"/>
          <w:color w:val="auto"/>
          <w:sz w:val="32"/>
          <w:szCs w:val="32"/>
          <w:lang w:eastAsia="zh-CN"/>
        </w:rPr>
        <w:t>（</w:t>
      </w:r>
      <w:r>
        <w:rPr>
          <w:rFonts w:ascii="宋体" w:hAnsi="宋体" w:eastAsia="楷体" w:cs="楷体"/>
          <w:color w:val="auto"/>
          <w:sz w:val="32"/>
          <w:szCs w:val="32"/>
        </w:rPr>
        <w:t>民航规〔2021〕）号</w:t>
      </w:r>
      <w:r>
        <w:rPr>
          <w:rFonts w:hint="eastAsia" w:ascii="宋体" w:hAnsi="宋体" w:eastAsia="楷体" w:cs="楷体"/>
          <w:color w:val="auto"/>
          <w:sz w:val="32"/>
          <w:szCs w:val="32"/>
          <w:lang w:eastAsia="zh-CN"/>
        </w:rPr>
        <w:t>）</w:t>
      </w:r>
      <w:r>
        <w:rPr>
          <w:rFonts w:ascii="宋体" w:hAnsi="宋体" w:eastAsia="楷体" w:cs="楷体"/>
          <w:color w:val="auto"/>
          <w:sz w:val="32"/>
          <w:szCs w:val="32"/>
        </w:rPr>
        <w:t>规定了专职安全生产管理人员的配备要求。</w:t>
      </w:r>
    </w:p>
    <w:p>
      <w:pPr>
        <w:pStyle w:val="48"/>
        <w:pageBreakBefore w:val="0"/>
        <w:tabs>
          <w:tab w:val="left" w:pos="2730"/>
        </w:tabs>
        <w:kinsoku/>
        <w:wordWrap/>
        <w:overflowPunct/>
        <w:topLinePunct w:val="0"/>
        <w:autoSpaceDE/>
        <w:autoSpaceDN/>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3.1.6</w:t>
      </w:r>
      <w:r>
        <w:rPr>
          <w:rFonts w:ascii="宋体" w:hAnsi="宋体" w:eastAsia="方正仿宋_GBK"/>
          <w:bCs/>
          <w:color w:val="auto"/>
          <w:kern w:val="2"/>
          <w:sz w:val="32"/>
          <w:szCs w:val="32"/>
        </w:rPr>
        <w:t xml:space="preserve">  危险性较大的工程（以下简称“危大工程”）未编制、审核专项施工方案，未按规定对超过一定规模的危险性较大的工程（以下简称“超危大工程”）专项施工方案进行专家论证；未根据专家论证报告对超危大工程专项施工方案进行修改，或者未重新组织专家论证；未严格按照专项施工方案组织施工。</w:t>
      </w:r>
    </w:p>
    <w:p>
      <w:pPr>
        <w:pStyle w:val="48"/>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3.1.7</w:t>
      </w:r>
      <w:r>
        <w:rPr>
          <w:rFonts w:ascii="宋体" w:hAnsi="宋体" w:eastAsia="方正仿宋_GBK"/>
          <w:bCs/>
          <w:color w:val="auto"/>
          <w:kern w:val="2"/>
          <w:sz w:val="32"/>
          <w:szCs w:val="32"/>
        </w:rPr>
        <w:t xml:space="preserve">  对于按照规定需要验收的危险性较大的工程，未验收或验收不合格即进入下一道工序。</w:t>
      </w:r>
    </w:p>
    <w:p>
      <w:pPr>
        <w:pStyle w:val="48"/>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3.1.8</w:t>
      </w:r>
      <w:r>
        <w:rPr>
          <w:rFonts w:ascii="宋体" w:hAnsi="宋体" w:eastAsia="方正仿宋_GBK"/>
          <w:bCs/>
          <w:color w:val="auto"/>
          <w:kern w:val="2"/>
          <w:sz w:val="32"/>
          <w:szCs w:val="32"/>
        </w:rPr>
        <w:t xml:space="preserve">  特种作业人员未取得特种作业人员操作资格证书上岗作业。</w:t>
      </w:r>
    </w:p>
    <w:p>
      <w:pPr>
        <w:pStyle w:val="48"/>
        <w:pageBreakBefore w:val="0"/>
        <w:tabs>
          <w:tab w:val="left" w:pos="2730"/>
        </w:tabs>
        <w:kinsoku/>
        <w:wordWrap/>
        <w:overflowPunct/>
        <w:topLinePunct w:val="0"/>
        <w:bidi w:val="0"/>
        <w:snapToGrid w:val="0"/>
        <w:spacing w:after="240" w:line="560" w:lineRule="exact"/>
        <w:ind w:firstLine="642" w:firstLineChars="200"/>
        <w:jc w:val="both"/>
        <w:textAlignment w:val="auto"/>
        <w:rPr>
          <w:rFonts w:hint="default" w:ascii="宋体" w:hAnsi="宋体" w:eastAsia="仿宋"/>
          <w:bCs/>
          <w:color w:val="auto"/>
          <w:kern w:val="2"/>
          <w:sz w:val="32"/>
          <w:szCs w:val="32"/>
        </w:rPr>
      </w:pPr>
      <w:r>
        <w:rPr>
          <w:rFonts w:ascii="宋体" w:hAnsi="宋体" w:eastAsia="楷体" w:cs="楷体"/>
          <w:b/>
          <w:bCs/>
          <w:color w:val="auto"/>
          <w:kern w:val="2"/>
          <w:sz w:val="32"/>
          <w:szCs w:val="32"/>
        </w:rPr>
        <w:t>【条文说明】</w:t>
      </w:r>
      <w:r>
        <w:rPr>
          <w:rFonts w:ascii="宋体" w:hAnsi="宋体" w:eastAsia="楷体" w:cs="楷体"/>
          <w:color w:val="auto"/>
          <w:sz w:val="32"/>
          <w:szCs w:val="32"/>
        </w:rPr>
        <w:t>特种作业人员包括垂直运输机械作业人员、安装拆卸工、焊接作业人员、建筑电工、登高架设作业人员等。特种作业人员必须按照国家有关规定经过专门的安全作业培训，才能取得作业操作资格证书。</w:t>
      </w:r>
    </w:p>
    <w:p>
      <w:pPr>
        <w:pStyle w:val="48"/>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3.1.9</w:t>
      </w:r>
      <w:r>
        <w:rPr>
          <w:rFonts w:ascii="宋体" w:hAnsi="宋体" w:eastAsia="方正仿宋_GBK"/>
          <w:bCs/>
          <w:color w:val="auto"/>
          <w:kern w:val="2"/>
          <w:sz w:val="32"/>
          <w:szCs w:val="32"/>
        </w:rPr>
        <w:t xml:space="preserve">  模板支撑体系和脚手架体系所使用的材料和构配件，未提供产品合格证及质量检验报告；未验收或验收不合格投入使用。</w:t>
      </w:r>
    </w:p>
    <w:p>
      <w:pPr>
        <w:pStyle w:val="48"/>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3.1.10</w:t>
      </w:r>
      <w:r>
        <w:rPr>
          <w:rFonts w:ascii="宋体" w:hAnsi="宋体" w:eastAsia="方正仿宋_GBK"/>
          <w:bCs/>
          <w:color w:val="auto"/>
          <w:kern w:val="2"/>
          <w:sz w:val="32"/>
          <w:szCs w:val="32"/>
        </w:rPr>
        <w:t xml:space="preserve">  </w:t>
      </w:r>
      <w:bookmarkStart w:id="239" w:name="_Hlk134199542"/>
      <w:r>
        <w:rPr>
          <w:rFonts w:ascii="宋体" w:hAnsi="宋体" w:eastAsia="方正仿宋_GBK"/>
          <w:bCs/>
          <w:color w:val="auto"/>
          <w:kern w:val="2"/>
          <w:sz w:val="32"/>
          <w:szCs w:val="32"/>
        </w:rPr>
        <w:t>使用</w:t>
      </w:r>
      <w:bookmarkEnd w:id="239"/>
      <w:r>
        <w:rPr>
          <w:rFonts w:ascii="宋体" w:hAnsi="宋体" w:eastAsia="方正仿宋_GBK"/>
          <w:bCs/>
          <w:color w:val="auto"/>
          <w:kern w:val="2"/>
          <w:sz w:val="32"/>
          <w:szCs w:val="32"/>
        </w:rPr>
        <w:t>危及生产安全施工工艺、设备和材料淘汰目录中</w:t>
      </w:r>
      <w:bookmarkStart w:id="240" w:name="_Hlk134199550"/>
      <w:r>
        <w:rPr>
          <w:rFonts w:ascii="宋体" w:hAnsi="宋体" w:eastAsia="方正仿宋_GBK"/>
          <w:bCs/>
          <w:color w:val="auto"/>
          <w:kern w:val="2"/>
          <w:sz w:val="32"/>
          <w:szCs w:val="32"/>
        </w:rPr>
        <w:t>禁止类的施工工艺、设备和材料</w:t>
      </w:r>
      <w:bookmarkEnd w:id="240"/>
      <w:r>
        <w:rPr>
          <w:rFonts w:ascii="宋体" w:hAnsi="宋体" w:eastAsia="方正仿宋_GBK"/>
          <w:bCs/>
          <w:color w:val="auto"/>
          <w:kern w:val="2"/>
          <w:sz w:val="32"/>
          <w:szCs w:val="32"/>
        </w:rPr>
        <w:t>。</w:t>
      </w:r>
    </w:p>
    <w:p>
      <w:pPr>
        <w:pStyle w:val="48"/>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3.1.11</w:t>
      </w:r>
      <w:r>
        <w:rPr>
          <w:rFonts w:ascii="宋体" w:hAnsi="宋体" w:eastAsia="方正仿宋_GBK"/>
          <w:bCs/>
          <w:color w:val="auto"/>
          <w:kern w:val="2"/>
          <w:sz w:val="32"/>
          <w:szCs w:val="32"/>
        </w:rPr>
        <w:t xml:space="preserve">  影响工程施工安全的新技术、新工艺、新材料、新设备进入施工现场，未提供企业标准、成果鉴定、检测报告、产品合格证，未进行专家论证。</w:t>
      </w:r>
    </w:p>
    <w:p>
      <w:pPr>
        <w:pStyle w:val="48"/>
        <w:pageBreakBefore w:val="0"/>
        <w:tabs>
          <w:tab w:val="left" w:pos="2730"/>
        </w:tabs>
        <w:kinsoku/>
        <w:wordWrap/>
        <w:overflowPunct/>
        <w:topLinePunct w:val="0"/>
        <w:bidi w:val="0"/>
        <w:snapToGrid w:val="0"/>
        <w:spacing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3.1.12</w:t>
      </w:r>
      <w:r>
        <w:rPr>
          <w:rFonts w:ascii="宋体" w:hAnsi="宋体" w:eastAsia="方正仿宋_GBK"/>
          <w:bCs/>
          <w:color w:val="auto"/>
          <w:kern w:val="2"/>
          <w:sz w:val="32"/>
          <w:szCs w:val="32"/>
        </w:rPr>
        <w:t xml:space="preserve">  施工单位未建立安全隐患排查治理制度或未记录隐患排查治理情况。</w:t>
      </w:r>
    </w:p>
    <w:p>
      <w:pPr>
        <w:pStyle w:val="48"/>
        <w:pageBreakBefore w:val="0"/>
        <w:tabs>
          <w:tab w:val="left" w:pos="2730"/>
        </w:tabs>
        <w:kinsoku/>
        <w:wordWrap/>
        <w:overflowPunct/>
        <w:topLinePunct w:val="0"/>
        <w:bidi w:val="0"/>
        <w:snapToGrid w:val="0"/>
        <w:spacing w:after="240" w:line="560" w:lineRule="exact"/>
        <w:ind w:firstLine="642" w:firstLineChars="200"/>
        <w:jc w:val="both"/>
        <w:textAlignment w:val="auto"/>
        <w:rPr>
          <w:rFonts w:hint="default" w:ascii="宋体" w:hAnsi="宋体" w:eastAsia="楷体" w:cs="楷体"/>
          <w:color w:val="auto"/>
          <w:sz w:val="32"/>
          <w:szCs w:val="32"/>
        </w:rPr>
      </w:pPr>
      <w:r>
        <w:rPr>
          <w:rFonts w:ascii="宋体" w:hAnsi="宋体" w:eastAsia="楷体" w:cs="楷体"/>
          <w:b/>
          <w:bCs/>
          <w:color w:val="auto"/>
          <w:sz w:val="32"/>
          <w:szCs w:val="32"/>
        </w:rPr>
        <w:t>【条文说明】</w:t>
      </w:r>
      <w:r>
        <w:rPr>
          <w:rFonts w:ascii="宋体" w:hAnsi="宋体" w:eastAsia="楷体" w:cs="楷体"/>
          <w:color w:val="auto"/>
          <w:sz w:val="32"/>
          <w:szCs w:val="32"/>
        </w:rPr>
        <w:t>《安全生产法》第四十一条和《民航安全风险分级管控和隐患排查治理双重预防工作机制管理规定》均对建立健全落实本单位的安全隐患排查治理制度，如实记录隐患排查治理情况提出了要求。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3.1.13  </w:t>
      </w:r>
      <w:r>
        <w:rPr>
          <w:rFonts w:hint="eastAsia" w:ascii="宋体" w:hAnsi="宋体" w:eastAsia="方正仿宋_GBK"/>
          <w:sz w:val="32"/>
          <w:szCs w:val="32"/>
        </w:rPr>
        <w:t>施工现场违规储存、使用可燃物或易燃易爆化学物品。</w:t>
      </w:r>
    </w:p>
    <w:p>
      <w:pPr>
        <w:pStyle w:val="48"/>
        <w:pageBreakBefore w:val="0"/>
        <w:tabs>
          <w:tab w:val="left" w:pos="2730"/>
        </w:tabs>
        <w:kinsoku/>
        <w:wordWrap/>
        <w:overflowPunct/>
        <w:topLinePunct w:val="0"/>
        <w:bidi w:val="0"/>
        <w:snapToGrid w:val="0"/>
        <w:spacing w:after="240" w:line="560" w:lineRule="exact"/>
        <w:ind w:firstLine="642" w:firstLineChars="200"/>
        <w:jc w:val="both"/>
        <w:textAlignment w:val="auto"/>
        <w:rPr>
          <w:rFonts w:hint="default" w:ascii="宋体" w:hAnsi="宋体" w:eastAsia="方正仿宋_GBK"/>
          <w:bCs/>
          <w:color w:val="auto"/>
          <w:kern w:val="2"/>
          <w:sz w:val="32"/>
          <w:szCs w:val="32"/>
        </w:rPr>
      </w:pPr>
      <w:r>
        <w:rPr>
          <w:rFonts w:ascii="宋体" w:hAnsi="宋体" w:eastAsia="方正仿宋_GBK"/>
          <w:b/>
          <w:color w:val="auto"/>
          <w:kern w:val="2"/>
          <w:sz w:val="32"/>
          <w:szCs w:val="32"/>
        </w:rPr>
        <w:t>3.1.14</w:t>
      </w:r>
      <w:r>
        <w:rPr>
          <w:rFonts w:ascii="宋体" w:hAnsi="宋体" w:eastAsia="方正仿宋_GBK"/>
          <w:bCs/>
          <w:color w:val="auto"/>
          <w:kern w:val="2"/>
          <w:sz w:val="32"/>
          <w:szCs w:val="32"/>
        </w:rPr>
        <w:t xml:space="preserve">  其他严重违反工程建设安全生产法律法规、部门规章及强制性标准，且存在危害程度较大、可能导致群死群伤或造成重大经济损失的现实危险。</w:t>
      </w:r>
    </w:p>
    <w:p>
      <w:pPr>
        <w:keepNext/>
        <w:keepLines/>
        <w:pageBreakBefore w:val="0"/>
        <w:widowControl w:val="0"/>
        <w:tabs>
          <w:tab w:val="left" w:pos="2730"/>
          <w:tab w:val="left" w:pos="3016"/>
          <w:tab w:val="center" w:pos="4456"/>
        </w:tabs>
        <w:kinsoku/>
        <w:wordWrap/>
        <w:overflowPunct/>
        <w:topLinePunct w:val="0"/>
        <w:autoSpaceDE/>
        <w:autoSpaceDN/>
        <w:bidi w:val="0"/>
        <w:adjustRightInd/>
        <w:snapToGrid w:val="0"/>
        <w:spacing w:line="560" w:lineRule="exact"/>
        <w:ind w:firstLine="722" w:firstLineChars="200"/>
        <w:jc w:val="both"/>
        <w:textAlignment w:val="auto"/>
        <w:rPr>
          <w:rFonts w:ascii="宋体" w:hAnsi="宋体" w:eastAsia="方正仿宋_GBK"/>
          <w:b/>
          <w:sz w:val="36"/>
          <w:szCs w:val="36"/>
        </w:rPr>
      </w:pPr>
      <w:bookmarkStart w:id="241" w:name="_Toc15697"/>
      <w:bookmarkStart w:id="242" w:name="_Toc13818"/>
      <w:bookmarkStart w:id="243" w:name="_Toc134203507"/>
      <w:bookmarkStart w:id="244" w:name="_Toc3355"/>
      <w:bookmarkStart w:id="245" w:name="_Toc26125"/>
      <w:r>
        <w:rPr>
          <w:rFonts w:hint="eastAsia" w:ascii="宋体" w:hAnsi="宋体" w:eastAsia="方正仿宋_GBK"/>
          <w:b/>
          <w:sz w:val="36"/>
          <w:szCs w:val="36"/>
        </w:rPr>
        <w:t>3.2  高大模板施工</w:t>
      </w:r>
      <w:bookmarkEnd w:id="241"/>
      <w:bookmarkEnd w:id="242"/>
      <w:bookmarkEnd w:id="243"/>
      <w:bookmarkEnd w:id="244"/>
      <w:bookmarkEnd w:id="245"/>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3.2.1</w:t>
      </w:r>
      <w:r>
        <w:rPr>
          <w:rFonts w:hint="eastAsia" w:ascii="宋体" w:hAnsi="宋体" w:eastAsia="方正仿宋_GBK"/>
          <w:sz w:val="32"/>
          <w:szCs w:val="32"/>
        </w:rPr>
        <w:t xml:space="preserve">  基础承载力和变形不满足设计要求。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3.2.2 </w:t>
      </w:r>
      <w:r>
        <w:rPr>
          <w:rFonts w:hint="eastAsia" w:ascii="宋体" w:hAnsi="宋体" w:eastAsia="方正仿宋_GBK"/>
          <w:sz w:val="32"/>
          <w:szCs w:val="32"/>
        </w:rPr>
        <w:t xml:space="preserve"> 模板变形不满足设计要求。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3.2.3</w:t>
      </w:r>
      <w:r>
        <w:rPr>
          <w:rFonts w:hint="eastAsia" w:ascii="宋体" w:hAnsi="宋体" w:eastAsia="方正仿宋_GBK"/>
          <w:sz w:val="32"/>
          <w:szCs w:val="32"/>
        </w:rPr>
        <w:t xml:space="preserve">  模板的安装未按施工专项方案要求设置纵、横、斜支撑或水平拉杆。</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3.2.4 </w:t>
      </w:r>
      <w:r>
        <w:rPr>
          <w:rFonts w:hint="eastAsia" w:ascii="宋体" w:hAnsi="宋体" w:eastAsia="方正仿宋_GBK"/>
          <w:sz w:val="32"/>
          <w:szCs w:val="32"/>
        </w:rPr>
        <w:t xml:space="preserve"> 安装后模板、支撑构件间的相互位置不符合规范及施工方案要求。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3.2.5</w:t>
      </w:r>
      <w:r>
        <w:rPr>
          <w:rFonts w:hint="eastAsia" w:ascii="宋体" w:hAnsi="宋体" w:eastAsia="方正仿宋_GBK"/>
          <w:sz w:val="32"/>
          <w:szCs w:val="32"/>
        </w:rPr>
        <w:t xml:space="preserve">  钢筋等材料集中堆放或混凝土浇筑顺序未按方案规定进行，局部荷载大于设计值。</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3.2.6</w:t>
      </w:r>
      <w:r>
        <w:rPr>
          <w:rFonts w:hint="eastAsia" w:ascii="宋体" w:hAnsi="宋体" w:eastAsia="方正仿宋_GBK"/>
          <w:sz w:val="32"/>
          <w:szCs w:val="32"/>
        </w:rPr>
        <w:t xml:space="preserve">  模板拆除时混凝土强度未达到设计或规范要求。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3.2.7</w:t>
      </w:r>
      <w:r>
        <w:rPr>
          <w:rFonts w:hint="eastAsia" w:ascii="宋体" w:hAnsi="宋体" w:eastAsia="方正仿宋_GBK"/>
          <w:sz w:val="32"/>
          <w:szCs w:val="32"/>
        </w:rPr>
        <w:t xml:space="preserve">  拆除顺序未按施工专项方案要求进行。</w:t>
      </w:r>
    </w:p>
    <w:p>
      <w:pPr>
        <w:pStyle w:val="77"/>
        <w:pageBreakBefore w:val="0"/>
        <w:tabs>
          <w:tab w:val="left" w:pos="2730"/>
        </w:tabs>
        <w:kinsoku/>
        <w:wordWrap/>
        <w:overflowPunct/>
        <w:topLinePunct w:val="0"/>
        <w:bidi w:val="0"/>
        <w:spacing w:line="560" w:lineRule="exact"/>
        <w:ind w:firstLine="642" w:firstLineChars="200"/>
        <w:jc w:val="both"/>
        <w:textAlignment w:val="auto"/>
        <w:rPr>
          <w:rFonts w:hAnsi="宋体" w:eastAsia="楷体" w:cs="楷体"/>
          <w:sz w:val="32"/>
          <w:szCs w:val="32"/>
        </w:rPr>
      </w:pPr>
      <w:r>
        <w:rPr>
          <w:rFonts w:hint="eastAsia" w:hAnsi="宋体" w:eastAsia="楷体" w:cs="楷体"/>
          <w:b/>
          <w:bCs/>
          <w:kern w:val="2"/>
          <w:sz w:val="32"/>
          <w:szCs w:val="32"/>
        </w:rPr>
        <w:t>【条文说明】</w:t>
      </w:r>
      <w:r>
        <w:rPr>
          <w:rFonts w:hint="eastAsia" w:hAnsi="宋体" w:eastAsia="楷体" w:cs="楷体"/>
          <w:sz w:val="32"/>
          <w:szCs w:val="32"/>
        </w:rPr>
        <w:t>《混凝土结构工程施工规范》（GB50666-2011）第4.5.2条规定，混凝土强度达到设计要求后，方可拆除底模及支架；当设计无具体要求时，同条件养护的混凝土立方体试件抗压强度应符合以下规定：</w:t>
      </w:r>
    </w:p>
    <w:p>
      <w:pPr>
        <w:pStyle w:val="77"/>
        <w:pageBreakBefore w:val="0"/>
        <w:tabs>
          <w:tab w:val="left" w:pos="2730"/>
        </w:tabs>
        <w:kinsoku/>
        <w:wordWrap/>
        <w:overflowPunct/>
        <w:topLinePunct w:val="0"/>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 xml:space="preserve">①板：当跨度≤2m时，混凝土抗压强度应≥50％设计标准值；当跨度＞2m，≤8m时，混凝土抗压强度应≥75％设计标准值；当跨度＞8m时，混凝土抗压强度应≥100％设计标准值； </w:t>
      </w:r>
    </w:p>
    <w:p>
      <w:pPr>
        <w:pStyle w:val="77"/>
        <w:pageBreakBefore w:val="0"/>
        <w:tabs>
          <w:tab w:val="left" w:pos="2730"/>
        </w:tabs>
        <w:kinsoku/>
        <w:wordWrap/>
        <w:overflowPunct/>
        <w:topLinePunct w:val="0"/>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②梁、拱、壳：当跨度≤8m时，混凝土抗压强度应≥75％设计标准值；当跨度＞8m时，混凝土抗压强度应≥100％设计标准值；</w:t>
      </w:r>
    </w:p>
    <w:p>
      <w:pPr>
        <w:pStyle w:val="77"/>
        <w:pageBreakBefore w:val="0"/>
        <w:tabs>
          <w:tab w:val="left" w:pos="2730"/>
        </w:tabs>
        <w:kinsoku/>
        <w:wordWrap/>
        <w:overflowPunct/>
        <w:topLinePunct w:val="0"/>
        <w:bidi w:val="0"/>
        <w:spacing w:line="560" w:lineRule="exact"/>
        <w:ind w:firstLine="640" w:firstLineChars="200"/>
        <w:jc w:val="both"/>
        <w:textAlignment w:val="auto"/>
        <w:rPr>
          <w:rFonts w:hint="eastAsia" w:hAnsi="宋体" w:eastAsia="楷体" w:cs="楷体"/>
          <w:sz w:val="32"/>
          <w:szCs w:val="32"/>
        </w:rPr>
      </w:pPr>
      <w:r>
        <w:rPr>
          <w:rFonts w:hint="eastAsia" w:hAnsi="宋体" w:eastAsia="楷体" w:cs="楷体"/>
          <w:sz w:val="32"/>
          <w:szCs w:val="32"/>
        </w:rPr>
        <w:t>③悬臂构件：混凝土抗压强度应≥100％设计标准值。</w:t>
      </w:r>
      <w:bookmarkStart w:id="246" w:name="_Toc134203508"/>
      <w:bookmarkStart w:id="247" w:name="_Toc32539"/>
      <w:bookmarkStart w:id="248" w:name="_Toc25967"/>
      <w:bookmarkStart w:id="249" w:name="_Toc17525"/>
      <w:bookmarkStart w:id="250" w:name="_Toc17347"/>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r>
        <w:rPr>
          <w:rFonts w:hint="eastAsia" w:ascii="宋体" w:hAnsi="宋体" w:eastAsia="方正仿宋_GBK" w:cs="Times New Roman"/>
          <w:b/>
          <w:kern w:val="2"/>
          <w:sz w:val="36"/>
          <w:szCs w:val="36"/>
          <w:lang w:val="en-US" w:eastAsia="zh-CN" w:bidi="ar-SA"/>
        </w:rPr>
        <w:t>3.3  现浇混凝土支架</w:t>
      </w:r>
      <w:bookmarkEnd w:id="246"/>
      <w:bookmarkEnd w:id="247"/>
      <w:bookmarkEnd w:id="248"/>
      <w:bookmarkEnd w:id="249"/>
      <w:bookmarkEnd w:id="250"/>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3.3.1</w:t>
      </w:r>
      <w:r>
        <w:rPr>
          <w:rFonts w:hint="eastAsia" w:ascii="宋体" w:hAnsi="宋体" w:eastAsia="方正仿宋_GBK"/>
          <w:sz w:val="32"/>
          <w:szCs w:val="32"/>
        </w:rPr>
        <w:t xml:space="preserve">  支架的地基或基础的承载力和变形不满足设计要求。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3.3.2</w:t>
      </w:r>
      <w:r>
        <w:rPr>
          <w:rFonts w:hint="eastAsia" w:ascii="宋体" w:hAnsi="宋体" w:eastAsia="方正仿宋_GBK"/>
          <w:sz w:val="32"/>
          <w:szCs w:val="32"/>
        </w:rPr>
        <w:t xml:space="preserve">  支架未按设计或施工规范要求预压。</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3.3.3</w:t>
      </w:r>
      <w:r>
        <w:rPr>
          <w:rFonts w:hint="eastAsia" w:ascii="宋体" w:hAnsi="宋体" w:eastAsia="方正仿宋_GBK"/>
          <w:sz w:val="32"/>
          <w:szCs w:val="32"/>
        </w:rPr>
        <w:t xml:space="preserve">  存在相互搭接且作为支撑结构的支架或模板在拆除时无临时稳定措施。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3.3.4</w:t>
      </w:r>
      <w:r>
        <w:rPr>
          <w:rFonts w:hint="eastAsia" w:ascii="宋体" w:hAnsi="宋体" w:eastAsia="方正仿宋_GBK"/>
          <w:sz w:val="32"/>
          <w:szCs w:val="32"/>
        </w:rPr>
        <w:t xml:space="preserve">  支架构配件不符合规范要求。</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51" w:name="_Toc23792"/>
      <w:bookmarkStart w:id="252" w:name="_Toc25376"/>
      <w:bookmarkStart w:id="253" w:name="_Toc134203509"/>
      <w:bookmarkStart w:id="254" w:name="_Toc25838"/>
      <w:bookmarkStart w:id="255" w:name="_Toc14602"/>
      <w:r>
        <w:rPr>
          <w:rFonts w:hint="eastAsia" w:ascii="宋体" w:hAnsi="宋体" w:eastAsia="方正仿宋_GBK" w:cs="Times New Roman"/>
          <w:b/>
          <w:kern w:val="2"/>
          <w:sz w:val="36"/>
          <w:szCs w:val="36"/>
          <w:lang w:val="en-US" w:eastAsia="zh-CN" w:bidi="ar-SA"/>
        </w:rPr>
        <w:t>3.4  脚手架工程</w:t>
      </w:r>
      <w:bookmarkEnd w:id="251"/>
      <w:bookmarkEnd w:id="252"/>
      <w:bookmarkEnd w:id="253"/>
      <w:bookmarkEnd w:id="254"/>
      <w:bookmarkEnd w:id="255"/>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3.4.1</w:t>
      </w:r>
      <w:r>
        <w:rPr>
          <w:rFonts w:hint="eastAsia" w:ascii="宋体" w:hAnsi="宋体" w:eastAsia="方正仿宋_GBK"/>
          <w:sz w:val="32"/>
          <w:szCs w:val="32"/>
        </w:rPr>
        <w:t xml:space="preserve">  脚手架工程的地基基础承载力和变形不满足设计要求。</w:t>
      </w:r>
    </w:p>
    <w:p>
      <w:pPr>
        <w:pStyle w:val="77"/>
        <w:pageBreakBefore w:val="0"/>
        <w:tabs>
          <w:tab w:val="left" w:pos="2730"/>
        </w:tabs>
        <w:kinsoku/>
        <w:wordWrap/>
        <w:overflowPunct/>
        <w:topLinePunct w:val="0"/>
        <w:autoSpaceDE/>
        <w:autoSpaceDN/>
        <w:bidi w:val="0"/>
        <w:spacing w:line="560" w:lineRule="exact"/>
        <w:ind w:firstLine="642" w:firstLineChars="200"/>
        <w:jc w:val="both"/>
        <w:textAlignment w:val="auto"/>
        <w:rPr>
          <w:rFonts w:hAnsi="宋体" w:eastAsia="楷体" w:cs="楷体"/>
          <w:sz w:val="32"/>
          <w:szCs w:val="32"/>
        </w:rPr>
      </w:pPr>
      <w:r>
        <w:rPr>
          <w:rFonts w:hint="eastAsia" w:hAnsi="宋体" w:eastAsia="楷体" w:cs="楷体"/>
          <w:b/>
          <w:bCs/>
          <w:sz w:val="32"/>
          <w:szCs w:val="32"/>
        </w:rPr>
        <w:t>【条文说明】</w:t>
      </w:r>
      <w:r>
        <w:rPr>
          <w:rFonts w:hint="eastAsia" w:hAnsi="宋体" w:eastAsia="楷体" w:cs="楷体"/>
          <w:sz w:val="32"/>
          <w:szCs w:val="32"/>
        </w:rPr>
        <w:t>本条所述“基础承载力不满足设计要求”的情况如下：</w:t>
      </w:r>
    </w:p>
    <w:p>
      <w:pPr>
        <w:pStyle w:val="77"/>
        <w:pageBreakBefore w:val="0"/>
        <w:tabs>
          <w:tab w:val="left" w:pos="2730"/>
        </w:tabs>
        <w:kinsoku/>
        <w:wordWrap/>
        <w:overflowPunct/>
        <w:topLinePunct w:val="0"/>
        <w:autoSpaceDE/>
        <w:autoSpaceDN/>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w:t>
      </w:r>
      <w:r>
        <w:rPr>
          <w:rFonts w:hAnsi="宋体" w:eastAsia="楷体" w:cs="楷体"/>
          <w:sz w:val="32"/>
          <w:szCs w:val="32"/>
        </w:rPr>
        <w:t>1</w:t>
      </w:r>
      <w:r>
        <w:rPr>
          <w:rFonts w:hint="eastAsia" w:hAnsi="宋体" w:eastAsia="楷体" w:cs="楷体"/>
          <w:sz w:val="32"/>
          <w:szCs w:val="32"/>
        </w:rPr>
        <w:t>）搭设高度24m及以上的落地式钢管脚手架工程基础未进行承载力验算，或按照《建筑施工扣件式钢管脚手架安全技术规范》（JGJ130-2011）、《建筑施工碗扣式钢管脚手架安全技术规范》（JGJ166-2016）、《建筑施工承插型盘扣式钢管脚手架安全技术标准》（JGJ/</w:t>
      </w:r>
      <w:r>
        <w:rPr>
          <w:rFonts w:hAnsi="宋体" w:eastAsia="楷体" w:cs="楷体"/>
          <w:sz w:val="32"/>
          <w:szCs w:val="32"/>
        </w:rPr>
        <w:t xml:space="preserve">T </w:t>
      </w:r>
      <w:r>
        <w:rPr>
          <w:rFonts w:hint="eastAsia" w:hAnsi="宋体" w:eastAsia="楷体" w:cs="楷体"/>
          <w:sz w:val="32"/>
          <w:szCs w:val="32"/>
        </w:rPr>
        <w:t>231-20</w:t>
      </w:r>
      <w:r>
        <w:rPr>
          <w:rFonts w:hAnsi="宋体" w:eastAsia="楷体" w:cs="楷体"/>
          <w:sz w:val="32"/>
          <w:szCs w:val="32"/>
        </w:rPr>
        <w:t>21</w:t>
      </w:r>
      <w:r>
        <w:rPr>
          <w:rFonts w:hint="eastAsia" w:hAnsi="宋体" w:eastAsia="楷体" w:cs="楷体"/>
          <w:sz w:val="32"/>
          <w:szCs w:val="32"/>
        </w:rPr>
        <w:t>）、《建筑施工门式钢管脚手架安全技术标准》（JGJ</w:t>
      </w:r>
      <w:r>
        <w:rPr>
          <w:rFonts w:hAnsi="宋体" w:eastAsia="楷体" w:cs="楷体"/>
          <w:sz w:val="32"/>
          <w:szCs w:val="32"/>
        </w:rPr>
        <w:t xml:space="preserve">/T </w:t>
      </w:r>
      <w:r>
        <w:rPr>
          <w:rFonts w:hint="eastAsia" w:hAnsi="宋体" w:eastAsia="楷体" w:cs="楷体"/>
          <w:sz w:val="32"/>
          <w:szCs w:val="32"/>
        </w:rPr>
        <w:t>128-201</w:t>
      </w:r>
      <w:r>
        <w:rPr>
          <w:rFonts w:hAnsi="宋体" w:eastAsia="楷体" w:cs="楷体"/>
          <w:sz w:val="32"/>
          <w:szCs w:val="32"/>
        </w:rPr>
        <w:t>9</w:t>
      </w:r>
      <w:r>
        <w:rPr>
          <w:rFonts w:hint="eastAsia" w:hAnsi="宋体" w:eastAsia="楷体" w:cs="楷体"/>
          <w:sz w:val="32"/>
          <w:szCs w:val="32"/>
        </w:rPr>
        <w:t>）中有关基础承载力的验算承载力不满足设计要求。</w:t>
      </w:r>
    </w:p>
    <w:p>
      <w:pPr>
        <w:pStyle w:val="77"/>
        <w:pageBreakBefore w:val="0"/>
        <w:tabs>
          <w:tab w:val="left" w:pos="2730"/>
        </w:tabs>
        <w:kinsoku/>
        <w:wordWrap/>
        <w:overflowPunct/>
        <w:topLinePunct w:val="0"/>
        <w:autoSpaceDE/>
        <w:autoSpaceDN/>
        <w:bidi w:val="0"/>
        <w:spacing w:line="560" w:lineRule="exact"/>
        <w:ind w:firstLine="640" w:firstLineChars="200"/>
        <w:jc w:val="both"/>
        <w:textAlignment w:val="auto"/>
        <w:rPr>
          <w:rFonts w:hAnsi="宋体" w:eastAsia="楷体" w:cs="楷体"/>
          <w:sz w:val="32"/>
          <w:szCs w:val="32"/>
        </w:rPr>
      </w:pPr>
      <w:r>
        <w:rPr>
          <w:rFonts w:hint="eastAsia" w:hAnsi="宋体" w:eastAsia="楷体" w:cs="楷体"/>
          <w:sz w:val="32"/>
          <w:szCs w:val="32"/>
        </w:rPr>
        <w:t>（</w:t>
      </w:r>
      <w:r>
        <w:rPr>
          <w:rFonts w:hAnsi="宋体" w:eastAsia="楷体" w:cs="楷体"/>
          <w:sz w:val="32"/>
          <w:szCs w:val="32"/>
        </w:rPr>
        <w:t>2</w:t>
      </w:r>
      <w:r>
        <w:rPr>
          <w:rFonts w:hint="eastAsia" w:hAnsi="宋体" w:eastAsia="楷体" w:cs="楷体"/>
          <w:sz w:val="32"/>
          <w:szCs w:val="32"/>
        </w:rPr>
        <w:t>）悬挑式脚手架，悬挑工字钢强度、截面高度、截面形式不符合设计要求，或钢梁与建筑结构锚固处结构强度、锚固措施不符合设计要求，或锚固段与悬挑段长度比小于1.25。</w:t>
      </w:r>
    </w:p>
    <w:p>
      <w:pPr>
        <w:pStyle w:val="77"/>
        <w:pageBreakBefore w:val="0"/>
        <w:tabs>
          <w:tab w:val="left" w:pos="2730"/>
        </w:tabs>
        <w:kinsoku/>
        <w:wordWrap/>
        <w:overflowPunct/>
        <w:topLinePunct w:val="0"/>
        <w:bidi w:val="0"/>
        <w:spacing w:line="560" w:lineRule="exact"/>
        <w:ind w:firstLine="640" w:firstLineChars="200"/>
        <w:jc w:val="both"/>
        <w:textAlignment w:val="auto"/>
        <w:rPr>
          <w:rFonts w:hAnsi="宋体" w:eastAsia="方正仿宋_GBK"/>
          <w:sz w:val="32"/>
          <w:szCs w:val="32"/>
        </w:rPr>
      </w:pPr>
      <w:r>
        <w:rPr>
          <w:rFonts w:hint="eastAsia" w:hAnsi="宋体" w:eastAsia="楷体" w:cs="楷体"/>
          <w:sz w:val="32"/>
          <w:szCs w:val="32"/>
        </w:rPr>
        <w:t>（</w:t>
      </w:r>
      <w:r>
        <w:rPr>
          <w:rFonts w:hAnsi="宋体" w:eastAsia="楷体" w:cs="楷体"/>
          <w:sz w:val="32"/>
          <w:szCs w:val="32"/>
        </w:rPr>
        <w:t>3</w:t>
      </w:r>
      <w:r>
        <w:rPr>
          <w:rFonts w:hint="eastAsia" w:hAnsi="宋体" w:eastAsia="楷体" w:cs="楷体"/>
          <w:sz w:val="32"/>
          <w:szCs w:val="32"/>
        </w:rPr>
        <w:t>）无加固措施的情况下，在落地式脚手架基础附近开挖设备基础或管沟。</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3.4.2</w:t>
      </w:r>
      <w:r>
        <w:rPr>
          <w:rFonts w:hint="eastAsia" w:ascii="宋体" w:hAnsi="宋体" w:eastAsia="方正仿宋_GBK"/>
          <w:sz w:val="32"/>
          <w:szCs w:val="32"/>
        </w:rPr>
        <w:t xml:space="preserve">  脚手架使用过程中，连墙件、剪刀撑、斜撑设置的位置、数量偏差较大或整层缺失；杆件间距不符合规范要求。</w:t>
      </w:r>
    </w:p>
    <w:p>
      <w:pPr>
        <w:pStyle w:val="77"/>
        <w:pageBreakBefore w:val="0"/>
        <w:tabs>
          <w:tab w:val="left" w:pos="2730"/>
        </w:tabs>
        <w:kinsoku/>
        <w:wordWrap/>
        <w:overflowPunct/>
        <w:topLinePunct w:val="0"/>
        <w:bidi w:val="0"/>
        <w:spacing w:after="240" w:line="560" w:lineRule="exact"/>
        <w:ind w:firstLine="642" w:firstLineChars="200"/>
        <w:jc w:val="both"/>
        <w:textAlignment w:val="auto"/>
        <w:rPr>
          <w:rFonts w:hAnsi="宋体" w:eastAsia="楷体" w:cs="楷体"/>
          <w:sz w:val="28"/>
          <w:szCs w:val="28"/>
        </w:rPr>
      </w:pPr>
      <w:r>
        <w:rPr>
          <w:rFonts w:hint="eastAsia" w:hAnsi="宋体" w:eastAsia="楷体" w:cs="楷体"/>
          <w:b/>
          <w:bCs/>
          <w:sz w:val="32"/>
          <w:szCs w:val="32"/>
        </w:rPr>
        <w:t>【条文说明】</w:t>
      </w:r>
      <w:r>
        <w:rPr>
          <w:rFonts w:hint="eastAsia" w:hAnsi="宋体" w:eastAsia="楷体" w:cs="楷体"/>
          <w:sz w:val="32"/>
          <w:szCs w:val="32"/>
        </w:rPr>
        <w:t>本条中连墙件设置的位置和数量偏差较大包括：</w:t>
      </w:r>
      <w:bookmarkStart w:id="256" w:name="_Hlk516214065"/>
      <w:r>
        <w:rPr>
          <w:rFonts w:hint="eastAsia" w:hAnsi="宋体" w:eastAsia="楷体" w:cs="楷体"/>
          <w:sz w:val="32"/>
          <w:szCs w:val="32"/>
        </w:rPr>
        <w:t>开口型脚手架的两端未设置连墙件，或连墙件的垂直间距大于建筑物的层高；连墙件的轴向力大于方案设计值或单个连墙件所覆盖的脚手架外侧面积的迎风面积大于方案设计值</w:t>
      </w:r>
      <w:bookmarkEnd w:id="256"/>
      <w:r>
        <w:rPr>
          <w:rFonts w:hint="eastAsia" w:hAnsi="宋体" w:eastAsia="楷体" w:cs="楷体"/>
          <w:sz w:val="32"/>
          <w:szCs w:val="32"/>
        </w:rPr>
        <w:t>。</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57" w:name="_Toc27392040"/>
      <w:bookmarkStart w:id="258" w:name="_Toc1943"/>
      <w:bookmarkStart w:id="259" w:name="_Toc19160"/>
      <w:bookmarkStart w:id="260" w:name="_Toc134203510"/>
      <w:bookmarkStart w:id="261" w:name="_Toc12005"/>
      <w:bookmarkStart w:id="262" w:name="_Toc776"/>
      <w:r>
        <w:rPr>
          <w:rFonts w:hint="eastAsia" w:ascii="宋体" w:hAnsi="宋体" w:eastAsia="方正仿宋_GBK" w:cs="Times New Roman"/>
          <w:b/>
          <w:kern w:val="2"/>
          <w:sz w:val="36"/>
          <w:szCs w:val="36"/>
          <w:lang w:val="en-US" w:eastAsia="zh-CN" w:bidi="ar-SA"/>
        </w:rPr>
        <w:t xml:space="preserve">3.5 </w:t>
      </w:r>
      <w:bookmarkEnd w:id="257"/>
      <w:r>
        <w:rPr>
          <w:rFonts w:hint="eastAsia" w:ascii="宋体" w:hAnsi="宋体" w:eastAsia="方正仿宋_GBK" w:cs="Times New Roman"/>
          <w:b/>
          <w:kern w:val="2"/>
          <w:sz w:val="36"/>
          <w:szCs w:val="36"/>
          <w:lang w:val="en-US" w:eastAsia="zh-CN" w:bidi="ar-SA"/>
        </w:rPr>
        <w:t xml:space="preserve"> 高边坡、深基坑工程</w:t>
      </w:r>
      <w:bookmarkEnd w:id="258"/>
      <w:bookmarkEnd w:id="259"/>
      <w:bookmarkEnd w:id="260"/>
      <w:bookmarkEnd w:id="261"/>
      <w:bookmarkEnd w:id="26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3.5.1</w:t>
      </w:r>
      <w:r>
        <w:rPr>
          <w:rFonts w:hint="eastAsia" w:ascii="宋体" w:hAnsi="宋体" w:eastAsia="方正仿宋_GBK"/>
          <w:sz w:val="32"/>
          <w:szCs w:val="32"/>
        </w:rPr>
        <w:t xml:space="preserve">  开挖时未逐级开挖逐级防护或出现严重超挖情况。</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3.5.2</w:t>
      </w:r>
      <w:r>
        <w:rPr>
          <w:rFonts w:hint="eastAsia" w:ascii="宋体" w:hAnsi="宋体" w:eastAsia="方正仿宋_GBK"/>
          <w:sz w:val="32"/>
          <w:szCs w:val="32"/>
        </w:rPr>
        <w:t xml:space="preserve">  未按照自上而下的顺序分层、分段、对称、均衡、适时的原则进行开挖。</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3.5.3</w:t>
      </w:r>
      <w:r>
        <w:rPr>
          <w:rFonts w:hint="eastAsia" w:ascii="宋体" w:hAnsi="宋体" w:eastAsia="方正仿宋_GBK"/>
          <w:sz w:val="32"/>
          <w:szCs w:val="32"/>
        </w:rPr>
        <w:t xml:space="preserve">  未按设计或方案设置临时排水设施。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3.5.4</w:t>
      </w:r>
      <w:r>
        <w:rPr>
          <w:rFonts w:hint="eastAsia" w:ascii="宋体" w:hAnsi="宋体" w:eastAsia="方正仿宋_GBK"/>
          <w:sz w:val="32"/>
          <w:szCs w:val="32"/>
        </w:rPr>
        <w:t xml:space="preserve">  未按规范或设计要求采取监测措施。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3.5.5</w:t>
      </w:r>
      <w:r>
        <w:rPr>
          <w:rFonts w:hint="eastAsia" w:ascii="宋体" w:hAnsi="宋体" w:eastAsia="方正仿宋_GBK"/>
          <w:sz w:val="32"/>
          <w:szCs w:val="32"/>
        </w:rPr>
        <w:t xml:space="preserve">  侧壁出现大量漏水、流土，底部出现管涌，周边道路出现裂缝、鼓包、塌陷，管线、建筑物或构筑物等出现危险征兆且未采取有效防治措施。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3.5.6</w:t>
      </w:r>
      <w:r>
        <w:rPr>
          <w:rFonts w:hint="eastAsia" w:ascii="宋体" w:hAnsi="宋体" w:eastAsia="方正仿宋_GBK"/>
          <w:sz w:val="32"/>
          <w:szCs w:val="32"/>
        </w:rPr>
        <w:t xml:space="preserve">  对因基坑工程施工可能造成损害的毗邻重要建筑物、构筑物和地下管线等，未采取专项防护措施。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bCs/>
          <w:sz w:val="32"/>
          <w:szCs w:val="32"/>
        </w:rPr>
        <w:t>3.5.7</w:t>
      </w:r>
      <w:r>
        <w:rPr>
          <w:rFonts w:hint="eastAsia" w:ascii="宋体" w:hAnsi="宋体" w:eastAsia="方正仿宋_GBK"/>
          <w:sz w:val="32"/>
          <w:szCs w:val="32"/>
        </w:rPr>
        <w:t xml:space="preserve">  对既有边坡坡脚开挖且未采取有效支护。</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63" w:name="_Toc16470"/>
      <w:bookmarkStart w:id="264" w:name="_Toc2429"/>
      <w:bookmarkStart w:id="265" w:name="_Toc23627"/>
      <w:bookmarkStart w:id="266" w:name="_Toc26765"/>
      <w:bookmarkStart w:id="267" w:name="_Toc134203511"/>
      <w:r>
        <w:rPr>
          <w:rFonts w:hint="eastAsia" w:ascii="宋体" w:hAnsi="宋体" w:eastAsia="方正仿宋_GBK" w:cs="Times New Roman"/>
          <w:b/>
          <w:kern w:val="2"/>
          <w:sz w:val="36"/>
          <w:szCs w:val="36"/>
          <w:lang w:val="en-US" w:eastAsia="zh-CN" w:bidi="ar-SA"/>
        </w:rPr>
        <w:t>3.6  土石方工程</w:t>
      </w:r>
      <w:bookmarkEnd w:id="263"/>
      <w:bookmarkEnd w:id="264"/>
      <w:bookmarkEnd w:id="265"/>
      <w:bookmarkEnd w:id="266"/>
      <w:bookmarkEnd w:id="26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3.6.1</w:t>
      </w:r>
      <w:r>
        <w:rPr>
          <w:rFonts w:hint="eastAsia" w:ascii="宋体" w:hAnsi="宋体" w:eastAsia="方正仿宋_GBK"/>
          <w:sz w:val="32"/>
          <w:szCs w:val="32"/>
        </w:rPr>
        <w:t xml:space="preserve">  未按设计及方案放坡。</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3.6.2</w:t>
      </w:r>
      <w:r>
        <w:rPr>
          <w:rFonts w:hint="eastAsia" w:ascii="宋体" w:hAnsi="宋体" w:eastAsia="方正仿宋_GBK"/>
          <w:sz w:val="32"/>
          <w:szCs w:val="32"/>
        </w:rPr>
        <w:t xml:space="preserve">  未采取支护措施或支护结构不符合设计要求。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3.6.3 </w:t>
      </w:r>
      <w:r>
        <w:rPr>
          <w:rFonts w:hint="eastAsia" w:ascii="宋体" w:hAnsi="宋体" w:eastAsia="方正仿宋_GBK"/>
          <w:sz w:val="32"/>
          <w:szCs w:val="32"/>
        </w:rPr>
        <w:t xml:space="preserve"> 应进行监控而未有效监控的。</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3.6.4</w:t>
      </w:r>
      <w:r>
        <w:rPr>
          <w:rFonts w:hint="eastAsia" w:ascii="宋体" w:hAnsi="宋体" w:eastAsia="方正仿宋_GBK"/>
          <w:sz w:val="32"/>
          <w:szCs w:val="32"/>
        </w:rPr>
        <w:t xml:space="preserve">  坡顶堆土堆料、机具超过设计限值。</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68" w:name="_Toc134203512"/>
      <w:bookmarkStart w:id="269" w:name="_Toc11338"/>
      <w:bookmarkStart w:id="270" w:name="_Toc8262"/>
      <w:bookmarkStart w:id="271" w:name="_Toc3426"/>
      <w:bookmarkStart w:id="272" w:name="_Toc23217"/>
      <w:r>
        <w:rPr>
          <w:rFonts w:hint="eastAsia" w:ascii="宋体" w:hAnsi="宋体" w:eastAsia="方正仿宋_GBK" w:cs="Times New Roman"/>
          <w:b/>
          <w:kern w:val="2"/>
          <w:sz w:val="36"/>
          <w:szCs w:val="36"/>
          <w:lang w:val="en-US" w:eastAsia="zh-CN" w:bidi="ar-SA"/>
        </w:rPr>
        <w:t>3.7  暗挖施工</w:t>
      </w:r>
      <w:bookmarkEnd w:id="268"/>
      <w:bookmarkEnd w:id="269"/>
      <w:bookmarkEnd w:id="270"/>
      <w:bookmarkEnd w:id="271"/>
      <w:bookmarkEnd w:id="27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3.7.1</w:t>
      </w:r>
      <w:r>
        <w:rPr>
          <w:rFonts w:hint="eastAsia" w:ascii="宋体" w:hAnsi="宋体" w:eastAsia="方正仿宋_GBK"/>
          <w:sz w:val="32"/>
          <w:szCs w:val="32"/>
        </w:rPr>
        <w:t xml:space="preserve">  作业面带水施工未采取相关措施，或地下水控制措施失效且继续施工。</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3.7.2</w:t>
      </w:r>
      <w:r>
        <w:rPr>
          <w:rFonts w:hint="eastAsia" w:ascii="宋体" w:hAnsi="宋体" w:eastAsia="方正仿宋_GBK"/>
          <w:sz w:val="32"/>
          <w:szCs w:val="32"/>
        </w:rPr>
        <w:t xml:space="preserve">  施工时出现涌水、涌砂、局部坍塌，支护结构扭曲变形或出现裂缝，且有不断增大趋势，未及时采取措施。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3.7.3</w:t>
      </w:r>
      <w:r>
        <w:rPr>
          <w:rFonts w:hint="eastAsia" w:ascii="宋体" w:hAnsi="宋体" w:eastAsia="方正仿宋_GBK"/>
          <w:sz w:val="32"/>
          <w:szCs w:val="32"/>
        </w:rPr>
        <w:t xml:space="preserve">  未按规范或设计要求监测和地质超前预报。</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3.7.4</w:t>
      </w:r>
      <w:r>
        <w:rPr>
          <w:rFonts w:hint="eastAsia" w:ascii="宋体" w:hAnsi="宋体" w:eastAsia="方正仿宋_GBK"/>
          <w:sz w:val="32"/>
          <w:szCs w:val="32"/>
        </w:rPr>
        <w:t xml:space="preserve">  地质条件较差地段未对围岩进行超前支护或加固。</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3.7.5 </w:t>
      </w:r>
      <w:r>
        <w:rPr>
          <w:rFonts w:hint="eastAsia" w:ascii="宋体" w:hAnsi="宋体" w:eastAsia="方正仿宋_GBK"/>
          <w:sz w:val="32"/>
          <w:szCs w:val="32"/>
        </w:rPr>
        <w:t xml:space="preserve"> 围岩较差、变形较大的隧道，上部断面开挖后未按设计要求及时采取控制围岩及初期支护变形量的措施。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3.7.6</w:t>
      </w:r>
      <w:r>
        <w:rPr>
          <w:rFonts w:hint="eastAsia" w:ascii="宋体" w:hAnsi="宋体" w:eastAsia="方正仿宋_GBK"/>
          <w:sz w:val="32"/>
          <w:szCs w:val="32"/>
        </w:rPr>
        <w:t xml:space="preserve">  围岩自稳能力差，拱架施工不符合规范及设计要求。</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73" w:name="_Toc31938"/>
      <w:bookmarkStart w:id="274" w:name="_Toc17359"/>
      <w:bookmarkStart w:id="275" w:name="_Toc134203513"/>
      <w:bookmarkStart w:id="276" w:name="_Toc22592"/>
      <w:bookmarkStart w:id="277" w:name="_Toc9459"/>
      <w:r>
        <w:rPr>
          <w:rFonts w:hint="eastAsia" w:ascii="宋体" w:hAnsi="宋体" w:eastAsia="方正仿宋_GBK" w:cs="Times New Roman"/>
          <w:b/>
          <w:kern w:val="2"/>
          <w:sz w:val="36"/>
          <w:szCs w:val="36"/>
          <w:lang w:val="en-US" w:eastAsia="zh-CN" w:bidi="ar-SA"/>
        </w:rPr>
        <w:t>3.8  施工驻地及场站建设</w:t>
      </w:r>
      <w:bookmarkEnd w:id="273"/>
      <w:bookmarkEnd w:id="274"/>
      <w:bookmarkEnd w:id="275"/>
      <w:bookmarkEnd w:id="276"/>
      <w:bookmarkEnd w:id="27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3.8.1</w:t>
      </w:r>
      <w:r>
        <w:rPr>
          <w:rFonts w:hint="eastAsia" w:ascii="宋体" w:hAnsi="宋体" w:eastAsia="方正仿宋_GBK"/>
          <w:sz w:val="32"/>
          <w:szCs w:val="32"/>
        </w:rPr>
        <w:t xml:space="preserve">  设置在地质灾害、水文灾害或影响区域。</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3.8.2</w:t>
      </w:r>
      <w:r>
        <w:rPr>
          <w:rFonts w:hint="eastAsia" w:ascii="宋体" w:hAnsi="宋体" w:eastAsia="方正仿宋_GBK"/>
          <w:sz w:val="32"/>
          <w:szCs w:val="32"/>
        </w:rPr>
        <w:t xml:space="preserve">  与集中爆破区、易燃易爆物、危化品库、高压线的安全距离不足。</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3.8.</w:t>
      </w:r>
      <w:r>
        <w:rPr>
          <w:rFonts w:ascii="宋体" w:hAnsi="宋体" w:eastAsia="方正仿宋_GBK"/>
          <w:b/>
          <w:sz w:val="32"/>
          <w:szCs w:val="32"/>
        </w:rPr>
        <w:t>3</w:t>
      </w:r>
      <w:r>
        <w:rPr>
          <w:rFonts w:hint="eastAsia" w:ascii="宋体" w:hAnsi="宋体" w:eastAsia="方正仿宋_GBK"/>
          <w:sz w:val="32"/>
          <w:szCs w:val="32"/>
        </w:rPr>
        <w:t xml:space="preserve">  大型设备设施倾覆影响范围内设置办公区、生活区。</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楷体"/>
          <w:b/>
          <w:bCs/>
          <w:sz w:val="32"/>
          <w:szCs w:val="32"/>
        </w:rPr>
      </w:pPr>
      <w:r>
        <w:rPr>
          <w:rFonts w:hint="eastAsia" w:ascii="宋体" w:hAnsi="宋体" w:eastAsia="楷体"/>
          <w:b/>
          <w:bCs/>
          <w:sz w:val="32"/>
          <w:szCs w:val="32"/>
        </w:rPr>
        <w:t>【条文说明】</w:t>
      </w:r>
      <w:r>
        <w:rPr>
          <w:rFonts w:hint="eastAsia" w:ascii="宋体" w:hAnsi="宋体" w:eastAsia="楷体"/>
          <w:sz w:val="32"/>
          <w:szCs w:val="32"/>
        </w:rPr>
        <w:t>场站是指工程建设过程中需要的施工场所、临时设施，一般包括拌和站、钢筋加工场、预制场、原材料存放场地及隧道临建设施等。</w:t>
      </w:r>
    </w:p>
    <w:p>
      <w:pPr>
        <w:pageBreakBefore w:val="0"/>
        <w:tabs>
          <w:tab w:val="left" w:pos="2730"/>
        </w:tabs>
        <w:kinsoku/>
        <w:wordWrap/>
        <w:overflowPunct/>
        <w:topLinePunct w:val="0"/>
        <w:bidi w:val="0"/>
        <w:snapToGrid w:val="0"/>
        <w:spacing w:line="560" w:lineRule="exact"/>
        <w:ind w:firstLine="640" w:firstLineChars="200"/>
        <w:jc w:val="both"/>
        <w:textAlignment w:val="auto"/>
        <w:rPr>
          <w:rFonts w:hint="eastAsia" w:ascii="宋体" w:hAnsi="宋体" w:eastAsia="楷体"/>
          <w:sz w:val="32"/>
          <w:szCs w:val="32"/>
        </w:rPr>
      </w:pPr>
      <w:r>
        <w:rPr>
          <w:rFonts w:hint="eastAsia" w:ascii="宋体" w:hAnsi="宋体" w:eastAsia="楷体"/>
          <w:sz w:val="32"/>
          <w:szCs w:val="32"/>
        </w:rPr>
        <w:t>大型临时设施，是为保证施工和管理的正常进行，根据大型临时工程计划和施工总平面图的要求在施工现场及附近建造或搭设的规模较大的临时性设施，包括各种大型临时生活设施、办公设施、生产设施、运输设施、储存设施、管线设施、通讯设施和消防安全设施等。</w:t>
      </w:r>
      <w:bookmarkStart w:id="278" w:name="_Toc13108"/>
      <w:bookmarkStart w:id="279" w:name="_Toc3731"/>
      <w:bookmarkStart w:id="280" w:name="_Toc29807"/>
      <w:bookmarkStart w:id="281" w:name="_Toc7631"/>
      <w:bookmarkStart w:id="282" w:name="_Toc134203514"/>
    </w:p>
    <w:p>
      <w:pPr>
        <w:pageBreakBefore w:val="0"/>
        <w:tabs>
          <w:tab w:val="left" w:pos="2730"/>
        </w:tabs>
        <w:kinsoku/>
        <w:wordWrap/>
        <w:overflowPunct/>
        <w:topLinePunct w:val="0"/>
        <w:bidi w:val="0"/>
        <w:snapToGrid w:val="0"/>
        <w:spacing w:line="560" w:lineRule="exact"/>
        <w:ind w:firstLine="642" w:firstLineChars="200"/>
        <w:jc w:val="both"/>
        <w:textAlignment w:val="auto"/>
        <w:rPr>
          <w:rFonts w:hint="eastAsia" w:ascii="宋体" w:hAnsi="宋体" w:eastAsia="方正黑体_GBK" w:cs="方正黑体_GBK"/>
          <w:b/>
          <w:bCs/>
          <w:color w:val="000000"/>
          <w:kern w:val="0"/>
          <w:sz w:val="32"/>
          <w:szCs w:val="32"/>
        </w:rPr>
      </w:pPr>
      <w:r>
        <w:rPr>
          <w:rFonts w:hint="eastAsia" w:ascii="宋体" w:hAnsi="宋体" w:eastAsia="方正黑体_GBK" w:cs="方正黑体_GBK"/>
          <w:b/>
          <w:bCs/>
          <w:color w:val="000000"/>
          <w:kern w:val="0"/>
          <w:sz w:val="32"/>
          <w:szCs w:val="32"/>
        </w:rPr>
        <w:t>4  需重点关注的一般安全隐患</w:t>
      </w:r>
      <w:bookmarkEnd w:id="278"/>
      <w:bookmarkEnd w:id="279"/>
      <w:bookmarkEnd w:id="280"/>
      <w:bookmarkEnd w:id="281"/>
      <w:bookmarkEnd w:id="282"/>
    </w:p>
    <w:p>
      <w:pPr>
        <w:pStyle w:val="77"/>
        <w:pageBreakBefore w:val="0"/>
        <w:tabs>
          <w:tab w:val="left" w:pos="2730"/>
        </w:tabs>
        <w:kinsoku/>
        <w:wordWrap/>
        <w:overflowPunct/>
        <w:topLinePunct w:val="0"/>
        <w:bidi w:val="0"/>
        <w:spacing w:line="560" w:lineRule="exact"/>
        <w:jc w:val="both"/>
        <w:textAlignment w:val="auto"/>
        <w:rPr>
          <w:rFonts w:hint="eastAsia" w:ascii="宋体" w:hAnsi="宋体" w:eastAsia="方正仿宋_GBK" w:cs="Times New Roman"/>
          <w:b/>
          <w:kern w:val="2"/>
          <w:sz w:val="36"/>
          <w:szCs w:val="36"/>
          <w:lang w:val="en-US" w:eastAsia="zh-CN" w:bidi="ar-SA"/>
        </w:rPr>
      </w:pPr>
      <w:bookmarkStart w:id="283" w:name="_Toc134203515"/>
      <w:bookmarkStart w:id="284" w:name="_Toc16225"/>
      <w:bookmarkStart w:id="285" w:name="_Toc20196"/>
      <w:bookmarkStart w:id="286" w:name="_Toc25085"/>
      <w:bookmarkStart w:id="287" w:name="_Toc9176"/>
      <w:r>
        <w:rPr>
          <w:rFonts w:hint="eastAsia" w:ascii="宋体" w:hAnsi="宋体" w:eastAsia="方正仿宋_GBK" w:cs="Times New Roman"/>
          <w:b/>
          <w:kern w:val="2"/>
          <w:sz w:val="36"/>
          <w:szCs w:val="36"/>
          <w:lang w:val="en-US" w:eastAsia="zh-CN" w:bidi="ar-SA"/>
        </w:rPr>
        <w:t>4.1  管理类</w:t>
      </w:r>
      <w:bookmarkEnd w:id="283"/>
      <w:bookmarkEnd w:id="284"/>
      <w:bookmarkEnd w:id="285"/>
      <w:bookmarkEnd w:id="286"/>
      <w:bookmarkEnd w:id="28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4.1.1  </w:t>
      </w:r>
      <w:r>
        <w:rPr>
          <w:rFonts w:hint="eastAsia" w:ascii="宋体" w:hAnsi="宋体" w:eastAsia="方正仿宋_GBK"/>
          <w:sz w:val="32"/>
          <w:szCs w:val="32"/>
        </w:rPr>
        <w:t>未经合规性和可行性论证任意压缩合理工期。</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4.1.2  </w:t>
      </w:r>
      <w:r>
        <w:rPr>
          <w:rFonts w:hint="eastAsia" w:ascii="宋体" w:hAnsi="宋体" w:eastAsia="方正仿宋_GBK"/>
          <w:sz w:val="32"/>
          <w:szCs w:val="32"/>
        </w:rPr>
        <w:t>未对作业人员进行安全教育培训和安全技术交底。</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4.1.3  </w:t>
      </w:r>
      <w:r>
        <w:rPr>
          <w:rFonts w:hint="eastAsia" w:ascii="宋体" w:hAnsi="宋体" w:eastAsia="方正仿宋_GBK"/>
          <w:sz w:val="32"/>
          <w:szCs w:val="32"/>
        </w:rPr>
        <w:t>未制定安全作业规定、规程或未按照已制定的规定、规程开展作业。</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88" w:name="_Toc134203516"/>
      <w:bookmarkStart w:id="289" w:name="_Toc28245"/>
      <w:bookmarkStart w:id="290" w:name="_Toc32394"/>
      <w:bookmarkStart w:id="291" w:name="_Toc10027"/>
      <w:bookmarkStart w:id="292" w:name="_Toc28685"/>
      <w:r>
        <w:rPr>
          <w:rFonts w:hint="eastAsia" w:ascii="宋体" w:hAnsi="宋体" w:eastAsia="方正仿宋_GBK" w:cs="Times New Roman"/>
          <w:b/>
          <w:kern w:val="2"/>
          <w:sz w:val="36"/>
          <w:szCs w:val="36"/>
          <w:lang w:val="en-US" w:eastAsia="zh-CN" w:bidi="ar-SA"/>
        </w:rPr>
        <w:t>4.2  起重机械及吊装工程</w:t>
      </w:r>
      <w:bookmarkEnd w:id="288"/>
      <w:bookmarkEnd w:id="289"/>
      <w:bookmarkEnd w:id="290"/>
      <w:bookmarkEnd w:id="291"/>
      <w:bookmarkEnd w:id="29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4.2.1</w:t>
      </w:r>
      <w:r>
        <w:rPr>
          <w:rFonts w:hint="eastAsia" w:ascii="宋体" w:hAnsi="宋体" w:eastAsia="方正仿宋_GBK"/>
          <w:sz w:val="32"/>
          <w:szCs w:val="32"/>
        </w:rPr>
        <w:t xml:space="preserve">  塔式起重机、施工升降机、物料提升机等起重机械设备未经验收合格即投入使用，或未按规定办理使用登记。</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4.2.2</w:t>
      </w:r>
      <w:r>
        <w:rPr>
          <w:rFonts w:hint="eastAsia" w:ascii="宋体" w:hAnsi="宋体" w:eastAsia="方正仿宋_GBK"/>
          <w:sz w:val="32"/>
          <w:szCs w:val="32"/>
        </w:rPr>
        <w:t xml:space="preserve">  塔式起重机独立起升高度、附着间距和最高附着以上的最大悬高及垂直度不符合规范要求。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4.2.3</w:t>
      </w:r>
      <w:r>
        <w:rPr>
          <w:rFonts w:hint="eastAsia" w:ascii="宋体" w:hAnsi="宋体" w:eastAsia="方正仿宋_GBK"/>
          <w:sz w:val="32"/>
          <w:szCs w:val="32"/>
        </w:rPr>
        <w:t xml:space="preserve">  施工升降机附着间距和最高附着以上的最大悬高及垂直度不符合规范要求。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4.2.4</w:t>
      </w:r>
      <w:r>
        <w:rPr>
          <w:rFonts w:hint="eastAsia" w:ascii="宋体" w:hAnsi="宋体" w:eastAsia="方正仿宋_GBK"/>
          <w:sz w:val="32"/>
          <w:szCs w:val="32"/>
        </w:rPr>
        <w:t xml:space="preserve">  起重机械安装、拆卸、顶升加节以及附着前未对结构件、顶升机构和附着装置以及高强度螺栓、销轴、定位板等连接件及安全装置进行检查。</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4.2.5</w:t>
      </w:r>
      <w:r>
        <w:rPr>
          <w:rFonts w:hint="eastAsia" w:ascii="宋体" w:hAnsi="宋体" w:eastAsia="方正仿宋_GBK"/>
          <w:sz w:val="32"/>
          <w:szCs w:val="32"/>
        </w:rPr>
        <w:t xml:space="preserve">  起重机械的安全装置不齐全、失效或者被违规拆除、破坏。</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4.2.6</w:t>
      </w:r>
      <w:r>
        <w:rPr>
          <w:rFonts w:hint="eastAsia" w:ascii="宋体" w:hAnsi="宋体" w:eastAsia="方正仿宋_GBK"/>
          <w:sz w:val="32"/>
          <w:szCs w:val="32"/>
        </w:rPr>
        <w:t xml:space="preserve">  施工升降机防坠安全器超过定期检验有效期，标准节连接螺栓缺失或失效。</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4.2.7</w:t>
      </w:r>
      <w:r>
        <w:rPr>
          <w:rFonts w:hint="eastAsia" w:ascii="宋体" w:hAnsi="宋体" w:eastAsia="方正仿宋_GBK"/>
          <w:sz w:val="32"/>
          <w:szCs w:val="32"/>
        </w:rPr>
        <w:t xml:space="preserve">  起重机械的地基基础承载力和变形不满足设计要求。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4.2.8</w:t>
      </w:r>
      <w:r>
        <w:rPr>
          <w:rFonts w:hint="eastAsia" w:ascii="宋体" w:hAnsi="宋体" w:eastAsia="方正仿宋_GBK"/>
          <w:sz w:val="32"/>
          <w:szCs w:val="32"/>
        </w:rPr>
        <w:t xml:space="preserve">  多台起重机械抬吊同一构件时，起重机械性能差异较大且缺少相应措施。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4.2.9</w:t>
      </w:r>
      <w:r>
        <w:rPr>
          <w:rFonts w:hint="eastAsia" w:ascii="宋体" w:hAnsi="宋体" w:eastAsia="方正仿宋_GBK"/>
          <w:sz w:val="32"/>
          <w:szCs w:val="32"/>
        </w:rPr>
        <w:t xml:space="preserve">  起重吊装违规作业，违反“十不吊”要求。</w:t>
      </w:r>
    </w:p>
    <w:p>
      <w:pPr>
        <w:pageBreakBefore w:val="0"/>
        <w:tabs>
          <w:tab w:val="left" w:pos="2730"/>
        </w:tabs>
        <w:kinsoku/>
        <w:wordWrap/>
        <w:overflowPunct/>
        <w:topLinePunct w:val="0"/>
        <w:bidi w:val="0"/>
        <w:adjustRightInd w:val="0"/>
        <w:snapToGrid w:val="0"/>
        <w:spacing w:line="560" w:lineRule="exact"/>
        <w:ind w:firstLine="642" w:firstLineChars="200"/>
        <w:jc w:val="both"/>
        <w:textAlignment w:val="auto"/>
        <w:rPr>
          <w:rFonts w:ascii="宋体" w:hAnsi="宋体" w:eastAsia="楷体" w:cs="仿宋"/>
          <w:sz w:val="32"/>
          <w:szCs w:val="32"/>
        </w:rPr>
      </w:pPr>
      <w:r>
        <w:rPr>
          <w:rFonts w:hint="eastAsia" w:ascii="宋体" w:hAnsi="宋体" w:eastAsia="楷体" w:cs="楷体"/>
          <w:b/>
          <w:bCs/>
          <w:sz w:val="32"/>
          <w:szCs w:val="32"/>
        </w:rPr>
        <w:t>【条文说明】</w:t>
      </w:r>
      <w:r>
        <w:rPr>
          <w:rFonts w:hint="eastAsia" w:ascii="宋体" w:hAnsi="宋体" w:eastAsia="楷体" w:cs="仿宋"/>
          <w:sz w:val="32"/>
          <w:szCs w:val="32"/>
        </w:rPr>
        <w:t>起重吊装作业“十不吊”是指：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93" w:name="_Toc2355"/>
      <w:bookmarkStart w:id="294" w:name="_Toc15487"/>
      <w:bookmarkStart w:id="295" w:name="_Toc134203517"/>
      <w:bookmarkStart w:id="296" w:name="_Toc27084"/>
      <w:bookmarkStart w:id="297" w:name="_Toc18866"/>
      <w:r>
        <w:rPr>
          <w:rFonts w:hint="eastAsia" w:ascii="宋体" w:hAnsi="宋体" w:eastAsia="方正仿宋_GBK" w:cs="Times New Roman"/>
          <w:b/>
          <w:kern w:val="2"/>
          <w:sz w:val="36"/>
          <w:szCs w:val="36"/>
          <w:lang w:val="en-US" w:eastAsia="zh-CN" w:bidi="ar-SA"/>
        </w:rPr>
        <w:t>4.3  桥式和门式起重机</w:t>
      </w:r>
      <w:bookmarkEnd w:id="293"/>
      <w:bookmarkEnd w:id="294"/>
      <w:bookmarkEnd w:id="295"/>
      <w:bookmarkEnd w:id="296"/>
      <w:bookmarkEnd w:id="29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4.3.1</w:t>
      </w:r>
      <w:r>
        <w:rPr>
          <w:rFonts w:hint="eastAsia" w:ascii="宋体" w:hAnsi="宋体" w:eastAsia="方正仿宋_GBK"/>
          <w:sz w:val="32"/>
          <w:szCs w:val="32"/>
        </w:rPr>
        <w:t xml:space="preserve">  桥式或门式起重机的重量限制器、行程开关和尾端止挡等安全附件失效。</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4.3.2</w:t>
      </w:r>
      <w:r>
        <w:rPr>
          <w:rFonts w:hint="eastAsia" w:ascii="宋体" w:hAnsi="宋体" w:eastAsia="方正仿宋_GBK"/>
          <w:sz w:val="32"/>
          <w:szCs w:val="32"/>
        </w:rPr>
        <w:t xml:space="preserve">  停止使用后夹轨器或抗风缆等固定装置未有效使用。</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4.3.3</w:t>
      </w:r>
      <w:r>
        <w:rPr>
          <w:rFonts w:hint="eastAsia" w:ascii="宋体" w:hAnsi="宋体" w:eastAsia="方正仿宋_GBK"/>
          <w:sz w:val="32"/>
          <w:szCs w:val="32"/>
        </w:rPr>
        <w:t xml:space="preserve">  起重作业行走时发现偏移未及时停止作业或多台起重机同时作业未安装防碰撞设施。</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298" w:name="_Toc134203518"/>
      <w:bookmarkStart w:id="299" w:name="_Toc15873"/>
      <w:bookmarkStart w:id="300" w:name="_Toc14648"/>
      <w:bookmarkStart w:id="301" w:name="_Toc14946"/>
      <w:bookmarkStart w:id="302" w:name="_Toc6103"/>
      <w:r>
        <w:rPr>
          <w:rFonts w:hint="eastAsia" w:ascii="宋体" w:hAnsi="宋体" w:eastAsia="方正仿宋_GBK" w:cs="Times New Roman"/>
          <w:b/>
          <w:kern w:val="2"/>
          <w:sz w:val="36"/>
          <w:szCs w:val="36"/>
          <w:lang w:val="en-US" w:eastAsia="zh-CN" w:bidi="ar-SA"/>
        </w:rPr>
        <w:t>4.4  塔式起重机</w:t>
      </w:r>
      <w:bookmarkEnd w:id="298"/>
      <w:bookmarkEnd w:id="299"/>
      <w:bookmarkEnd w:id="300"/>
      <w:bookmarkEnd w:id="301"/>
      <w:bookmarkEnd w:id="30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4.4.1</w:t>
      </w:r>
      <w:r>
        <w:rPr>
          <w:rFonts w:hint="eastAsia" w:ascii="宋体" w:hAnsi="宋体" w:eastAsia="方正仿宋_GBK"/>
          <w:sz w:val="32"/>
          <w:szCs w:val="32"/>
        </w:rPr>
        <w:t xml:space="preserve">  塔式起重机顶升过程中操作不当，主要支撑体系限制、限位安全附件缺失或附着设施安装不到位或自由端过长。</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4.4.2</w:t>
      </w:r>
      <w:r>
        <w:rPr>
          <w:rFonts w:hint="eastAsia" w:ascii="宋体" w:hAnsi="宋体" w:eastAsia="方正仿宋_GBK"/>
          <w:sz w:val="32"/>
          <w:szCs w:val="32"/>
        </w:rPr>
        <w:t xml:space="preserve">  多台塔式起重机在同一施工现场交叉作业时安全距离不足，防碰撞措施不到位或无专人指挥。</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4.4.3</w:t>
      </w:r>
      <w:r>
        <w:rPr>
          <w:rFonts w:hint="eastAsia" w:ascii="宋体" w:hAnsi="宋体" w:eastAsia="方正仿宋_GBK"/>
          <w:sz w:val="32"/>
          <w:szCs w:val="32"/>
        </w:rPr>
        <w:t xml:space="preserve">  行程开关和尾端止挡等安全附件失效。</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03" w:name="_Toc22510"/>
      <w:bookmarkStart w:id="304" w:name="_Toc10347"/>
      <w:bookmarkStart w:id="305" w:name="_Toc134203519"/>
      <w:bookmarkStart w:id="306" w:name="_Toc3872"/>
      <w:bookmarkStart w:id="307" w:name="_Toc15945"/>
      <w:r>
        <w:rPr>
          <w:rFonts w:hint="eastAsia" w:ascii="宋体" w:hAnsi="宋体" w:eastAsia="方正仿宋_GBK" w:cs="Times New Roman"/>
          <w:b/>
          <w:kern w:val="2"/>
          <w:sz w:val="36"/>
          <w:szCs w:val="36"/>
          <w:lang w:val="en-US" w:eastAsia="zh-CN" w:bidi="ar-SA"/>
        </w:rPr>
        <w:t>4.5  齿轮齿条式施工升降机</w:t>
      </w:r>
      <w:bookmarkEnd w:id="303"/>
      <w:bookmarkEnd w:id="304"/>
      <w:bookmarkEnd w:id="305"/>
      <w:bookmarkEnd w:id="306"/>
      <w:bookmarkEnd w:id="30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4.5.1</w:t>
      </w:r>
      <w:r>
        <w:rPr>
          <w:rFonts w:hint="eastAsia" w:ascii="宋体" w:hAnsi="宋体" w:eastAsia="方正仿宋_GBK"/>
          <w:sz w:val="32"/>
          <w:szCs w:val="32"/>
        </w:rPr>
        <w:t xml:space="preserve">  未安装防坠器，导轨架上下末端无限位器，底部无缓冲器。</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4.5.2</w:t>
      </w:r>
      <w:r>
        <w:rPr>
          <w:rFonts w:hint="eastAsia" w:ascii="宋体" w:hAnsi="宋体" w:eastAsia="方正仿宋_GBK"/>
          <w:sz w:val="32"/>
          <w:szCs w:val="32"/>
        </w:rPr>
        <w:t xml:space="preserve">  附着设施未及时安装或间距设置不符合规范要求。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4.5.3  </w:t>
      </w:r>
      <w:r>
        <w:rPr>
          <w:rFonts w:hint="eastAsia" w:ascii="宋体" w:hAnsi="宋体" w:eastAsia="方正仿宋_GBK"/>
          <w:sz w:val="32"/>
          <w:szCs w:val="32"/>
        </w:rPr>
        <w:t>轨道垂直度超标（h≤70m时不大于（1/1000h）mm，70m＜h≤100m时小于等于70mm，100m＜h≤150m时小于等于90mm，150m＜h≤200m时小于等于110mm，h＞200m时小于等于130mm）。</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4.5.4</w:t>
      </w:r>
      <w:r>
        <w:rPr>
          <w:rFonts w:hint="eastAsia" w:ascii="宋体" w:hAnsi="宋体" w:eastAsia="方正仿宋_GBK"/>
          <w:sz w:val="32"/>
          <w:szCs w:val="32"/>
        </w:rPr>
        <w:t xml:space="preserve">  限载标识不明确，或存在超载情况。</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4.5.5</w:t>
      </w:r>
      <w:r>
        <w:rPr>
          <w:rFonts w:hint="eastAsia" w:ascii="宋体" w:hAnsi="宋体" w:eastAsia="方正仿宋_GBK"/>
          <w:sz w:val="32"/>
          <w:szCs w:val="32"/>
        </w:rPr>
        <w:t xml:space="preserve">  安全装置、限位装置、防护设施未安装、不灵敏或失效。</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4.5.6</w:t>
      </w:r>
      <w:r>
        <w:rPr>
          <w:rFonts w:hint="eastAsia" w:ascii="宋体" w:hAnsi="宋体" w:eastAsia="方正仿宋_GBK"/>
          <w:sz w:val="32"/>
          <w:szCs w:val="32"/>
        </w:rPr>
        <w:t xml:space="preserve">  利用限位开关代替控制开关进行操作。</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08" w:name="_Toc19003"/>
      <w:bookmarkStart w:id="309" w:name="_Toc32119"/>
      <w:bookmarkStart w:id="310" w:name="_Toc134203520"/>
      <w:bookmarkStart w:id="311" w:name="_Toc7565"/>
      <w:bookmarkStart w:id="312" w:name="_Toc28947"/>
      <w:r>
        <w:rPr>
          <w:rFonts w:hint="eastAsia" w:ascii="宋体" w:hAnsi="宋体" w:eastAsia="方正仿宋_GBK" w:cs="Times New Roman"/>
          <w:b/>
          <w:kern w:val="2"/>
          <w:sz w:val="36"/>
          <w:szCs w:val="36"/>
          <w:lang w:val="en-US" w:eastAsia="zh-CN" w:bidi="ar-SA"/>
        </w:rPr>
        <w:t>4.6  临时用电</w:t>
      </w:r>
      <w:bookmarkEnd w:id="308"/>
      <w:bookmarkEnd w:id="309"/>
      <w:bookmarkEnd w:id="310"/>
      <w:bookmarkEnd w:id="311"/>
      <w:bookmarkEnd w:id="31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4.6.1</w:t>
      </w:r>
      <w:r>
        <w:rPr>
          <w:rFonts w:hint="eastAsia" w:ascii="宋体" w:hAnsi="宋体" w:eastAsia="方正仿宋_GBK"/>
          <w:sz w:val="32"/>
          <w:szCs w:val="32"/>
        </w:rPr>
        <w:t xml:space="preserve">  施工现场或施工机械设备与高压线路之间的安全距离不足且未采取有效的保护措施。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4.6.2</w:t>
      </w:r>
      <w:r>
        <w:rPr>
          <w:rFonts w:hint="eastAsia" w:ascii="宋体" w:hAnsi="宋体" w:eastAsia="方正仿宋_GBK"/>
          <w:sz w:val="32"/>
          <w:szCs w:val="32"/>
        </w:rPr>
        <w:t xml:space="preserve">  配电系统未采用三级配电分级漏电保护系统，未采用TN-S接零保护系统，配电箱与开关箱漏电保护器参数不匹配。</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4.6.3</w:t>
      </w:r>
      <w:r>
        <w:rPr>
          <w:rFonts w:hint="eastAsia" w:ascii="宋体" w:hAnsi="宋体" w:eastAsia="方正仿宋_GBK"/>
          <w:sz w:val="32"/>
          <w:szCs w:val="32"/>
        </w:rPr>
        <w:t xml:space="preserve">  配电系统或电气设备调试、试运行、检修时，未按操作规程和程序进行，未统一指挥、专人监护。</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bCs/>
          <w:sz w:val="32"/>
          <w:szCs w:val="32"/>
        </w:rPr>
        <w:t>4.6.4</w:t>
      </w:r>
      <w:r>
        <w:rPr>
          <w:rFonts w:hint="eastAsia" w:ascii="宋体" w:hAnsi="宋体" w:eastAsia="方正仿宋_GBK"/>
          <w:sz w:val="32"/>
          <w:szCs w:val="32"/>
        </w:rPr>
        <w:t xml:space="preserve">  特殊环境下（潮湿、密封容器等）未按规定使用安全电压、特种灯具。</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13" w:name="_Toc19804"/>
      <w:bookmarkStart w:id="314" w:name="_Toc134203521"/>
      <w:bookmarkStart w:id="315" w:name="_Toc9633"/>
      <w:bookmarkStart w:id="316" w:name="_Toc28281"/>
      <w:bookmarkStart w:id="317" w:name="_Toc15473"/>
      <w:r>
        <w:rPr>
          <w:rFonts w:hint="eastAsia" w:ascii="宋体" w:hAnsi="宋体" w:eastAsia="方正仿宋_GBK" w:cs="Times New Roman"/>
          <w:b/>
          <w:kern w:val="2"/>
          <w:sz w:val="36"/>
          <w:szCs w:val="36"/>
          <w:lang w:val="en-US" w:eastAsia="zh-CN" w:bidi="ar-SA"/>
        </w:rPr>
        <w:t>4.7  混凝土施工</w:t>
      </w:r>
      <w:bookmarkEnd w:id="313"/>
      <w:bookmarkEnd w:id="314"/>
      <w:bookmarkEnd w:id="315"/>
      <w:bookmarkEnd w:id="316"/>
      <w:bookmarkEnd w:id="31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4.7.1</w:t>
      </w:r>
      <w:r>
        <w:rPr>
          <w:rFonts w:hint="eastAsia" w:ascii="宋体" w:hAnsi="宋体" w:eastAsia="方正仿宋_GBK"/>
          <w:sz w:val="32"/>
          <w:szCs w:val="32"/>
        </w:rPr>
        <w:t xml:space="preserve">  混凝土输送泵管安装时附着在塔式起重机、施工升降机、支架、脚手架、爬梯上。</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4.7.2 </w:t>
      </w:r>
      <w:r>
        <w:rPr>
          <w:rFonts w:hint="eastAsia" w:ascii="宋体" w:hAnsi="宋体" w:eastAsia="方正仿宋_GBK"/>
          <w:sz w:val="32"/>
          <w:szCs w:val="32"/>
        </w:rPr>
        <w:t xml:space="preserve"> 混凝土浇筑施工过程中模板、支架和钢筋骨架稳定性和变形不满足设计要求。</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4.7.3</w:t>
      </w:r>
      <w:r>
        <w:rPr>
          <w:rFonts w:hint="eastAsia" w:ascii="宋体" w:hAnsi="宋体" w:eastAsia="方正仿宋_GBK"/>
          <w:sz w:val="32"/>
          <w:szCs w:val="32"/>
        </w:rPr>
        <w:t xml:space="preserve">  混凝土未达到设计要求强度的情况下进行土方回填。</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18" w:name="_Toc9047"/>
      <w:bookmarkStart w:id="319" w:name="_Toc18968"/>
      <w:bookmarkStart w:id="320" w:name="_Toc134203522"/>
      <w:bookmarkStart w:id="321" w:name="_Toc7726"/>
      <w:bookmarkStart w:id="322" w:name="_Toc12916"/>
      <w:r>
        <w:rPr>
          <w:rFonts w:hint="eastAsia" w:ascii="宋体" w:hAnsi="宋体" w:eastAsia="方正仿宋_GBK" w:cs="Times New Roman"/>
          <w:b/>
          <w:kern w:val="2"/>
          <w:sz w:val="36"/>
          <w:szCs w:val="36"/>
          <w:lang w:val="en-US" w:eastAsia="zh-CN" w:bidi="ar-SA"/>
        </w:rPr>
        <w:t>4.8  超过3m（含3m）的基坑（槽）施工</w:t>
      </w:r>
      <w:bookmarkEnd w:id="318"/>
      <w:bookmarkEnd w:id="319"/>
      <w:bookmarkEnd w:id="320"/>
      <w:bookmarkEnd w:id="321"/>
      <w:bookmarkEnd w:id="32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4.8.1</w:t>
      </w:r>
      <w:r>
        <w:rPr>
          <w:rFonts w:hint="eastAsia" w:ascii="宋体" w:hAnsi="宋体" w:eastAsia="方正仿宋_GBK"/>
          <w:sz w:val="32"/>
          <w:szCs w:val="32"/>
        </w:rPr>
        <w:t xml:space="preserve">  基坑周边未按设计要求堆载、停放大型机械、设备。</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4.8.2</w:t>
      </w:r>
      <w:r>
        <w:rPr>
          <w:rFonts w:hint="eastAsia" w:ascii="宋体" w:hAnsi="宋体" w:eastAsia="方正仿宋_GBK"/>
          <w:sz w:val="32"/>
          <w:szCs w:val="32"/>
        </w:rPr>
        <w:t xml:space="preserve">  未按专项施工方案定期监测地表及地下水渗流或监测有泥砂、涌泥、涌水等情况出现未采取有效控制措施。</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23" w:name="_Toc17632"/>
      <w:bookmarkStart w:id="324" w:name="_Toc7090"/>
      <w:bookmarkStart w:id="325" w:name="_Toc17219"/>
      <w:bookmarkStart w:id="326" w:name="_Toc1222"/>
      <w:bookmarkStart w:id="327" w:name="_Toc134203523"/>
      <w:r>
        <w:rPr>
          <w:rFonts w:hint="eastAsia" w:ascii="宋体" w:hAnsi="宋体" w:eastAsia="方正仿宋_GBK" w:cs="Times New Roman"/>
          <w:b/>
          <w:kern w:val="2"/>
          <w:sz w:val="36"/>
          <w:szCs w:val="36"/>
          <w:lang w:val="en-US" w:eastAsia="zh-CN" w:bidi="ar-SA"/>
        </w:rPr>
        <w:t>4.9  暗挖施工</w:t>
      </w:r>
      <w:bookmarkEnd w:id="323"/>
      <w:bookmarkEnd w:id="324"/>
      <w:bookmarkEnd w:id="325"/>
      <w:bookmarkEnd w:id="326"/>
      <w:bookmarkEnd w:id="32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4.9.1</w:t>
      </w:r>
      <w:r>
        <w:rPr>
          <w:rFonts w:hint="eastAsia" w:ascii="宋体" w:hAnsi="宋体" w:eastAsia="方正仿宋_GBK"/>
          <w:sz w:val="32"/>
          <w:szCs w:val="32"/>
        </w:rPr>
        <w:t xml:space="preserve">  洞口边、仰坡未按设计坡率进行开挖。</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4.9.2</w:t>
      </w:r>
      <w:r>
        <w:rPr>
          <w:rFonts w:hint="eastAsia" w:ascii="宋体" w:hAnsi="宋体" w:eastAsia="方正仿宋_GBK"/>
          <w:sz w:val="32"/>
          <w:szCs w:val="32"/>
        </w:rPr>
        <w:t xml:space="preserve">  仰坡未按设计及时进行支护。</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4.9.3</w:t>
      </w:r>
      <w:r>
        <w:rPr>
          <w:rFonts w:hint="eastAsia" w:ascii="宋体" w:hAnsi="宋体" w:eastAsia="方正仿宋_GBK"/>
          <w:sz w:val="32"/>
          <w:szCs w:val="32"/>
        </w:rPr>
        <w:t xml:space="preserve">  未定期监测边仰坡变形。</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4.9.4</w:t>
      </w:r>
      <w:r>
        <w:rPr>
          <w:rFonts w:hint="eastAsia" w:ascii="宋体" w:hAnsi="宋体" w:eastAsia="方正仿宋_GBK"/>
          <w:sz w:val="32"/>
          <w:szCs w:val="32"/>
        </w:rPr>
        <w:t xml:space="preserve">  明洞衬砌强度未达到设计要求进行回填。</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28" w:name="_Toc134203524"/>
      <w:bookmarkStart w:id="329" w:name="_Toc322"/>
      <w:bookmarkStart w:id="330" w:name="_Toc6003"/>
      <w:bookmarkStart w:id="331" w:name="_Toc18735"/>
      <w:bookmarkStart w:id="332" w:name="_Toc5833"/>
      <w:r>
        <w:rPr>
          <w:rFonts w:hint="eastAsia" w:ascii="宋体" w:hAnsi="宋体" w:eastAsia="方正仿宋_GBK" w:cs="Times New Roman"/>
          <w:b/>
          <w:kern w:val="2"/>
          <w:sz w:val="36"/>
          <w:szCs w:val="36"/>
          <w:lang w:val="en-US" w:eastAsia="zh-CN" w:bidi="ar-SA"/>
        </w:rPr>
        <w:t>4.10  土石围堰施工</w:t>
      </w:r>
      <w:bookmarkEnd w:id="328"/>
      <w:bookmarkEnd w:id="329"/>
      <w:bookmarkEnd w:id="330"/>
      <w:bookmarkEnd w:id="331"/>
      <w:bookmarkEnd w:id="33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4.10.1 </w:t>
      </w:r>
      <w:r>
        <w:rPr>
          <w:rFonts w:hint="eastAsia" w:ascii="宋体" w:hAnsi="宋体" w:eastAsia="方正仿宋_GBK"/>
          <w:sz w:val="32"/>
          <w:szCs w:val="32"/>
        </w:rPr>
        <w:t xml:space="preserve"> 土石围堰无防排水和防汛措施。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4.10.2</w:t>
      </w:r>
      <w:r>
        <w:rPr>
          <w:rFonts w:hint="eastAsia" w:ascii="宋体" w:hAnsi="宋体" w:eastAsia="方正仿宋_GBK"/>
          <w:sz w:val="32"/>
          <w:szCs w:val="32"/>
        </w:rPr>
        <w:t xml:space="preserve">  堰体结构出现破坏时，未采取有效措施。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4.10.3</w:t>
      </w:r>
      <w:r>
        <w:rPr>
          <w:rFonts w:hint="eastAsia" w:ascii="宋体" w:hAnsi="宋体" w:eastAsia="方正仿宋_GBK"/>
          <w:sz w:val="32"/>
          <w:szCs w:val="32"/>
        </w:rPr>
        <w:t xml:space="preserve">  堰体出现流砂、涌水、涌泥等情况。</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4.10.4 </w:t>
      </w:r>
      <w:r>
        <w:rPr>
          <w:rFonts w:hint="eastAsia" w:ascii="宋体" w:hAnsi="宋体" w:eastAsia="方正仿宋_GBK"/>
          <w:sz w:val="32"/>
          <w:szCs w:val="32"/>
        </w:rPr>
        <w:t xml:space="preserve"> 围堰工作水头超过设计允许值。</w:t>
      </w:r>
    </w:p>
    <w:p>
      <w:pPr>
        <w:pStyle w:val="77"/>
        <w:pageBreakBefore w:val="0"/>
        <w:tabs>
          <w:tab w:val="left" w:pos="2730"/>
        </w:tabs>
        <w:kinsoku/>
        <w:wordWrap/>
        <w:overflowPunct/>
        <w:topLinePunct w:val="0"/>
        <w:autoSpaceDE/>
        <w:autoSpaceDN/>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33" w:name="_Toc18185"/>
      <w:bookmarkStart w:id="334" w:name="_Toc1755"/>
      <w:bookmarkStart w:id="335" w:name="_Toc14518"/>
      <w:bookmarkStart w:id="336" w:name="_Toc134203525"/>
      <w:bookmarkStart w:id="337" w:name="_Toc137"/>
      <w:r>
        <w:rPr>
          <w:rFonts w:hint="eastAsia" w:ascii="宋体" w:hAnsi="宋体" w:eastAsia="方正仿宋_GBK" w:cs="Times New Roman"/>
          <w:b/>
          <w:kern w:val="2"/>
          <w:sz w:val="36"/>
          <w:szCs w:val="36"/>
          <w:lang w:val="en-US" w:eastAsia="zh-CN" w:bidi="ar-SA"/>
        </w:rPr>
        <w:t>4.11  有限空间作业</w:t>
      </w:r>
      <w:bookmarkEnd w:id="333"/>
      <w:bookmarkEnd w:id="334"/>
      <w:bookmarkEnd w:id="335"/>
      <w:bookmarkEnd w:id="336"/>
      <w:bookmarkEnd w:id="33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4.11.1</w:t>
      </w:r>
      <w:r>
        <w:rPr>
          <w:rFonts w:hint="eastAsia" w:ascii="宋体" w:hAnsi="宋体" w:eastAsia="方正仿宋_GBK"/>
          <w:sz w:val="32"/>
          <w:szCs w:val="32"/>
        </w:rPr>
        <w:t xml:space="preserve">  有限空间作业未履行“作业审批制度”，未对施工人员进行专项安全教育培训。</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4.11.2</w:t>
      </w:r>
      <w:r>
        <w:rPr>
          <w:rFonts w:hint="eastAsia" w:ascii="宋体" w:hAnsi="宋体" w:eastAsia="方正仿宋_GBK"/>
          <w:sz w:val="32"/>
          <w:szCs w:val="32"/>
        </w:rPr>
        <w:t xml:space="preserve">  有限空间作业未执行“先通风、再检测、后作业”原则。</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4.11.3</w:t>
      </w:r>
      <w:r>
        <w:rPr>
          <w:rFonts w:hint="eastAsia" w:ascii="宋体" w:hAnsi="宋体" w:eastAsia="方正仿宋_GBK"/>
          <w:sz w:val="32"/>
          <w:szCs w:val="32"/>
        </w:rPr>
        <w:t xml:space="preserve">  有限空间作业场所外未设警戒区及警示标志，有限空间作业负责人及监护人员未履行安全职责。</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38" w:name="_Toc10175"/>
      <w:bookmarkStart w:id="339" w:name="_Toc17160"/>
      <w:bookmarkStart w:id="340" w:name="_Toc775"/>
      <w:bookmarkStart w:id="341" w:name="_Toc134203526"/>
      <w:bookmarkStart w:id="342" w:name="_Toc26792"/>
      <w:r>
        <w:rPr>
          <w:rFonts w:hint="eastAsia" w:ascii="宋体" w:hAnsi="宋体" w:eastAsia="方正仿宋_GBK" w:cs="Times New Roman"/>
          <w:b/>
          <w:kern w:val="2"/>
          <w:sz w:val="36"/>
          <w:szCs w:val="36"/>
          <w:lang w:val="en-US" w:eastAsia="zh-CN" w:bidi="ar-SA"/>
        </w:rPr>
        <w:t>4.12  施工现场施工便道</w:t>
      </w:r>
      <w:bookmarkEnd w:id="338"/>
      <w:bookmarkEnd w:id="339"/>
      <w:bookmarkEnd w:id="340"/>
      <w:bookmarkEnd w:id="341"/>
      <w:bookmarkEnd w:id="342"/>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4.12.1</w:t>
      </w:r>
      <w:r>
        <w:rPr>
          <w:rFonts w:hint="eastAsia" w:ascii="宋体" w:hAnsi="宋体" w:eastAsia="方正仿宋_GBK"/>
          <w:sz w:val="32"/>
          <w:szCs w:val="32"/>
        </w:rPr>
        <w:t xml:space="preserve">  施工便道承载力不足，未能保证施工车辆和设备行驶安全。</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4.12.2</w:t>
      </w:r>
      <w:r>
        <w:rPr>
          <w:rFonts w:hint="eastAsia" w:ascii="宋体" w:hAnsi="宋体" w:eastAsia="方正仿宋_GBK"/>
          <w:sz w:val="32"/>
          <w:szCs w:val="32"/>
        </w:rPr>
        <w:t xml:space="preserve">  施工便道在急弯、陡坡、连续转弯等危险路段未设置警示标志和防护设施。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4.12.3</w:t>
      </w:r>
      <w:r>
        <w:rPr>
          <w:rFonts w:hint="eastAsia" w:ascii="宋体" w:hAnsi="宋体" w:eastAsia="方正仿宋_GBK"/>
          <w:sz w:val="32"/>
          <w:szCs w:val="32"/>
        </w:rPr>
        <w:t xml:space="preserve">  陡坡地带施工便道未采取降坡或修绕行路等措施。</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4.12.4</w:t>
      </w:r>
      <w:r>
        <w:rPr>
          <w:rFonts w:hint="eastAsia" w:ascii="宋体" w:hAnsi="宋体" w:eastAsia="方正仿宋_GBK"/>
          <w:sz w:val="32"/>
          <w:szCs w:val="32"/>
        </w:rPr>
        <w:t xml:space="preserve">  施工便道与既有道路平面交叉处未设置道口警示标志。</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43" w:name="_Toc28682"/>
      <w:bookmarkStart w:id="344" w:name="_Toc7021"/>
      <w:bookmarkStart w:id="345" w:name="_Toc29172"/>
      <w:bookmarkStart w:id="346" w:name="_Toc5814"/>
      <w:bookmarkStart w:id="347" w:name="_Toc134203527"/>
      <w:r>
        <w:rPr>
          <w:rFonts w:hint="eastAsia" w:ascii="宋体" w:hAnsi="宋体" w:eastAsia="方正仿宋_GBK" w:cs="Times New Roman"/>
          <w:b/>
          <w:kern w:val="2"/>
          <w:sz w:val="36"/>
          <w:szCs w:val="36"/>
          <w:lang w:val="en-US" w:eastAsia="zh-CN" w:bidi="ar-SA"/>
        </w:rPr>
        <w:t>4.13  动火作业</w:t>
      </w:r>
      <w:bookmarkEnd w:id="343"/>
      <w:bookmarkEnd w:id="344"/>
      <w:bookmarkEnd w:id="345"/>
      <w:bookmarkEnd w:id="346"/>
      <w:bookmarkEnd w:id="347"/>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4.13.1</w:t>
      </w:r>
      <w:r>
        <w:rPr>
          <w:rFonts w:hint="eastAsia" w:ascii="宋体" w:hAnsi="宋体" w:eastAsia="方正仿宋_GBK"/>
          <w:sz w:val="32"/>
          <w:szCs w:val="32"/>
        </w:rPr>
        <w:t xml:space="preserve">  施工现场未建立、实施动火审批制度。</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b/>
          <w:sz w:val="32"/>
          <w:szCs w:val="32"/>
        </w:rPr>
      </w:pPr>
      <w:r>
        <w:rPr>
          <w:rFonts w:hint="eastAsia" w:ascii="宋体" w:hAnsi="宋体" w:eastAsia="方正仿宋_GBK"/>
          <w:b/>
          <w:sz w:val="32"/>
          <w:szCs w:val="32"/>
        </w:rPr>
        <w:t xml:space="preserve">4.13.2  </w:t>
      </w:r>
      <w:r>
        <w:rPr>
          <w:rFonts w:hint="eastAsia" w:ascii="宋体" w:hAnsi="宋体" w:eastAsia="方正仿宋_GBK"/>
          <w:sz w:val="32"/>
          <w:szCs w:val="32"/>
        </w:rPr>
        <w:t>动火作业前未对作业现场的可燃物进行清理；作业现场及其附近无法移走的可燃物未采用不燃材料对其覆盖或隔离。</w:t>
      </w:r>
    </w:p>
    <w:p>
      <w:pPr>
        <w:pageBreakBefore w:val="0"/>
        <w:tabs>
          <w:tab w:val="left" w:pos="2730"/>
        </w:tabs>
        <w:kinsoku/>
        <w:wordWrap/>
        <w:overflowPunct/>
        <w:topLinePunct w:val="0"/>
        <w:bidi w:val="0"/>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 xml:space="preserve">4.13.3  </w:t>
      </w:r>
      <w:r>
        <w:rPr>
          <w:rFonts w:hint="eastAsia" w:ascii="宋体" w:hAnsi="宋体" w:eastAsia="方正仿宋_GBK"/>
          <w:sz w:val="32"/>
          <w:szCs w:val="32"/>
        </w:rPr>
        <w:t>动火作业未配备灭火器材，未设置动火监护人进行现场监护。</w:t>
      </w:r>
    </w:p>
    <w:p>
      <w:pPr>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ascii="宋体" w:hAnsi="宋体" w:eastAsia="仿宋"/>
          <w:sz w:val="32"/>
          <w:szCs w:val="32"/>
        </w:rPr>
      </w:pPr>
      <w:r>
        <w:rPr>
          <w:rFonts w:hint="eastAsia" w:ascii="宋体" w:hAnsi="宋体" w:eastAsia="楷体"/>
          <w:b/>
          <w:bCs/>
          <w:sz w:val="32"/>
          <w:szCs w:val="32"/>
        </w:rPr>
        <w:t>【条文说明】</w:t>
      </w:r>
      <w:r>
        <w:rPr>
          <w:rFonts w:hint="eastAsia" w:ascii="宋体" w:hAnsi="宋体" w:eastAsia="楷体"/>
          <w:sz w:val="32"/>
          <w:szCs w:val="32"/>
        </w:rPr>
        <w:t>根据《建设工程施工现场消防安全技术规范》（GB</w:t>
      </w:r>
      <w:r>
        <w:rPr>
          <w:rFonts w:ascii="宋体" w:hAnsi="宋体" w:eastAsia="楷体"/>
          <w:sz w:val="32"/>
          <w:szCs w:val="32"/>
        </w:rPr>
        <w:t>50720</w:t>
      </w:r>
      <w:r>
        <w:rPr>
          <w:rFonts w:hint="eastAsia" w:ascii="宋体" w:hAnsi="宋体" w:eastAsia="楷体"/>
          <w:sz w:val="32"/>
          <w:szCs w:val="32"/>
        </w:rPr>
        <w:t>-</w:t>
      </w:r>
      <w:r>
        <w:rPr>
          <w:rFonts w:ascii="宋体" w:hAnsi="宋体" w:eastAsia="楷体"/>
          <w:sz w:val="32"/>
          <w:szCs w:val="32"/>
        </w:rPr>
        <w:t>2011</w:t>
      </w:r>
      <w:r>
        <w:rPr>
          <w:rFonts w:hint="eastAsia" w:ascii="宋体" w:hAnsi="宋体" w:eastAsia="楷体"/>
          <w:sz w:val="32"/>
          <w:szCs w:val="32"/>
        </w:rPr>
        <w:t>）6</w:t>
      </w:r>
      <w:r>
        <w:rPr>
          <w:rFonts w:ascii="宋体" w:hAnsi="宋体" w:eastAsia="楷体"/>
          <w:sz w:val="32"/>
          <w:szCs w:val="32"/>
        </w:rPr>
        <w:t>.3.1</w:t>
      </w:r>
      <w:r>
        <w:rPr>
          <w:rFonts w:hint="eastAsia" w:ascii="宋体" w:hAnsi="宋体" w:eastAsia="楷体"/>
          <w:sz w:val="32"/>
          <w:szCs w:val="32"/>
        </w:rPr>
        <w:t>，现场动火作业多、动火管理缺失和动火作业不慎引燃可燃、易燃建筑材料是导致火灾的主要原因。</w:t>
      </w:r>
    </w:p>
    <w:p>
      <w:pPr>
        <w:pStyle w:val="77"/>
        <w:pageBreakBefore w:val="0"/>
        <w:tabs>
          <w:tab w:val="left" w:pos="2730"/>
        </w:tabs>
        <w:kinsoku/>
        <w:wordWrap/>
        <w:overflowPunct/>
        <w:topLinePunct w:val="0"/>
        <w:bidi w:val="0"/>
        <w:spacing w:line="560" w:lineRule="exact"/>
        <w:ind w:firstLine="722" w:firstLineChars="200"/>
        <w:jc w:val="both"/>
        <w:textAlignment w:val="auto"/>
        <w:rPr>
          <w:rFonts w:hint="eastAsia" w:ascii="宋体" w:hAnsi="宋体" w:eastAsia="方正仿宋_GBK" w:cs="Times New Roman"/>
          <w:b/>
          <w:kern w:val="2"/>
          <w:sz w:val="36"/>
          <w:szCs w:val="36"/>
          <w:lang w:val="en-US" w:eastAsia="zh-CN" w:bidi="ar-SA"/>
        </w:rPr>
      </w:pPr>
      <w:bookmarkStart w:id="348" w:name="_Toc19701"/>
      <w:bookmarkStart w:id="349" w:name="_Toc11029"/>
      <w:bookmarkStart w:id="350" w:name="_Toc134203528"/>
      <w:bookmarkStart w:id="351" w:name="_Toc3208"/>
      <w:bookmarkStart w:id="352" w:name="_Toc95"/>
      <w:r>
        <w:rPr>
          <w:rFonts w:hint="eastAsia" w:ascii="宋体" w:hAnsi="宋体" w:eastAsia="方正仿宋_GBK" w:cs="Times New Roman"/>
          <w:b/>
          <w:kern w:val="2"/>
          <w:sz w:val="36"/>
          <w:szCs w:val="36"/>
          <w:lang w:val="en-US" w:eastAsia="zh-CN" w:bidi="ar-SA"/>
        </w:rPr>
        <w:t>4.14  施工驻地及场站建设</w:t>
      </w:r>
      <w:bookmarkEnd w:id="348"/>
      <w:bookmarkEnd w:id="349"/>
      <w:bookmarkEnd w:id="350"/>
      <w:bookmarkEnd w:id="351"/>
      <w:bookmarkEnd w:id="352"/>
    </w:p>
    <w:p>
      <w:pPr>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ascii="宋体" w:hAnsi="宋体" w:eastAsia="方正仿宋_GBK"/>
          <w:sz w:val="32"/>
          <w:szCs w:val="32"/>
        </w:rPr>
      </w:pPr>
      <w:r>
        <w:rPr>
          <w:rFonts w:hint="eastAsia" w:ascii="宋体" w:hAnsi="宋体" w:eastAsia="方正仿宋_GBK"/>
          <w:b/>
          <w:sz w:val="32"/>
          <w:szCs w:val="32"/>
        </w:rPr>
        <w:t>4.14.1</w:t>
      </w:r>
      <w:r>
        <w:rPr>
          <w:rFonts w:hint="eastAsia" w:ascii="宋体" w:hAnsi="宋体" w:eastAsia="方正仿宋_GBK"/>
          <w:sz w:val="32"/>
          <w:szCs w:val="32"/>
        </w:rPr>
        <w:t xml:space="preserve">  驻地使用防火等级为B级及以下彩钢板搭设。</w:t>
      </w:r>
    </w:p>
    <w:p>
      <w:pPr>
        <w:pageBreakBefore w:val="0"/>
        <w:widowControl w:val="0"/>
        <w:tabs>
          <w:tab w:val="left" w:pos="2730"/>
        </w:tabs>
        <w:kinsoku/>
        <w:wordWrap/>
        <w:overflowPunct/>
        <w:topLinePunct w:val="0"/>
        <w:autoSpaceDE/>
        <w:autoSpaceDN/>
        <w:bidi w:val="0"/>
        <w:adjustRightInd/>
        <w:snapToGrid w:val="0"/>
        <w:spacing w:line="560" w:lineRule="exact"/>
        <w:ind w:firstLine="642" w:firstLineChars="200"/>
        <w:jc w:val="both"/>
        <w:textAlignment w:val="auto"/>
        <w:rPr>
          <w:rFonts w:ascii="宋体" w:hAnsi="宋体" w:eastAsia="黑体"/>
          <w:sz w:val="48"/>
          <w:szCs w:val="48"/>
        </w:rPr>
      </w:pPr>
      <w:r>
        <w:rPr>
          <w:rFonts w:hint="eastAsia" w:ascii="宋体" w:hAnsi="宋体" w:eastAsia="楷体"/>
          <w:b/>
          <w:bCs/>
          <w:sz w:val="32"/>
          <w:szCs w:val="32"/>
        </w:rPr>
        <w:t>【条文说明】</w:t>
      </w:r>
      <w:r>
        <w:rPr>
          <w:rFonts w:hint="eastAsia" w:ascii="宋体" w:hAnsi="宋体" w:eastAsia="楷体"/>
          <w:sz w:val="32"/>
          <w:szCs w:val="32"/>
        </w:rPr>
        <w:t>根据《建筑设计防火规范》（GB50016），临时设施所选用的材料应符合环保和消防要求，其构件的燃烧性能等级为A级。</w:t>
      </w:r>
    </w:p>
    <w:p>
      <w:pPr>
        <w:tabs>
          <w:tab w:val="left" w:pos="2730"/>
        </w:tabs>
        <w:rPr>
          <w:rFonts w:ascii="宋体" w:hAnsi="宋体" w:eastAsia="方正仿宋_GBK" w:cs="仿宋_GB2312"/>
          <w:sz w:val="32"/>
          <w:szCs w:val="32"/>
        </w:rPr>
      </w:pPr>
      <w:r>
        <w:rPr>
          <w:rFonts w:hint="eastAsia" w:ascii="宋体" w:hAnsi="宋体" w:eastAsia="方正仿宋_GBK" w:cs="仿宋_GB2312"/>
          <w:sz w:val="32"/>
          <w:szCs w:val="32"/>
        </w:rPr>
        <w:br w:type="page"/>
      </w: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方正小标宋_GBK" w:cs="方正小标宋_GBK"/>
          <w:b/>
          <w:bCs/>
          <w:sz w:val="44"/>
          <w:szCs w:val="44"/>
        </w:rPr>
      </w:pPr>
    </w:p>
    <w:p>
      <w:pPr>
        <w:pStyle w:val="30"/>
        <w:widowControl/>
        <w:tabs>
          <w:tab w:val="left" w:pos="2730"/>
        </w:tabs>
        <w:spacing w:before="0" w:beforeAutospacing="0" w:after="0" w:afterAutospacing="0" w:line="560" w:lineRule="exact"/>
        <w:jc w:val="center"/>
        <w:rPr>
          <w:rFonts w:ascii="宋体" w:hAnsi="宋体" w:eastAsia="仿宋" w:cs="仿宋"/>
          <w:szCs w:val="32"/>
        </w:rPr>
      </w:pPr>
      <w:r>
        <w:rPr>
          <w:rFonts w:hint="eastAsia" w:ascii="宋体" w:hAnsi="宋体" w:eastAsia="方正小标宋_GBK" w:cs="方正小标宋_GBK"/>
          <w:b/>
          <w:bCs/>
          <w:sz w:val="44"/>
          <w:szCs w:val="44"/>
        </w:rPr>
        <w:t>关于印发《邮政企业、快递企业安全生产重大事故隐患判定标准（试行）》的通知</w:t>
      </w:r>
    </w:p>
    <w:p>
      <w:pPr>
        <w:pStyle w:val="48"/>
        <w:jc w:val="center"/>
        <w:rPr>
          <w:rFonts w:hint="eastAsia" w:ascii="方正楷体_GBK" w:hAnsi="方正楷体_GBK" w:eastAsia="方正楷体_GBK" w:cs="方正楷体_GBK"/>
          <w:color w:val="070707"/>
          <w:sz w:val="32"/>
          <w:szCs w:val="32"/>
        </w:rPr>
      </w:pPr>
      <w:r>
        <w:rPr>
          <w:rFonts w:hint="eastAsia" w:ascii="方正楷体_GBK" w:hAnsi="方正楷体_GBK" w:eastAsia="方正楷体_GBK" w:cs="方正楷体_GBK"/>
          <w:color w:val="070707"/>
          <w:sz w:val="32"/>
          <w:szCs w:val="32"/>
        </w:rPr>
        <w:t>国邮办发〔</w:t>
      </w:r>
      <w:r>
        <w:rPr>
          <w:rFonts w:hint="eastAsia" w:ascii="宋体" w:hAnsi="宋体" w:eastAsia="方正楷体_GBK" w:cs="方正楷体_GBK"/>
          <w:color w:val="070707"/>
          <w:sz w:val="32"/>
          <w:szCs w:val="32"/>
        </w:rPr>
        <w:t>2023〕24号</w:t>
      </w:r>
    </w:p>
    <w:p>
      <w:pPr>
        <w:widowControl/>
        <w:spacing w:line="560" w:lineRule="exact"/>
        <w:jc w:val="left"/>
        <w:rPr>
          <w:rFonts w:ascii="宋体" w:hAnsi="宋体" w:eastAsia="仿宋" w:cs="仿宋"/>
          <w:kern w:val="0"/>
          <w:sz w:val="32"/>
          <w:szCs w:val="32"/>
          <w:shd w:val="clear" w:color="auto" w:fill="FFFFFF"/>
          <w:lang w:bidi="ar"/>
        </w:rPr>
      </w:pPr>
    </w:p>
    <w:p>
      <w:pPr>
        <w:widowControl/>
        <w:spacing w:line="560" w:lineRule="exact"/>
        <w:jc w:val="left"/>
        <w:rPr>
          <w:rFonts w:ascii="宋体" w:hAnsi="宋体" w:eastAsia="方正仿宋_GBK" w:cs="方正仿宋_GBK"/>
          <w:kern w:val="0"/>
          <w:sz w:val="32"/>
          <w:szCs w:val="32"/>
          <w:shd w:val="clear" w:color="auto" w:fill="FFFFFF"/>
          <w:lang w:bidi="ar"/>
        </w:rPr>
      </w:pPr>
      <w:r>
        <w:rPr>
          <w:rFonts w:hint="eastAsia" w:ascii="宋体" w:hAnsi="宋体" w:eastAsia="方正仿宋_GBK" w:cs="方正仿宋_GBK"/>
          <w:kern w:val="0"/>
          <w:sz w:val="32"/>
          <w:szCs w:val="32"/>
          <w:shd w:val="clear" w:color="auto" w:fill="FFFFFF"/>
          <w:lang w:bidi="ar"/>
        </w:rPr>
        <w:t>各省、自治区、直辖市邮政管理局，中国邮政集团有限公司，各主要快递企业：</w:t>
      </w: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r>
        <w:rPr>
          <w:rFonts w:hint="eastAsia" w:ascii="宋体" w:hAnsi="宋体" w:eastAsia="方正仿宋_GBK" w:cs="方正仿宋_GBK"/>
          <w:sz w:val="32"/>
          <w:szCs w:val="32"/>
        </w:rPr>
        <w:t>为准确判定、及时消除邮政企业、快递企业安全生产重大事故隐患，根据《中华人民共和国安全生产法》《中华人民共和国邮政法》《中华人民共和国反恐怖主义法》《快递暂行条例》等法律法规，</w:t>
      </w:r>
      <w:r>
        <w:rPr>
          <w:rFonts w:hint="eastAsia" w:ascii="宋体" w:hAnsi="宋体" w:eastAsia="方正仿宋_GBK" w:cs="方正仿宋_GBK"/>
          <w:kern w:val="0"/>
          <w:sz w:val="32"/>
          <w:szCs w:val="32"/>
          <w:shd w:val="clear" w:color="auto" w:fill="FFFFFF"/>
          <w:lang w:bidi="ar"/>
        </w:rPr>
        <w:t>国家邮政局组织编制了《邮政企业、快递企业安全生产重大事故隐患判定标准（试行）》，现印发给你们，请认真贯彻执行。试行期间，如有相关意见建议，及时报告。</w:t>
      </w: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widowControl/>
        <w:wordWrap w:val="0"/>
        <w:spacing w:line="560" w:lineRule="exact"/>
        <w:ind w:firstLine="640" w:firstLineChars="200"/>
        <w:jc w:val="right"/>
        <w:rPr>
          <w:rFonts w:ascii="宋体" w:hAnsi="宋体" w:eastAsia="方正仿宋_GBK" w:cs="方正仿宋_GBK"/>
          <w:color w:val="333333"/>
          <w:kern w:val="0"/>
          <w:sz w:val="32"/>
          <w:szCs w:val="32"/>
          <w:shd w:val="clear" w:color="auto" w:fill="FFFFFF"/>
          <w:lang w:bidi="ar"/>
        </w:rPr>
      </w:pPr>
      <w:r>
        <w:rPr>
          <w:rFonts w:hint="eastAsia" w:ascii="宋体" w:hAnsi="宋体" w:eastAsia="方正仿宋_GBK" w:cs="方正仿宋_GBK"/>
          <w:color w:val="333333"/>
          <w:kern w:val="0"/>
          <w:sz w:val="32"/>
          <w:szCs w:val="32"/>
          <w:shd w:val="clear" w:color="auto" w:fill="FFFFFF"/>
          <w:lang w:bidi="ar"/>
        </w:rPr>
        <w:t xml:space="preserve">国家邮政局办公室    </w:t>
      </w:r>
    </w:p>
    <w:p>
      <w:pPr>
        <w:widowControl/>
        <w:wordWrap w:val="0"/>
        <w:spacing w:line="560" w:lineRule="exact"/>
        <w:ind w:firstLine="640" w:firstLineChars="200"/>
        <w:jc w:val="right"/>
        <w:rPr>
          <w:rFonts w:ascii="宋体" w:hAnsi="宋体" w:eastAsia="方正仿宋_GBK" w:cs="方正仿宋_GBK"/>
          <w:color w:val="333333"/>
          <w:kern w:val="0"/>
          <w:sz w:val="32"/>
          <w:szCs w:val="32"/>
          <w:shd w:val="clear" w:color="auto" w:fill="FFFFFF"/>
          <w:lang w:bidi="ar"/>
        </w:rPr>
      </w:pPr>
      <w:r>
        <w:rPr>
          <w:rFonts w:hint="eastAsia" w:ascii="宋体" w:hAnsi="宋体" w:eastAsia="方正仿宋_GBK" w:cs="方正仿宋_GBK"/>
          <w:color w:val="333333"/>
          <w:kern w:val="0"/>
          <w:sz w:val="32"/>
          <w:szCs w:val="32"/>
          <w:shd w:val="clear" w:color="auto" w:fill="FFFFFF"/>
          <w:lang w:bidi="ar"/>
        </w:rPr>
        <w:t xml:space="preserve">2023年10月27日   </w:t>
      </w:r>
    </w:p>
    <w:p>
      <w:pPr>
        <w:widowControl/>
        <w:spacing w:line="560" w:lineRule="exact"/>
        <w:ind w:firstLine="640" w:firstLineChars="200"/>
        <w:jc w:val="left"/>
        <w:rPr>
          <w:rFonts w:ascii="宋体" w:hAnsi="宋体" w:eastAsia="方正仿宋_GBK" w:cs="方正仿宋_GBK"/>
          <w:color w:val="333333"/>
          <w:kern w:val="0"/>
          <w:sz w:val="32"/>
          <w:szCs w:val="32"/>
          <w:shd w:val="clear" w:color="auto" w:fill="FFFFFF"/>
          <w:lang w:bidi="ar"/>
        </w:rPr>
      </w:pPr>
    </w:p>
    <w:p>
      <w:pPr>
        <w:rPr>
          <w:rFonts w:ascii="宋体" w:hAnsi="宋体" w:eastAsia="仿宋" w:cs="仿宋"/>
          <w:color w:val="333333"/>
          <w:kern w:val="0"/>
          <w:sz w:val="32"/>
          <w:szCs w:val="32"/>
          <w:shd w:val="clear" w:color="auto" w:fill="FFFFFF"/>
          <w:lang w:bidi="ar"/>
        </w:rPr>
      </w:pPr>
      <w:r>
        <w:rPr>
          <w:rFonts w:hint="eastAsia" w:ascii="宋体" w:hAnsi="宋体" w:eastAsia="仿宋" w:cs="仿宋"/>
          <w:color w:val="333333"/>
          <w:kern w:val="0"/>
          <w:sz w:val="32"/>
          <w:szCs w:val="32"/>
          <w:shd w:val="clear" w:color="auto" w:fill="FFFFFF"/>
          <w:lang w:bidi="ar"/>
        </w:rPr>
        <w:br w:type="page"/>
      </w:r>
    </w:p>
    <w:p>
      <w:pPr>
        <w:pStyle w:val="2"/>
        <w:spacing w:line="600" w:lineRule="exact"/>
        <w:outlineLvl w:val="9"/>
        <w:rPr>
          <w:rFonts w:ascii="宋体" w:hAnsi="宋体" w:eastAsia="方正小标宋_GBK" w:cs="方正小标宋_GBK"/>
          <w:bCs w:val="0"/>
          <w:sz w:val="44"/>
          <w:szCs w:val="44"/>
        </w:rPr>
      </w:pPr>
    </w:p>
    <w:p>
      <w:pPr>
        <w:pStyle w:val="2"/>
        <w:spacing w:line="600" w:lineRule="exact"/>
        <w:outlineLvl w:val="9"/>
        <w:rPr>
          <w:rFonts w:ascii="宋体" w:hAnsi="宋体" w:eastAsia="方正小标宋_GBK" w:cs="方正小标宋_GBK"/>
          <w:bCs w:val="0"/>
          <w:sz w:val="44"/>
          <w:szCs w:val="44"/>
        </w:rPr>
      </w:pPr>
    </w:p>
    <w:p>
      <w:pPr>
        <w:pStyle w:val="2"/>
        <w:spacing w:line="600" w:lineRule="exact"/>
        <w:jc w:val="center"/>
        <w:rPr>
          <w:rFonts w:ascii="宋体" w:hAnsi="宋体" w:eastAsia="方正小标宋_GBK" w:cs="方正小标宋_GBK"/>
          <w:bCs w:val="0"/>
          <w:sz w:val="44"/>
          <w:szCs w:val="44"/>
        </w:rPr>
      </w:pPr>
      <w:bookmarkStart w:id="353" w:name="_Toc11369"/>
      <w:r>
        <w:rPr>
          <w:rFonts w:hint="eastAsia" w:ascii="宋体" w:hAnsi="宋体" w:eastAsia="方正小标宋_GBK" w:cs="方正小标宋_GBK"/>
          <w:bCs w:val="0"/>
          <w:sz w:val="44"/>
          <w:szCs w:val="44"/>
        </w:rPr>
        <w:t>邮政企业、快递企业安全生产重大事故隐患判定标准（试行）</w:t>
      </w:r>
      <w:bookmarkEnd w:id="353"/>
    </w:p>
    <w:p>
      <w:pPr>
        <w:spacing w:line="560" w:lineRule="exact"/>
        <w:ind w:firstLine="2560" w:firstLineChars="800"/>
        <w:jc w:val="both"/>
        <w:rPr>
          <w:rFonts w:hint="eastAsia" w:ascii="宋体" w:hAnsi="宋体" w:eastAsia="方正楷体_GBK" w:cs="方正楷体_GBK"/>
          <w:color w:val="070707"/>
          <w:sz w:val="32"/>
          <w:szCs w:val="32"/>
        </w:rPr>
      </w:pPr>
      <w:r>
        <w:rPr>
          <w:rFonts w:hint="eastAsia" w:ascii="方正楷体_GBK" w:hAnsi="方正楷体_GBK" w:eastAsia="方正楷体_GBK" w:cs="方正楷体_GBK"/>
          <w:color w:val="070707"/>
          <w:sz w:val="32"/>
          <w:szCs w:val="32"/>
        </w:rPr>
        <w:t>国邮办发〔</w:t>
      </w:r>
      <w:r>
        <w:rPr>
          <w:rFonts w:hint="eastAsia" w:ascii="宋体" w:hAnsi="宋体" w:eastAsia="方正楷体_GBK" w:cs="方正楷体_GBK"/>
          <w:color w:val="070707"/>
          <w:sz w:val="32"/>
          <w:szCs w:val="32"/>
        </w:rPr>
        <w:t>2023〕24号</w:t>
      </w:r>
    </w:p>
    <w:p>
      <w:pPr>
        <w:spacing w:line="560" w:lineRule="exact"/>
        <w:ind w:firstLine="640" w:firstLineChars="200"/>
        <w:jc w:val="center"/>
        <w:rPr>
          <w:rFonts w:hint="eastAsia" w:ascii="宋体" w:hAnsi="宋体" w:eastAsia="方正楷体_GBK" w:cs="方正楷体_GBK"/>
          <w:color w:val="070707"/>
          <w:sz w:val="32"/>
          <w:szCs w:val="32"/>
        </w:rPr>
      </w:pPr>
    </w:p>
    <w:p>
      <w:pPr>
        <w:spacing w:line="560" w:lineRule="exact"/>
        <w:ind w:firstLine="640" w:firstLineChars="200"/>
        <w:rPr>
          <w:rFonts w:ascii="宋体" w:hAnsi="宋体" w:eastAsia="方正仿宋_GBK" w:cs="方正仿宋_GBK"/>
          <w:sz w:val="32"/>
          <w:szCs w:val="32"/>
        </w:rPr>
      </w:pPr>
      <w:r>
        <w:rPr>
          <w:rStyle w:val="36"/>
          <w:rFonts w:hint="eastAsia" w:ascii="宋体" w:hAnsi="宋体" w:eastAsia="方正黑体_GBK"/>
          <w:b w:val="0"/>
          <w:kern w:val="0"/>
          <w:sz w:val="32"/>
          <w:szCs w:val="32"/>
          <w:lang w:val="en-US" w:eastAsia="zh-CN" w:bidi="ar-SA"/>
        </w:rPr>
        <w:t>第一条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为准确判定、及时消除邮政企业、快递企业安全生产重大事故隐患，根据《中华人民共和国安全生产法》《中华人民共和国邮政法》《中华人民共和国反恐怖主义法》《快递暂行条例》等法律法规，制定本标准。</w:t>
      </w:r>
    </w:p>
    <w:p>
      <w:pPr>
        <w:spacing w:line="560" w:lineRule="exact"/>
        <w:ind w:firstLine="640" w:firstLineChars="200"/>
        <w:rPr>
          <w:rFonts w:ascii="宋体" w:hAnsi="宋体" w:eastAsia="方正仿宋_GBK" w:cs="方正仿宋_GBK"/>
          <w:sz w:val="32"/>
          <w:szCs w:val="32"/>
        </w:rPr>
      </w:pPr>
      <w:r>
        <w:rPr>
          <w:rStyle w:val="36"/>
          <w:rFonts w:hint="eastAsia" w:ascii="宋体" w:hAnsi="宋体" w:eastAsia="方正黑体_GBK"/>
          <w:b w:val="0"/>
          <w:kern w:val="0"/>
          <w:sz w:val="32"/>
          <w:szCs w:val="32"/>
          <w:lang w:val="en-US" w:eastAsia="zh-CN" w:bidi="ar-SA"/>
        </w:rPr>
        <w:t>第二条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 xml:space="preserve"> 本标准适用于判定邮政企业、快递企业的邮件快件处理场所、营业场所安全生产重大事故隐患。</w:t>
      </w:r>
    </w:p>
    <w:p>
      <w:pPr>
        <w:spacing w:line="560" w:lineRule="exact"/>
        <w:ind w:firstLine="640" w:firstLineChars="200"/>
        <w:rPr>
          <w:rFonts w:ascii="宋体" w:hAnsi="宋体" w:eastAsia="方正仿宋_GBK" w:cs="方正仿宋_GBK"/>
          <w:sz w:val="32"/>
          <w:szCs w:val="32"/>
        </w:rPr>
      </w:pPr>
      <w:r>
        <w:rPr>
          <w:rStyle w:val="36"/>
          <w:rFonts w:hint="eastAsia" w:ascii="宋体" w:hAnsi="宋体" w:eastAsia="方正黑体_GBK"/>
          <w:b w:val="0"/>
          <w:kern w:val="0"/>
          <w:sz w:val="32"/>
          <w:szCs w:val="32"/>
          <w:lang w:val="en-US" w:eastAsia="zh-CN" w:bidi="ar-SA"/>
        </w:rPr>
        <w:t>第三条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邮政企业、快递企业涉及建筑基础结构、交通运输、危险化学品、消防（火灾）、燃气、电气、特种设备、特种作业等方面的重大事故隐患判定，按照相关部门发布的标准或规定执行。</w:t>
      </w:r>
    </w:p>
    <w:p>
      <w:pPr>
        <w:spacing w:line="560" w:lineRule="exact"/>
        <w:ind w:firstLine="640" w:firstLineChars="200"/>
        <w:rPr>
          <w:rFonts w:ascii="宋体" w:hAnsi="宋体" w:eastAsia="方正仿宋_GBK" w:cs="方正仿宋_GBK"/>
          <w:sz w:val="32"/>
          <w:szCs w:val="32"/>
        </w:rPr>
      </w:pPr>
      <w:r>
        <w:rPr>
          <w:rStyle w:val="36"/>
          <w:rFonts w:hint="eastAsia" w:ascii="宋体" w:hAnsi="宋体" w:eastAsia="方正黑体_GBK"/>
          <w:b w:val="0"/>
          <w:kern w:val="0"/>
          <w:sz w:val="32"/>
          <w:szCs w:val="32"/>
          <w:lang w:val="en-US" w:eastAsia="zh-CN" w:bidi="ar-SA"/>
        </w:rPr>
        <w:t>第四条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邮政企业、快递企业寄递安全管理有下列情形之一的，应当判定为重大事故隐患：</w:t>
      </w:r>
    </w:p>
    <w:p>
      <w:pPr>
        <w:pStyle w:val="4"/>
        <w:spacing w:after="0" w:line="56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（一）因未按照规定执行实名收寄、收寄验视、过机安检等安全管理制度，导致收寄危险化学品、易燃易爆物品等违法违规行为的；</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sz w:val="32"/>
          <w:szCs w:val="32"/>
        </w:rPr>
        <w:t>（二）重大活动期间，未按照邮政管理、公安、国家安全等部门要求对寄往重点地区邮件快件进行安全检查，导致可能造成重大安全事故事件的禁寄物品流入的。</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6"/>
          <w:rFonts w:hint="eastAsia" w:ascii="宋体" w:hAnsi="宋体" w:eastAsia="方正黑体_GBK"/>
          <w:b w:val="0"/>
          <w:kern w:val="0"/>
          <w:sz w:val="32"/>
          <w:szCs w:val="32"/>
          <w:lang w:val="en-US" w:eastAsia="zh-CN" w:bidi="ar-SA"/>
        </w:rPr>
        <w:t>第五条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邮件快件处理场所、营业场所安全设施设备有下列情形之一的，应当判定为重大事故隐患：</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（一）传送带（含伸缩机等分拣设备）滚筒与皮带、皮带间间隙等咬合点区域未设置防护罩等安全装置，人员作业工位附近传送带缝隙未设置过渡板；</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（二）分拣设备的易伤人构件未采取防护措施；</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（三）传送带区域人员操作侧未设置足够数量的急停、复位等按钮或功能失效；</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（四）传送带跨越处未加装符合安全标准的人行跨梯；</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（五）装卸区域未采取安全保护措施，未设置明显的安全警示标志；</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（六）可能导致高处坠落的区域未加装符合安全标准的防护栏；</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（七）场地内部道路未实现人车分流。</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6"/>
          <w:rFonts w:hint="eastAsia" w:ascii="宋体" w:hAnsi="宋体" w:eastAsia="方正黑体_GBK"/>
          <w:b w:val="0"/>
          <w:kern w:val="0"/>
          <w:sz w:val="32"/>
          <w:szCs w:val="32"/>
          <w:lang w:val="en-US" w:eastAsia="zh-CN" w:bidi="ar-SA"/>
        </w:rPr>
        <w:t>第六条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邮件快件处理场所、营业场所工作人员有下列情形之一的，应当判定为重大事故隐患：</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（一）分拣区域工作人员未穿反光衣，工作服未做到袖口紧、领口紧、下摆紧；</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（二）分拣区域工作人员未将长发盘起兜住，违规穿戴帽衫或围巾围脖；</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（三）分拣区域工作人员违规下钻、跨越、踩踏传送带，冒险捡拾掉落件、问题件，冒险疏通拥堵件；</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（四）装卸、接驳车辆倒车前未观察周围有无人员站立停留，未在指定位置停靠熄火、驻车制动。</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6"/>
          <w:rFonts w:hint="eastAsia" w:ascii="宋体" w:hAnsi="宋体" w:eastAsia="方正黑体_GBK"/>
          <w:b w:val="0"/>
          <w:kern w:val="0"/>
          <w:sz w:val="32"/>
          <w:szCs w:val="32"/>
          <w:lang w:val="en-US" w:eastAsia="zh-CN" w:bidi="ar-SA"/>
        </w:rPr>
        <w:t>第七条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邮政企业、快递企业安全生产管理有下列情形之一的，应当判定为重大事故隐患：</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（一）未建立全员安全生产责任制，未明确各岗位责任人员、责任范围和考核标准等内容；</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（二）未建立安全生产教育和培训制度，未对从业人员进行安全生产教育和培训，从业人员包括外包人员等未经安全教育培训合格上岗；</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（三）未建立健全并落实生产安全事故隐患排查治理制度，未对处理场所、营业场所定期开展安全检查；</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Fonts w:hint="eastAsia" w:ascii="宋体" w:hAnsi="宋体" w:eastAsia="方正仿宋_GBK" w:cs="方正仿宋_GBK"/>
          <w:color w:val="000000"/>
          <w:kern w:val="0"/>
          <w:sz w:val="32"/>
          <w:szCs w:val="32"/>
          <w:lang w:bidi="ar"/>
        </w:rPr>
        <w:t>（四）未制定应急预案或者未定期组织演练。</w:t>
      </w:r>
    </w:p>
    <w:p>
      <w:pPr>
        <w:pStyle w:val="4"/>
        <w:spacing w:after="0" w:line="560" w:lineRule="exact"/>
        <w:ind w:firstLine="640" w:firstLineChars="200"/>
        <w:rPr>
          <w:rFonts w:ascii="宋体" w:hAnsi="宋体" w:eastAsia="方正仿宋_GBK" w:cs="方正仿宋_GBK"/>
          <w:color w:val="000000"/>
          <w:kern w:val="0"/>
          <w:sz w:val="32"/>
          <w:szCs w:val="32"/>
          <w:lang w:bidi="ar"/>
        </w:rPr>
      </w:pPr>
      <w:r>
        <w:rPr>
          <w:rStyle w:val="36"/>
          <w:rFonts w:hint="eastAsia" w:ascii="宋体" w:hAnsi="宋体" w:eastAsia="方正黑体_GBK"/>
          <w:b w:val="0"/>
          <w:kern w:val="0"/>
          <w:sz w:val="32"/>
          <w:szCs w:val="32"/>
          <w:lang w:val="en-US" w:eastAsia="zh-CN" w:bidi="ar-SA"/>
        </w:rPr>
        <w:t>第八条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其他严重违反安全生产法律法规、部门规章及强制性标准，且存在危害程度较大、可能导致群死群伤或造成重大经济损失的现实危险，应判定为重大事故隐患。</w:t>
      </w:r>
    </w:p>
    <w:p>
      <w:pPr>
        <w:pStyle w:val="129"/>
        <w:widowControl w:val="0"/>
        <w:spacing w:line="560" w:lineRule="exact"/>
        <w:ind w:firstLine="640" w:firstLineChars="200"/>
        <w:rPr>
          <w:rFonts w:ascii="宋体" w:hAnsi="宋体" w:eastAsia="方正仿宋_GBK" w:cs="方正仿宋_GBK"/>
          <w:sz w:val="32"/>
          <w:szCs w:val="32"/>
        </w:rPr>
      </w:pPr>
      <w:r>
        <w:rPr>
          <w:rStyle w:val="36"/>
          <w:rFonts w:hint="eastAsia" w:ascii="宋体" w:hAnsi="宋体" w:eastAsia="方正黑体_GBK"/>
          <w:b w:val="0"/>
          <w:kern w:val="0"/>
          <w:sz w:val="32"/>
          <w:szCs w:val="32"/>
          <w:lang w:val="en-US" w:eastAsia="zh-CN" w:bidi="ar-SA"/>
        </w:rPr>
        <w:t>第九条</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上述所列情形的判定存在困难时，或出现上述所列情形外风险较大且难以直接判断为重大事故隐患的情形，邮政企业、快递企业可结合实际组织相关领域专家，依据安全生产法律法规规章、国家标准和行业标准进行论证分析、综合判定。</w:t>
      </w:r>
    </w:p>
    <w:p>
      <w:pPr>
        <w:pStyle w:val="129"/>
        <w:widowControl w:val="0"/>
        <w:spacing w:line="560" w:lineRule="exact"/>
        <w:ind w:firstLine="640" w:firstLineChars="200"/>
        <w:rPr>
          <w:rFonts w:ascii="宋体" w:hAnsi="宋体" w:eastAsia="方正仿宋_GBK" w:cs="方正仿宋_GBK"/>
          <w:color w:val="000000"/>
          <w:sz w:val="32"/>
          <w:szCs w:val="32"/>
          <w:lang w:bidi="ar"/>
        </w:rPr>
      </w:pPr>
      <w:r>
        <w:rPr>
          <w:rStyle w:val="36"/>
          <w:rFonts w:hint="eastAsia" w:ascii="宋体" w:hAnsi="宋体" w:eastAsia="方正黑体_GBK"/>
          <w:b w:val="0"/>
          <w:kern w:val="0"/>
          <w:sz w:val="32"/>
          <w:szCs w:val="32"/>
          <w:lang w:val="en-US" w:eastAsia="zh-CN" w:bidi="ar-SA"/>
        </w:rPr>
        <w:t>第十条</w:t>
      </w:r>
      <w:r>
        <w:rPr>
          <w:rFonts w:hint="eastAsia" w:ascii="宋体" w:hAnsi="宋体" w:eastAsia="方正仿宋_GBK" w:cs="方正仿宋_GBK"/>
          <w:sz w:val="32"/>
          <w:szCs w:val="32"/>
        </w:rPr>
        <w:t xml:space="preserve">  依据本标准判定为重大事故隐患的邮政企业、快递企业，应当及时向属地邮政管理部门和负有安全生产监督管理职责的部门报告，并依法依规采取相应整改措施。</w:t>
      </w:r>
    </w:p>
    <w:p>
      <w:pPr>
        <w:tabs>
          <w:tab w:val="left" w:pos="2730"/>
        </w:tabs>
        <w:spacing w:line="560" w:lineRule="exact"/>
        <w:ind w:firstLine="640" w:firstLineChars="200"/>
        <w:rPr>
          <w:rFonts w:ascii="宋体" w:hAnsi="宋体" w:eastAsia="方正仿宋_GBK" w:cs="方正仿宋_GBK"/>
          <w:sz w:val="32"/>
          <w:szCs w:val="32"/>
        </w:rPr>
      </w:pPr>
      <w:r>
        <w:rPr>
          <w:rStyle w:val="36"/>
          <w:rFonts w:hint="eastAsia" w:ascii="宋体" w:hAnsi="宋体" w:eastAsia="方正黑体_GBK"/>
          <w:b w:val="0"/>
          <w:kern w:val="0"/>
          <w:sz w:val="32"/>
          <w:szCs w:val="32"/>
          <w:lang w:val="en-US" w:eastAsia="zh-CN" w:bidi="ar-SA"/>
        </w:rPr>
        <w:t>第十一条</w:t>
      </w:r>
      <w:r>
        <w:rPr>
          <w:rFonts w:hint="eastAsia" w:ascii="宋体" w:hAnsi="宋体" w:eastAsia="方正仿宋_GBK" w:cs="方正仿宋_GBK"/>
          <w:color w:val="000000"/>
          <w:kern w:val="0"/>
          <w:sz w:val="32"/>
          <w:szCs w:val="32"/>
          <w:lang w:bidi="ar"/>
        </w:rPr>
        <w:t xml:space="preserve"> </w:t>
      </w:r>
      <w:r>
        <w:rPr>
          <w:rFonts w:hint="eastAsia" w:ascii="宋体" w:hAnsi="宋体" w:eastAsia="方正仿宋_GBK" w:cs="方正仿宋_GBK"/>
          <w:color w:val="000000"/>
          <w:kern w:val="0"/>
          <w:sz w:val="32"/>
          <w:szCs w:val="32"/>
          <w:lang w:val="en-US" w:eastAsia="zh-CN" w:bidi="ar"/>
        </w:rPr>
        <w:t xml:space="preserve"> </w:t>
      </w:r>
      <w:r>
        <w:rPr>
          <w:rFonts w:hint="eastAsia" w:ascii="宋体" w:hAnsi="宋体" w:eastAsia="方正仿宋_GBK" w:cs="方正仿宋_GBK"/>
          <w:color w:val="000000"/>
          <w:kern w:val="0"/>
          <w:sz w:val="32"/>
          <w:szCs w:val="32"/>
          <w:lang w:bidi="ar"/>
        </w:rPr>
        <w:t>本标准自印发之日起试行。</w:t>
      </w:r>
    </w:p>
    <w:p>
      <w:pPr>
        <w:tabs>
          <w:tab w:val="left" w:pos="2730"/>
        </w:tabs>
        <w:rPr>
          <w:rFonts w:hint="eastAsia" w:ascii="宋体" w:hAnsi="宋体" w:eastAsia="方正仿宋_GBK" w:cs="仿宋_GB2312"/>
          <w:bCs/>
          <w:sz w:val="32"/>
          <w:szCs w:val="28"/>
        </w:rPr>
        <w:sectPr>
          <w:headerReference r:id="rId41" w:type="first"/>
          <w:footerReference r:id="rId43" w:type="first"/>
          <w:headerReference r:id="rId40" w:type="default"/>
          <w:footerReference r:id="rId42" w:type="default"/>
          <w:pgSz w:w="11906" w:h="16838"/>
          <w:pgMar w:top="1440" w:right="1800" w:bottom="1440" w:left="1800" w:header="851" w:footer="992" w:gutter="0"/>
          <w:pgNumType w:fmt="decimal"/>
          <w:cols w:space="720" w:num="1"/>
          <w:docGrid w:type="lines" w:linePitch="312" w:charSpace="0"/>
        </w:sect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ind w:right="-92" w:rightChars="-44"/>
        <w:jc w:val="center"/>
        <w:outlineLvl w:val="0"/>
        <w:rPr>
          <w:rFonts w:ascii="宋体" w:hAnsi="宋体" w:eastAsia="方正小标宋_GBK" w:cs="方正小标宋_GBK"/>
          <w:sz w:val="44"/>
          <w:szCs w:val="44"/>
        </w:rPr>
      </w:pPr>
      <w:bookmarkStart w:id="354" w:name="_Toc15825"/>
      <w:r>
        <w:rPr>
          <w:rFonts w:hint="eastAsia" w:ascii="宋体" w:hAnsi="宋体" w:eastAsia="方正小标宋_GBK" w:cs="方正小标宋_GBK"/>
          <w:b/>
          <w:bCs/>
          <w:kern w:val="0"/>
          <w:sz w:val="44"/>
          <w:szCs w:val="44"/>
        </w:rPr>
        <w:t>文物行业重大事故隐患特征清单</w:t>
      </w:r>
      <w:bookmarkEnd w:id="354"/>
    </w:p>
    <w:p>
      <w:pPr>
        <w:adjustRightInd w:val="0"/>
        <w:snapToGrid w:val="0"/>
        <w:spacing w:line="560" w:lineRule="exact"/>
        <w:ind w:right="-92" w:rightChars="-44"/>
        <w:jc w:val="center"/>
        <w:rPr>
          <w:rFonts w:hint="eastAsia" w:ascii="宋体" w:hAnsi="宋体" w:eastAsia="方正楷体_GBK" w:cs="方正楷体_GBK"/>
          <w:color w:val="070707"/>
          <w:kern w:val="0"/>
          <w:sz w:val="32"/>
          <w:szCs w:val="32"/>
        </w:rPr>
      </w:pPr>
      <w:r>
        <w:rPr>
          <w:rFonts w:hint="eastAsia" w:ascii="宋体" w:hAnsi="宋体" w:eastAsia="方正楷体_GBK" w:cs="方正楷体_GBK"/>
          <w:color w:val="070707"/>
          <w:kern w:val="0"/>
          <w:sz w:val="32"/>
          <w:szCs w:val="32"/>
        </w:rPr>
        <w:t>文物督发〔2023〕12号</w:t>
      </w:r>
    </w:p>
    <w:p>
      <w:pPr>
        <w:tabs>
          <w:tab w:val="left" w:pos="2730"/>
        </w:tabs>
        <w:adjustRightInd w:val="0"/>
        <w:snapToGrid w:val="0"/>
        <w:spacing w:line="560" w:lineRule="exact"/>
        <w:ind w:right="-92" w:rightChars="-44"/>
        <w:jc w:val="center"/>
        <w:rPr>
          <w:rFonts w:ascii="宋体" w:hAnsi="宋体" w:eastAsia="方正小标宋_GBK" w:cs="方正小标宋_GBK"/>
          <w:sz w:val="32"/>
          <w:szCs w:val="32"/>
        </w:rPr>
      </w:pPr>
    </w:p>
    <w:tbl>
      <w:tblPr>
        <w:tblStyle w:val="3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033"/>
        <w:gridCol w:w="7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blHeader/>
          <w:jc w:val="center"/>
        </w:trPr>
        <w:tc>
          <w:tcPr>
            <w:tcW w:w="2419" w:type="dxa"/>
            <w:gridSpan w:val="2"/>
            <w:vAlign w:val="center"/>
          </w:tcPr>
          <w:p>
            <w:pPr>
              <w:tabs>
                <w:tab w:val="left" w:pos="2730"/>
              </w:tabs>
              <w:spacing w:line="340" w:lineRule="exact"/>
              <w:jc w:val="center"/>
              <w:rPr>
                <w:rFonts w:ascii="宋体" w:hAnsi="宋体" w:eastAsia="黑体" w:cs="黑体"/>
                <w:b/>
                <w:bCs/>
                <w:sz w:val="24"/>
              </w:rPr>
            </w:pPr>
            <w:r>
              <w:rPr>
                <w:rFonts w:hint="eastAsia" w:ascii="宋体" w:hAnsi="宋体" w:eastAsia="黑体" w:cs="黑体"/>
                <w:b/>
                <w:bCs/>
                <w:sz w:val="24"/>
              </w:rPr>
              <w:t>检查范围</w:t>
            </w:r>
          </w:p>
        </w:tc>
        <w:tc>
          <w:tcPr>
            <w:tcW w:w="7227" w:type="dxa"/>
            <w:vAlign w:val="center"/>
          </w:tcPr>
          <w:p>
            <w:pPr>
              <w:tabs>
                <w:tab w:val="left" w:pos="2730"/>
              </w:tabs>
              <w:spacing w:line="340" w:lineRule="exact"/>
              <w:jc w:val="center"/>
              <w:rPr>
                <w:rFonts w:ascii="宋体" w:hAnsi="宋体" w:eastAsia="黑体" w:cs="黑体"/>
                <w:b/>
                <w:bCs/>
                <w:sz w:val="24"/>
              </w:rPr>
            </w:pPr>
            <w:r>
              <w:rPr>
                <w:rFonts w:hint="eastAsia" w:ascii="宋体" w:hAnsi="宋体" w:eastAsia="黑体" w:cs="黑体"/>
                <w:b/>
                <w:bCs/>
                <w:sz w:val="24"/>
              </w:rPr>
              <w:t>重点检查事项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7" w:hRule="atLeast"/>
          <w:jc w:val="center"/>
        </w:trPr>
        <w:tc>
          <w:tcPr>
            <w:tcW w:w="1386" w:type="dxa"/>
            <w:vMerge w:val="restart"/>
            <w:vAlign w:val="center"/>
          </w:tcPr>
          <w:p>
            <w:pPr>
              <w:tabs>
                <w:tab w:val="left" w:pos="2730"/>
              </w:tabs>
              <w:spacing w:line="380" w:lineRule="exact"/>
              <w:jc w:val="center"/>
              <w:rPr>
                <w:rFonts w:ascii="宋体" w:hAnsi="宋体" w:eastAsia="方正仿宋_GBK" w:cs="方正仿宋_GBK"/>
                <w:sz w:val="24"/>
              </w:rPr>
            </w:pPr>
            <w:r>
              <w:rPr>
                <w:rFonts w:hint="eastAsia" w:ascii="宋体" w:hAnsi="宋体" w:eastAsia="方正仿宋_GBK" w:cs="方正仿宋_GBK"/>
                <w:b/>
                <w:bCs/>
                <w:sz w:val="24"/>
              </w:rPr>
              <w:t>日常文物安全管理中存在的风险隐患和问题</w:t>
            </w:r>
          </w:p>
        </w:tc>
        <w:tc>
          <w:tcPr>
            <w:tcW w:w="1033" w:type="dxa"/>
            <w:vAlign w:val="center"/>
          </w:tcPr>
          <w:p>
            <w:pPr>
              <w:tabs>
                <w:tab w:val="left" w:pos="2730"/>
              </w:tabs>
              <w:spacing w:line="380" w:lineRule="exact"/>
              <w:jc w:val="center"/>
              <w:rPr>
                <w:rFonts w:ascii="宋体" w:hAnsi="宋体" w:eastAsia="方正仿宋_GBK" w:cs="方正仿宋_GBK"/>
                <w:b/>
                <w:bCs/>
                <w:sz w:val="24"/>
              </w:rPr>
            </w:pPr>
            <w:r>
              <w:rPr>
                <w:rFonts w:hint="eastAsia" w:ascii="宋体" w:hAnsi="宋体" w:eastAsia="方正仿宋_GBK" w:cs="方正仿宋_GBK"/>
                <w:b/>
                <w:bCs/>
                <w:sz w:val="24"/>
              </w:rPr>
              <w:t>1.安全管理</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（1）无安全责任人、管理人，未实施安全责任制；</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（2）未公告公示本单位文物安全直接责任人；</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（3）缺少安全管理机构和安全保卫人员；</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（4）无安全管理制度，未针对主要安全风险采取安全防范措施；</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（5）安全责任人、安全管理人员对本单位重点安全区域部位、重点安全风险隐患不了解、不知情；</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（6）未进行日常安全巡查检查，无安全检查记录档案；</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（7）抽查检查发现的突出安全隐患问题未整改。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0" w:hRule="atLeast"/>
          <w:jc w:val="center"/>
        </w:trPr>
        <w:tc>
          <w:tcPr>
            <w:tcW w:w="1386" w:type="dxa"/>
            <w:vMerge w:val="continue"/>
            <w:vAlign w:val="center"/>
          </w:tcPr>
          <w:p>
            <w:pPr>
              <w:tabs>
                <w:tab w:val="left" w:pos="2730"/>
              </w:tabs>
              <w:spacing w:line="380" w:lineRule="exact"/>
              <w:ind w:firstLine="120" w:firstLineChars="50"/>
              <w:jc w:val="center"/>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2.安全设施设备建设、运维</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（1）无安全防护设施、设备，或安全防护设施设备配置明显不足；</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（2）安全防护设施、设备严重老化破损，或者将专用器材移作他用，导致不能正常使用的；</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（3）未对安全防护设施、设备进行检测维护，或设施设备不达标等导致安防、消防设施设备不能正常启用或运行的；</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（4）安防、消防控制室值班人员未取得相关证书，不能熟练操作控制设备；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（5）缺乏消防水源或者消防水量和水压严重不足；</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（6）未设置消防应急照明、疏散指示标志、安全出口指示标志的；</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（7）消防通道、安全出口、疏散通道被封堵，防火间距被侵占。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jc w:val="center"/>
        </w:trPr>
        <w:tc>
          <w:tcPr>
            <w:tcW w:w="1386" w:type="dxa"/>
            <w:vMerge w:val="continue"/>
            <w:vAlign w:val="center"/>
          </w:tcPr>
          <w:p>
            <w:pPr>
              <w:tabs>
                <w:tab w:val="left" w:pos="2730"/>
              </w:tabs>
              <w:spacing w:line="340" w:lineRule="exact"/>
              <w:ind w:firstLine="120" w:firstLineChars="50"/>
              <w:jc w:val="center"/>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3.应急预案演练、安全教育培训</w:t>
            </w:r>
          </w:p>
          <w:p>
            <w:pPr>
              <w:tabs>
                <w:tab w:val="left" w:pos="2730"/>
              </w:tabs>
              <w:spacing w:line="340" w:lineRule="exact"/>
              <w:ind w:firstLine="120" w:firstLineChars="50"/>
              <w:jc w:val="center"/>
              <w:rPr>
                <w:rFonts w:ascii="宋体" w:hAnsi="宋体" w:eastAsia="方正仿宋_GBK" w:cs="方正仿宋_GBK"/>
                <w:b/>
                <w:bCs/>
                <w:sz w:val="24"/>
              </w:rPr>
            </w:pP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（1）未根据火灾等各类突发安全情况制定应急预案；</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（2）未开展过安全应急演练；</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（3）安全管理人员不清楚应急处置工作重点和工作程序、步骤，不了解疏散逃生路线；</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（4）未进行消防安全、安全保卫专业培训，不会使用消防、安防设施设备；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（5）志愿消防队或微型消防站队员不能熟练掌握处置初起火灾方法。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0" w:hRule="atLeast"/>
          <w:jc w:val="center"/>
        </w:trPr>
        <w:tc>
          <w:tcPr>
            <w:tcW w:w="1386" w:type="dxa"/>
            <w:vMerge w:val="continue"/>
            <w:vAlign w:val="center"/>
          </w:tcPr>
          <w:p>
            <w:pPr>
              <w:tabs>
                <w:tab w:val="left" w:pos="2730"/>
              </w:tabs>
              <w:spacing w:line="380" w:lineRule="exact"/>
              <w:ind w:firstLine="120" w:firstLineChars="50"/>
              <w:jc w:val="center"/>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4.火灾危险源</w:t>
            </w:r>
          </w:p>
        </w:tc>
        <w:tc>
          <w:tcPr>
            <w:tcW w:w="7227" w:type="dxa"/>
            <w:vAlign w:val="center"/>
          </w:tcPr>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违规使用超负荷大功率电热器具；违规使用卤素灯、白炽灯、高压汞灯等高温照明设备；</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空调、电磁炉、电茶壶等用电设备严重老化；</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在文博单位室内为电动车辆、蓄电池等充电；</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大量明敷电气线路未穿管保护，普遍存在线路老化、绝缘层破损、线路受潮、水浸等问题；有多处过热、烧损、熔焊、电腐蚀等痕迹；</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使用淘汰刀闸开关，电气线路、开关、插座或电器设备直接设置在易燃可燃材料上，无防护措施；</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配电柜（箱、盘）未正确安装，存在漏电危险，以及插座串联或者级联使用；配电箱、用电设备、线路接头的危险距离范围内堆放有可燃物，大功率电器散热空间不符合散热要求；</w:t>
            </w:r>
          </w:p>
          <w:p>
            <w:pPr>
              <w:numPr>
                <w:ilvl w:val="0"/>
                <w:numId w:val="6"/>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违规采用泡沫彩钢板等易燃可燃材料在文博单位内搭建临时用房；</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（8）在禁烟场所吸烟或文物保护范围内违规使用明火；在非宗教活动场所的文物保护单位燃香、点灯、烧纸（帛）。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3" w:hRule="atLeast"/>
          <w:jc w:val="center"/>
        </w:trPr>
        <w:tc>
          <w:tcPr>
            <w:tcW w:w="1386" w:type="dxa"/>
            <w:vMerge w:val="restart"/>
            <w:vAlign w:val="center"/>
          </w:tcPr>
          <w:p>
            <w:pPr>
              <w:tabs>
                <w:tab w:val="left" w:pos="2730"/>
              </w:tabs>
              <w:spacing w:line="380" w:lineRule="exact"/>
              <w:jc w:val="center"/>
              <w:rPr>
                <w:rFonts w:ascii="宋体" w:hAnsi="宋体" w:eastAsia="方正仿宋_GBK" w:cs="方正仿宋_GBK"/>
              </w:rPr>
            </w:pPr>
            <w:r>
              <w:rPr>
                <w:rFonts w:hint="eastAsia" w:ascii="宋体" w:hAnsi="宋体" w:eastAsia="方正仿宋_GBK" w:cs="方正仿宋_GBK"/>
                <w:b/>
                <w:bCs/>
                <w:sz w:val="24"/>
              </w:rPr>
              <w:t>重点场所、不同使用功能区域存在的风险隐患和问题</w:t>
            </w: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1.用于居住的文物</w:t>
            </w:r>
          </w:p>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建筑</w:t>
            </w:r>
          </w:p>
        </w:tc>
        <w:tc>
          <w:tcPr>
            <w:tcW w:w="7227" w:type="dxa"/>
            <w:vAlign w:val="center"/>
          </w:tcPr>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未严格控制用火行为，依然使用柴火、炭火作为主要火源的；</w:t>
            </w:r>
          </w:p>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违规使用或存放瓶装液化石油气、小型液化气炉、油气炉及其他甲、乙类液体燃料等；</w:t>
            </w:r>
          </w:p>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厨房未与其他区域采取防火分隔措施，炉具和燃气设施未检测和保养，燃气管道、法兰接头、仪表、阀门等存在严重破损、泄漏、老化等；</w:t>
            </w:r>
          </w:p>
          <w:p>
            <w:pPr>
              <w:numPr>
                <w:ilvl w:val="0"/>
                <w:numId w:val="7"/>
              </w:num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文物建筑内堆放大量柴草、木料、煤炭等易燃可燃物。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4" w:hRule="atLeast"/>
          <w:jc w:val="center"/>
        </w:trPr>
        <w:tc>
          <w:tcPr>
            <w:tcW w:w="1386" w:type="dxa"/>
            <w:vMerge w:val="continue"/>
            <w:vAlign w:val="center"/>
          </w:tcPr>
          <w:p>
            <w:pPr>
              <w:tabs>
                <w:tab w:val="left" w:pos="2730"/>
              </w:tabs>
              <w:spacing w:line="380" w:lineRule="exact"/>
              <w:jc w:val="center"/>
              <w:rPr>
                <w:rFonts w:ascii="宋体" w:hAnsi="宋体" w:eastAsia="方正仿宋_GBK" w:cs="方正仿宋_GBK"/>
                <w:b/>
                <w:bCs/>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2.用于宗教活动场所的文物</w:t>
            </w:r>
          </w:p>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建筑</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（1）未在指定区域内燃灯、烧纸、焚香；确需使用明火时，未采取防护措施加强管理，并由专人看管；</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（2）文物建筑殿内使用的经幡、帐幔、伞盖、地毯、锦锈等可燃织物未与明火源、电气线路、电器产品等保持安全距离；</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（3）长明灯、蜡烛未采取由不燃材料制成的固定灯座、灯罩和烛台等安全防护措施；</w:t>
            </w:r>
          </w:p>
          <w:p>
            <w:pPr>
              <w:tabs>
                <w:tab w:val="left" w:pos="2730"/>
              </w:tabs>
              <w:spacing w:line="360" w:lineRule="exact"/>
              <w:rPr>
                <w:rFonts w:ascii="宋体" w:hAnsi="宋体" w:eastAsia="方正仿宋_GBK" w:cs="方正仿宋_GBK"/>
                <w:sz w:val="24"/>
              </w:rPr>
            </w:pPr>
            <w:r>
              <w:rPr>
                <w:rFonts w:hint="eastAsia" w:ascii="宋体" w:hAnsi="宋体" w:eastAsia="方正仿宋_GBK" w:cs="方正仿宋_GBK"/>
                <w:sz w:val="24"/>
              </w:rPr>
              <w:t>（4）僧人宿舍内违规用火用电，缺乏消防设施器材等防范措施。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6" w:hRule="atLeast"/>
          <w:jc w:val="center"/>
        </w:trPr>
        <w:tc>
          <w:tcPr>
            <w:tcW w:w="1386" w:type="dxa"/>
            <w:vMerge w:val="continue"/>
            <w:vAlign w:val="center"/>
          </w:tcPr>
          <w:p>
            <w:pPr>
              <w:tabs>
                <w:tab w:val="left" w:pos="2730"/>
              </w:tabs>
              <w:spacing w:line="320" w:lineRule="exact"/>
              <w:ind w:firstLine="120" w:firstLineChars="50"/>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3.文物保护工程、考古和新建改建博物馆工地等</w:t>
            </w:r>
          </w:p>
        </w:tc>
        <w:tc>
          <w:tcPr>
            <w:tcW w:w="7227" w:type="dxa"/>
            <w:vAlign w:val="center"/>
          </w:tcPr>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（1）无工程工地</w:t>
            </w:r>
            <w:r>
              <w:rPr>
                <w:rFonts w:hint="eastAsia" w:ascii="宋体" w:hAnsi="宋体" w:eastAsia="方正仿宋_GBK" w:cs="方正仿宋_GBK"/>
                <w:sz w:val="24"/>
                <w:lang w:eastAsia="zh-CN"/>
              </w:rPr>
              <w:t>安全</w:t>
            </w:r>
            <w:r>
              <w:rPr>
                <w:rFonts w:hint="eastAsia" w:ascii="宋体" w:hAnsi="宋体" w:eastAsia="方正仿宋_GBK" w:cs="方正仿宋_GBK"/>
                <w:sz w:val="24"/>
              </w:rPr>
              <w:t>责任人；</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（2）将工程项目非法转包、分包等；</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（3）未制定工程工地安全管理制度；未进行工地安全巡查检查；</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（4）未配备安全管理人员和文物安全防护设施设备；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（5）未开展施工人员岗前安全警示教育培训；</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（6）未编制人员救护、文物抢救保护等预案；</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（7）施工现场违规用电动火；</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（8）未严格履行电气焊等动火作业审批手续；</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（9）聘用和召请未经安全培训合格、未取得相关证书的人员在特种作业岗位上岗作业。</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（10）动火作业人员未遵守消防安全操作规程，未落实现场监护人员和防范措施；</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（11）未对电气焊设备进行全面安全检查，带病作业，使用淘汰或危及安全的电气焊设备；</w:t>
            </w:r>
          </w:p>
          <w:p>
            <w:pPr>
              <w:tabs>
                <w:tab w:val="left" w:pos="2730"/>
              </w:tabs>
              <w:spacing w:line="36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（12）未对考古作业或文物保护工程施工危险区域、部位采取加固、支护、围挡等安全措施。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5" w:hRule="atLeast"/>
          <w:jc w:val="center"/>
        </w:trPr>
        <w:tc>
          <w:tcPr>
            <w:tcW w:w="1386" w:type="dxa"/>
            <w:vMerge w:val="continue"/>
            <w:vAlign w:val="center"/>
          </w:tcPr>
          <w:p>
            <w:pPr>
              <w:tabs>
                <w:tab w:val="left" w:pos="2730"/>
              </w:tabs>
              <w:spacing w:line="320" w:lineRule="exact"/>
              <w:ind w:firstLine="120" w:firstLineChars="50"/>
              <w:rPr>
                <w:rFonts w:ascii="宋体" w:hAnsi="宋体" w:eastAsia="方正仿宋_GBK" w:cs="方正仿宋_GBK"/>
                <w:sz w:val="24"/>
              </w:rPr>
            </w:pPr>
          </w:p>
        </w:tc>
        <w:tc>
          <w:tcPr>
            <w:tcW w:w="1033" w:type="dxa"/>
            <w:vAlign w:val="center"/>
          </w:tcPr>
          <w:p>
            <w:pPr>
              <w:tabs>
                <w:tab w:val="left" w:pos="2730"/>
              </w:tabs>
              <w:spacing w:line="380" w:lineRule="exact"/>
              <w:ind w:firstLine="120" w:firstLineChars="50"/>
              <w:jc w:val="center"/>
              <w:rPr>
                <w:rFonts w:ascii="宋体" w:hAnsi="宋体" w:eastAsia="方正仿宋_GBK" w:cs="方正仿宋_GBK"/>
                <w:b/>
                <w:bCs/>
                <w:sz w:val="24"/>
              </w:rPr>
            </w:pPr>
            <w:r>
              <w:rPr>
                <w:rFonts w:hint="eastAsia" w:ascii="宋体" w:hAnsi="宋体" w:eastAsia="方正仿宋_GBK" w:cs="方正仿宋_GBK"/>
                <w:b/>
                <w:bCs/>
                <w:sz w:val="24"/>
              </w:rPr>
              <w:t>4.外租外包生产经营活动和涉及场所区域</w:t>
            </w:r>
          </w:p>
        </w:tc>
        <w:tc>
          <w:tcPr>
            <w:tcW w:w="7227" w:type="dxa"/>
            <w:vAlign w:val="center"/>
          </w:tcPr>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（1）利用文物博物馆单位开展生产经营和场所外包外租（包括委托、合作等类似方式）的，承包承租方不具备安全生产条件或资质资格以及双方未签订安全生产协议、安全生产管理职责不清的；</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（2）承包承租方未落实安全生产责任制，未实施安全管理制度；</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（3）未将上述生产经营活动纳入文物行业安全管理，未实施问题隐患排查和定期安全检查；</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（4）上述生产经营活动中，发现突出安全隐患和问题，未进行整改整治；</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（5）违规设置经营性商铺、公共娱乐场所、民宿酒店饭店等；</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（6）违规使用大功率电器，或餐饮用火、施工用火存在突出问题；</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（7）大量照明灯具设置及电气线路敷设不符合要求；</w:t>
            </w:r>
          </w:p>
          <w:p>
            <w:pPr>
              <w:tabs>
                <w:tab w:val="left" w:pos="2730"/>
              </w:tabs>
              <w:spacing w:line="380" w:lineRule="exact"/>
              <w:ind w:firstLine="120" w:firstLineChars="50"/>
              <w:rPr>
                <w:rFonts w:ascii="宋体" w:hAnsi="宋体" w:eastAsia="方正仿宋_GBK" w:cs="方正仿宋_GBK"/>
                <w:sz w:val="24"/>
              </w:rPr>
            </w:pPr>
            <w:r>
              <w:rPr>
                <w:rFonts w:hint="eastAsia" w:ascii="宋体" w:hAnsi="宋体" w:eastAsia="方正仿宋_GBK" w:cs="方正仿宋_GBK"/>
                <w:sz w:val="24"/>
              </w:rPr>
              <w:t>（8）违规储存、使用大量易燃易爆物品。</w:t>
            </w:r>
          </w:p>
        </w:tc>
      </w:tr>
    </w:tbl>
    <w:p>
      <w:pPr>
        <w:tabs>
          <w:tab w:val="left" w:pos="2730"/>
        </w:tabs>
        <w:spacing w:line="520" w:lineRule="exact"/>
        <w:rPr>
          <w:rFonts w:ascii="宋体" w:hAnsi="宋体"/>
        </w:rPr>
      </w:pPr>
    </w:p>
    <w:p>
      <w:pPr>
        <w:tabs>
          <w:tab w:val="left" w:pos="2730"/>
        </w:tabs>
        <w:rPr>
          <w:rFonts w:hint="eastAsia" w:ascii="宋体" w:hAnsi="宋体" w:eastAsia="方正仿宋_GBK" w:cs="仿宋_GB2312"/>
          <w:bCs/>
          <w:sz w:val="32"/>
          <w:szCs w:val="28"/>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方正小标宋_GBK" w:cs="方正小标宋_GBK"/>
          <w:b/>
          <w:bCs/>
          <w:kern w:val="0"/>
          <w:sz w:val="44"/>
          <w:szCs w:val="44"/>
        </w:rPr>
        <w:br w:type="page"/>
      </w:r>
    </w:p>
    <w:p>
      <w:pPr>
        <w:tabs>
          <w:tab w:val="left" w:pos="2730"/>
        </w:tabs>
        <w:rPr>
          <w:rFonts w:ascii="宋体" w:hAnsi="宋体" w:eastAsia="方正小标宋_GBK" w:cs="方正小标宋_GBK"/>
          <w:b/>
          <w:bCs/>
          <w:color w:val="000000"/>
          <w:kern w:val="0"/>
          <w:sz w:val="44"/>
          <w:szCs w:val="44"/>
        </w:rPr>
      </w:pPr>
      <w:bookmarkStart w:id="355" w:name="_Toc23885"/>
    </w:p>
    <w:p>
      <w:pPr>
        <w:widowControl/>
        <w:shd w:val="clear" w:color="auto" w:fill="FFFFFF"/>
        <w:tabs>
          <w:tab w:val="left" w:pos="2730"/>
        </w:tabs>
        <w:spacing w:line="560" w:lineRule="exact"/>
        <w:jc w:val="center"/>
        <w:rPr>
          <w:rFonts w:ascii="宋体" w:hAnsi="宋体" w:eastAsia="方正小标宋_GBK" w:cs="方正小标宋_GBK"/>
          <w:b/>
          <w:bCs/>
          <w:color w:val="000000"/>
          <w:kern w:val="0"/>
          <w:sz w:val="44"/>
          <w:szCs w:val="44"/>
        </w:rPr>
      </w:pPr>
    </w:p>
    <w:p>
      <w:pPr>
        <w:widowControl/>
        <w:shd w:val="clear" w:color="auto" w:fill="FFFFFF"/>
        <w:tabs>
          <w:tab w:val="left" w:pos="2730"/>
        </w:tabs>
        <w:spacing w:after="312" w:afterLines="100" w:line="560" w:lineRule="exact"/>
        <w:jc w:val="center"/>
        <w:rPr>
          <w:rFonts w:ascii="宋体" w:hAnsi="宋体" w:eastAsia="方正小标宋_GBK" w:cs="方正小标宋_GBK"/>
          <w:b/>
          <w:bCs/>
          <w:color w:val="000000"/>
          <w:kern w:val="0"/>
          <w:sz w:val="44"/>
          <w:szCs w:val="44"/>
        </w:rPr>
      </w:pPr>
      <w:r>
        <w:rPr>
          <w:rFonts w:hint="eastAsia" w:ascii="宋体" w:hAnsi="宋体" w:eastAsia="方正小标宋_GBK" w:cs="方正小标宋_GBK"/>
          <w:b/>
          <w:bCs/>
          <w:color w:val="000000"/>
          <w:kern w:val="0"/>
          <w:sz w:val="44"/>
          <w:szCs w:val="44"/>
        </w:rPr>
        <w:t>中华人民共和国应急管理部令</w:t>
      </w:r>
    </w:p>
    <w:p>
      <w:pPr>
        <w:pStyle w:val="48"/>
        <w:tabs>
          <w:tab w:val="left" w:pos="2730"/>
        </w:tabs>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第</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4</w:t>
      </w:r>
      <w:r>
        <w:rPr>
          <w:rFonts w:hint="eastAsia" w:ascii="宋体" w:hAnsi="宋体" w:eastAsia="方正楷体_GBK" w:cs="楷体_GB2312"/>
          <w:color w:val="070707"/>
          <w:sz w:val="32"/>
          <w:szCs w:val="32"/>
          <w:lang w:val="en-US" w:eastAsia="zh-CN"/>
        </w:rPr>
        <w:t xml:space="preserve"> </w:t>
      </w:r>
      <w:r>
        <w:rPr>
          <w:rFonts w:ascii="宋体" w:hAnsi="宋体" w:eastAsia="方正楷体_GBK" w:cs="楷体_GB2312"/>
          <w:color w:val="070707"/>
          <w:sz w:val="32"/>
          <w:szCs w:val="32"/>
        </w:rPr>
        <w:t>号</w:t>
      </w:r>
    </w:p>
    <w:p>
      <w:pPr>
        <w:pStyle w:val="48"/>
        <w:tabs>
          <w:tab w:val="left" w:pos="2730"/>
        </w:tabs>
        <w:jc w:val="center"/>
        <w:rPr>
          <w:rFonts w:hint="default" w:ascii="宋体" w:hAnsi="宋体" w:eastAsia="方正楷体_GBK" w:cs="楷体_GB2312"/>
          <w:color w:val="070707"/>
          <w:sz w:val="32"/>
          <w:szCs w:val="32"/>
        </w:rPr>
      </w:pPr>
    </w:p>
    <w:p>
      <w:pPr>
        <w:pStyle w:val="30"/>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r>
        <w:rPr>
          <w:rFonts w:hint="eastAsia" w:ascii="宋体" w:hAnsi="宋体" w:eastAsia="方正仿宋_GBK"/>
          <w:kern w:val="2"/>
          <w:sz w:val="32"/>
          <w:szCs w:val="32"/>
        </w:rPr>
        <w:t>《煤矿重大事故隐患判定标准》已经2020年11月2日应急管理部第31次部务会议审议通过，现予公布，自2021年1月1日起施行。</w:t>
      </w:r>
    </w:p>
    <w:p>
      <w:pPr>
        <w:tabs>
          <w:tab w:val="left" w:pos="2730"/>
        </w:tabs>
        <w:rPr>
          <w:rFonts w:ascii="宋体" w:hAnsi="宋体" w:eastAsia="方正仿宋_GBK" w:cs="仿宋_GB2312"/>
          <w:bCs/>
          <w:sz w:val="32"/>
          <w:szCs w:val="28"/>
        </w:rPr>
      </w:pPr>
    </w:p>
    <w:p>
      <w:pPr>
        <w:pStyle w:val="30"/>
        <w:widowControl/>
        <w:tabs>
          <w:tab w:val="left" w:pos="2730"/>
        </w:tabs>
        <w:spacing w:before="0" w:beforeAutospacing="0" w:after="0" w:afterAutospacing="0" w:line="560" w:lineRule="atLeast"/>
        <w:ind w:right="745" w:rightChars="355" w:firstLine="640" w:firstLineChars="200"/>
        <w:jc w:val="center"/>
        <w:rPr>
          <w:rFonts w:ascii="宋体" w:hAnsi="宋体" w:eastAsia="方正仿宋_GBK" w:cs="仿宋_GB2312"/>
          <w:kern w:val="2"/>
          <w:sz w:val="32"/>
          <w:szCs w:val="32"/>
        </w:rPr>
      </w:pPr>
      <w:r>
        <w:rPr>
          <w:rFonts w:hint="eastAsia" w:ascii="宋体" w:hAnsi="宋体" w:eastAsia="方正仿宋_GBK" w:cs="仿宋_GB2312"/>
          <w:kern w:val="2"/>
          <w:sz w:val="32"/>
          <w:szCs w:val="32"/>
        </w:rPr>
        <w:t xml:space="preserve">                            部 长</w:t>
      </w:r>
      <w:r>
        <w:rPr>
          <w:rFonts w:hint="eastAsia" w:ascii="宋体" w:hAnsi="宋体" w:eastAsia="方正仿宋_GBK" w:cs="仿宋_GB2312"/>
          <w:kern w:val="2"/>
          <w:sz w:val="32"/>
          <w:szCs w:val="32"/>
          <w:lang w:val="en-US" w:eastAsia="zh-CN"/>
        </w:rPr>
        <w:t xml:space="preserve">  </w:t>
      </w:r>
      <w:r>
        <w:rPr>
          <w:rFonts w:hint="eastAsia" w:ascii="宋体" w:hAnsi="宋体" w:eastAsia="方正仿宋_GBK" w:cs="仿宋_GB2312"/>
          <w:kern w:val="2"/>
          <w:sz w:val="32"/>
          <w:szCs w:val="32"/>
        </w:rPr>
        <w:t>王玉普</w:t>
      </w:r>
    </w:p>
    <w:p>
      <w:pPr>
        <w:pStyle w:val="30"/>
        <w:widowControl/>
        <w:tabs>
          <w:tab w:val="left" w:pos="2730"/>
        </w:tabs>
        <w:spacing w:before="0" w:beforeAutospacing="0" w:after="0" w:afterAutospacing="0" w:line="560" w:lineRule="atLeast"/>
        <w:ind w:right="544" w:rightChars="259" w:firstLine="640" w:firstLineChars="200"/>
        <w:jc w:val="right"/>
        <w:rPr>
          <w:rFonts w:ascii="宋体" w:hAnsi="宋体" w:eastAsia="方正仿宋_GBK" w:cs="仿宋_GB2312"/>
          <w:bCs/>
          <w:sz w:val="32"/>
          <w:szCs w:val="28"/>
        </w:rPr>
      </w:pPr>
      <w:r>
        <w:rPr>
          <w:rFonts w:hint="eastAsia" w:ascii="宋体" w:hAnsi="宋体" w:eastAsia="方正仿宋_GBK" w:cs="仿宋_GB2312"/>
          <w:kern w:val="2"/>
          <w:sz w:val="32"/>
          <w:szCs w:val="32"/>
        </w:rPr>
        <w:t>2020年11月20日</w:t>
      </w:r>
      <w:r>
        <w:rPr>
          <w:rFonts w:hint="eastAsia" w:ascii="宋体" w:hAnsi="宋体" w:eastAsia="方正仿宋_GBK" w:cs="仿宋_GB2312"/>
          <w:bCs/>
          <w:sz w:val="32"/>
          <w:szCs w:val="28"/>
        </w:rPr>
        <w:br w:type="page"/>
      </w: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rPr>
          <w:rFonts w:ascii="宋体" w:hAnsi="宋体" w:eastAsia="方正小标宋_GBK" w:cs="方正小标宋_GBK"/>
          <w:b/>
          <w:sz w:val="44"/>
          <w:szCs w:val="44"/>
        </w:rPr>
      </w:pPr>
    </w:p>
    <w:p>
      <w:pPr>
        <w:tabs>
          <w:tab w:val="left" w:pos="2730"/>
        </w:tabs>
        <w:spacing w:line="560" w:lineRule="exact"/>
        <w:jc w:val="center"/>
        <w:outlineLvl w:val="0"/>
        <w:rPr>
          <w:rFonts w:ascii="宋体" w:hAnsi="宋体" w:eastAsia="方正楷体_GBK" w:cs="楷体_GB2312"/>
          <w:color w:val="070707"/>
          <w:sz w:val="28"/>
          <w:szCs w:val="28"/>
        </w:rPr>
      </w:pPr>
      <w:bookmarkStart w:id="356" w:name="_Toc1931"/>
      <w:r>
        <w:rPr>
          <w:rFonts w:hint="eastAsia" w:ascii="宋体" w:hAnsi="宋体" w:eastAsia="方正小标宋_GBK" w:cs="方正小标宋_GBK"/>
          <w:b/>
          <w:sz w:val="44"/>
          <w:szCs w:val="44"/>
        </w:rPr>
        <w:t>煤矿重大事故隐患判定标准</w:t>
      </w:r>
      <w:bookmarkEnd w:id="355"/>
      <w:bookmarkEnd w:id="356"/>
    </w:p>
    <w:p>
      <w:pPr>
        <w:pStyle w:val="48"/>
        <w:tabs>
          <w:tab w:val="left" w:pos="2730"/>
        </w:tabs>
        <w:jc w:val="center"/>
        <w:rPr>
          <w:rFonts w:ascii="宋体" w:hAnsi="宋体" w:eastAsia="方正楷体_GBK" w:cs="楷体_GB2312"/>
          <w:color w:val="070707"/>
          <w:sz w:val="18"/>
          <w:szCs w:val="18"/>
        </w:rPr>
      </w:pPr>
    </w:p>
    <w:p>
      <w:pPr>
        <w:pStyle w:val="48"/>
        <w:tabs>
          <w:tab w:val="left" w:pos="2730"/>
        </w:tabs>
        <w:jc w:val="center"/>
        <w:rPr>
          <w:rFonts w:hint="default" w:ascii="宋体" w:hAnsi="宋体" w:eastAsia="方正楷体_GBK" w:cs="楷体_GB2312"/>
          <w:color w:val="070707"/>
          <w:sz w:val="28"/>
          <w:szCs w:val="28"/>
        </w:rPr>
      </w:pPr>
      <w:r>
        <w:rPr>
          <w:rFonts w:ascii="宋体" w:hAnsi="宋体" w:eastAsia="方正楷体_GBK" w:cs="楷体_GB2312"/>
          <w:color w:val="070707"/>
          <w:sz w:val="28"/>
          <w:szCs w:val="28"/>
        </w:rPr>
        <w:t>（2020年11月2日应急管理部令第4号公布，自2021年1月1日起施行）</w:t>
      </w:r>
    </w:p>
    <w:p>
      <w:pPr>
        <w:pStyle w:val="32"/>
        <w:tabs>
          <w:tab w:val="left" w:pos="2730"/>
        </w:tabs>
        <w:ind w:firstLine="280"/>
        <w:rPr>
          <w:rFonts w:ascii="宋体" w:hAnsi="宋体" w:eastAsia="仿宋" w:cs="仿宋"/>
          <w:color w:val="333333"/>
          <w:sz w:val="14"/>
          <w:szCs w:val="14"/>
          <w:shd w:val="clear" w:color="auto" w:fill="FFFFFF"/>
        </w:rPr>
      </w:pP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第一条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为了准确认定、及时消除煤矿重大事故隐患，根据《中华人民共和国安全生产法》和《国务院关于预防煤矿生产安全事故的特别规定》（国务院令第446号）等法律、行政法规，制定本标准。</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第二条</w:t>
      </w:r>
      <w:r>
        <w:rPr>
          <w:rFonts w:hint="eastAsia" w:ascii="宋体" w:hAnsi="宋体" w:eastAsia="方正黑体_GBK" w:cs="黑体"/>
          <w:sz w:val="32"/>
          <w:szCs w:val="32"/>
          <w:lang w:eastAsia="zh-CN"/>
        </w:rPr>
        <w:t xml:space="preserve">  </w:t>
      </w:r>
      <w:r>
        <w:rPr>
          <w:rFonts w:hint="eastAsia" w:ascii="宋体" w:hAnsi="宋体" w:eastAsia="方正仿宋_GBK" w:cs="仿宋_GB2312"/>
          <w:sz w:val="32"/>
          <w:szCs w:val="32"/>
        </w:rPr>
        <w:t>本标准适用于判定各类煤矿重大事故隐患。</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第三条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煤矿重大事故隐患包括下列15个方面：</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（一）超能力、超强度或者超定员组织生产；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（二）瓦斯超限作业；</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（三）煤与瓦斯突出矿井，未依照规定实施防突出措施；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（四）高瓦斯矿井未建立瓦斯抽采系统和监控系统，或者系统不能正常运行；</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（五）通风系统不完善、不可靠；</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（六）有严重水患，未采取有效措施；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（七）超层越界开采；</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（八）有冲击地压危险，未采取有效措施；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（九）自然发火严重，未采取有效措施；</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（十）使用明令禁止使用或者淘汰的设备、工艺；</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（十一）煤矿没有双回路供电系统；</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（十二）新建煤矿边建设边生产，煤矿改扩建期间，在改扩建的区域生产，或者在其他区域的生产超出安全设施设计规定的范围和规模；</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（十三）煤矿实行整体承包生产经营后，未重新取得或者及时变更安全生产许可证而从事生产，或者承包方再次转包，以及将井下采掘工作面和井巷维修作业进行劳务承包；</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（十四）煤矿改制期间，未明确安全生产责任人和安全管理机构，或者在完成改制后，未重新取得或者变更采矿许可证、安全生产许可证和营业执照；</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（十五）其他重大事故隐患。</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第四条</w:t>
      </w:r>
      <w:r>
        <w:rPr>
          <w:rFonts w:hint="eastAsia" w:ascii="宋体" w:hAnsi="宋体" w:eastAsia="方正黑体_GBK" w:cs="黑体"/>
          <w:sz w:val="32"/>
          <w:szCs w:val="32"/>
          <w:lang w:val="en-US" w:eastAsia="zh-CN"/>
        </w:rPr>
        <w:t xml:space="preserve">  </w:t>
      </w:r>
      <w:r>
        <w:rPr>
          <w:rFonts w:hint="eastAsia" w:ascii="宋体" w:hAnsi="宋体" w:eastAsia="方正仿宋_GBK" w:cs="仿宋_GB2312"/>
          <w:sz w:val="32"/>
          <w:szCs w:val="32"/>
        </w:rPr>
        <w:t>“超能力、超强度或者超定员组织生产”重大事故隐患，是指有下列情形之一的：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（一）煤矿全年原煤产量超过核定（设计）生产能力幅度在10%以上，或者月原煤产量大于核定（设计）生产能力的10%的；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（二）煤矿或其上级公司超过煤矿核定（设计）生产能力下达生产计划或者经营指标的；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（三）煤矿开拓、准备、回采煤量可采期小于国家规定的最短时间，未主动采取限产或者停产措施，仍然组织生产的（衰老煤矿和地方人民政府计划停产关闭煤矿除外）；</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（四）煤矿井下同时生产的水平超过2个，或者一个采（盘）区内同时作业的采煤、煤（半煤岩）巷掘进工作面个数超过《煤矿安全规程》规定的；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（五）瓦斯抽采不达标组织生产的；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（六）煤矿未制定或者未严格执行井下劳动定员制度，或者采掘作业地点单班作业人数超过国家有关限员规定20%以上的。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第五条</w:t>
      </w:r>
      <w:r>
        <w:rPr>
          <w:rFonts w:hint="eastAsia" w:ascii="宋体" w:hAnsi="宋体" w:eastAsia="方正黑体_GBK" w:cs="黑体"/>
          <w:sz w:val="32"/>
          <w:szCs w:val="32"/>
          <w:lang w:eastAsia="zh-CN"/>
        </w:rPr>
        <w:t xml:space="preserve">  </w:t>
      </w:r>
      <w:r>
        <w:rPr>
          <w:rFonts w:hint="eastAsia" w:ascii="宋体" w:hAnsi="宋体" w:eastAsia="方正仿宋_GBK" w:cs="仿宋_GB2312"/>
          <w:sz w:val="32"/>
          <w:szCs w:val="32"/>
        </w:rPr>
        <w:t>“瓦斯超限作业”重大事故隐患，是指有下列情形之一的：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（一）瓦斯检查存在漏检、假检情况且进行作业的；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（二）井下瓦斯超限后继续作业或者未按照国家规定处置继续进行作业的；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（三）井下排放积聚瓦斯未按照国家规定制定并实施安全技术措施进行作业的。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第六条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“煤与瓦斯突出矿井，未依照规定实施防突出措施”重大事故隐患，是指有下列情形之一的：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（一）未设立防突机构并配备相应专业人员的；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（二）未建立地面永久瓦斯抽采系统或者系统不能正常运行的；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（三）未按照国家规定进行区域或者工作面突出危险性预测的（直接认定为突出危险区域或者突出危险工作面的除外）；</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（四）未按照国家规定采取防治突出措施的；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（五）未按照国家规定进行防突措施效果检验和验证，或者防突措施效果检验和验证不达标仍然组织生产建设，或者防突措施效果检验和验证数据造假的；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（六）未按照国家规定采取安全防护措施的；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（七）使用架线式电机车的。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 xml:space="preserve">第七条  </w:t>
      </w:r>
      <w:r>
        <w:rPr>
          <w:rFonts w:hint="eastAsia" w:ascii="宋体" w:hAnsi="宋体" w:eastAsia="方正仿宋_GBK" w:cs="仿宋_GB2312"/>
          <w:sz w:val="32"/>
          <w:szCs w:val="32"/>
        </w:rPr>
        <w:t>“高瓦斯矿井未建立瓦斯抽采系统和监控系统，或者系统不能正常运行”重大事故隐患，是指有下列情形之一的：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（一）按照《煤矿安全规程》规定应当建立而未建立瓦斯抽采系统或者系统不正常使用的；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（二）未按照国家规定安设、调校甲烷传感器，人为造成甲烷传感器失效，或者瓦斯超限后不能报警、断电或者断电范围不符合国家规定的。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 xml:space="preserve">第八条  </w:t>
      </w:r>
      <w:r>
        <w:rPr>
          <w:rFonts w:hint="eastAsia" w:ascii="宋体" w:hAnsi="宋体" w:eastAsia="方正仿宋_GBK" w:cs="仿宋_GB2312"/>
          <w:sz w:val="32"/>
          <w:szCs w:val="32"/>
        </w:rPr>
        <w:t>“通风系统不完善、不可靠”重大事故隐患，是指有下列情形之一的：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（一）矿井总风量不足或者采掘工作面等主要用风地点风量不足的；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（二）没有备用主要通风机，或者两台主要通风机不具有同等能力的；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（三）违反《煤矿安全规程》规定采用串联通风的；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（四）未按照设计形成通风系统，或者生产水平和采（盘）区未实现分区通风的；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（五）高瓦斯、煤与瓦斯突出矿井的任一采（盘）区，开采容易自燃煤层、低瓦斯矿井开采煤层群和分层开采采用联合布置的采（盘）区，未设置专用回风巷，或者突出煤层工作面没有独立的回风系统的；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（六）进、回风井之间和主要进、回风巷之间联络巷中的风墙、风门不符合《煤矿安全规程》规定，造成风流短路的；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（七）采区进、回风巷未贯穿整个采区，或者虽贯穿整个采区但一段进风、一段回风，或者采用倾斜长壁布置，大巷未超前至少2个区段构成通风系统即开掘其他巷道的；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（八）煤巷、半煤岩巷和有瓦斯涌出的岩巷掘进未按照国家规定装备甲烷电、风电闭锁装置或者有关装置不能正常使用的；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（九）高瓦斯、煤（岩）与瓦斯（二氧化碳）突出矿井的煤巷、半煤岩巷和有瓦斯涌出的岩巷掘进工作面采用局部通风时，不能实现双风机、双电源且自动切换的；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（十）高瓦斯、煤（岩）与瓦斯（二氧化碳）突出建设矿井进入二期工程前，其他建设矿井进入三期工程前，没有形成地面主要通风机供风的全风压通风系统的。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第九条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“有严重水患，未采取有效措施”重大事故隐患，是指有下列情形之一的：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（一）未查明矿井水文地质条件和井田范围内采空区、废弃老窑积水等情况而组织生产建设的；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（二）水文地质类型复杂、极复杂的矿井未设置专门的防治水机构、未配备专门的探放水作业队伍，或者未配齐专用探放水设备的；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（三）在需要探放水的区域进行采掘作业未按照国家规定进行探放水的；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（四）未按照国家规定留设或者擅自开采（破坏）各种防隔水煤（岩）柱的；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（五）有突（透、溃）水征兆未撤出井下所有受水患威胁地点人员的；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（六）受地表水倒灌威胁的矿井在强降雨天气或其来水上游发生洪水期间未实施停产撤人的；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（七）建设矿井进入三期工程前，未按照设计建成永久排水系统，或者生产矿井延深到设计水平时，未建成防、排水系统而违规开拓掘进的；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（八）矿井主要排水系统水泵排水能力、管路和水仓容量不符合《煤矿安全规程》规定的；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（九）开采地表水体、老空水淹区域或者强含水层下急倾斜煤层，未按照国家规定消除水患威胁的。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“超层越界开采”重大事故隐患，是指有下列情形之一的：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（一）超出采矿许可证载明的开采煤层层位或者标高进行开采的；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（二）超出采矿许可证载明的坐标控制范围进行开采的；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（三）擅自开采（破坏）安全煤柱的。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第十一条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“有冲击地压危险，未采取有效措施”重大事故隐患，是指有下列情形之一的：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（一）未按照国家规定进行煤层（岩层）冲击倾向性鉴定，或者开采有冲击倾向性煤层未进行冲击危险性评价，或者开采冲击地压煤层，未进行采区、采掘工作面冲击危险性评价的；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（二）有冲击地压危险的矿井未设置专门的防冲机构、未配备专业人员或者未编制专门设计的；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（三）未进行冲击地压危险性预测，或者未进行防冲措施效果检验以及防冲措施效果检验不达标仍组织生产建设的；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（四）开采冲击地压煤层时，违规开采孤岛煤柱，采掘工作面位置、间距不符合国家规定，或者开采顺序不合理、采掘速度不符合国家规定、违反国家规定布置巷道或者留设煤（岩）柱造成应力集中的；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（五）未制定或者未严格执行冲击地压危险区域人员准入制度的。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第十二条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“自然发火严重，未采取有效措施”重大事故隐患，是指有下列情形之一的：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（一）开采容易自燃和自燃煤层的矿井，未编制防灭火专项设计或者未采取综合防灭火措施的；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（二）高瓦斯矿井采用放顶煤采煤法不能有效防治煤层自然发火的；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（三）有自然发火征兆没有采取相应的安全防范措施继续生产建设的；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（四）违反《煤矿安全规程》规定启封火区的。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第十三条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“使用明令禁止使用或者淘汰的设备、工艺”重大事故隐患，是指有下列情形之一的：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（一）使用被列入国家禁止井工煤矿使用的设备及工艺目录的产品或者工艺的；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（二）井下电气设备、电缆未取得煤矿矿用产品安全标志的；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（三）井下电气设备选型与矿井瓦斯等级不符，或者采（盘）区内防爆型电气设备存在失爆，或者井下使用非防爆无轨胶轮车的；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（四）未按照矿井瓦斯等级选用相应的煤矿许用炸药和雷管、未使用专用发爆器，或者裸露爆破的；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（五）采煤工作面不能保证2个畅通的安全出口的；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（六）高瓦斯矿井、煤与瓦斯突出矿井、开采容易自燃和自燃煤层（薄煤层除外）矿井，采煤工作面采用前进式采煤方法的。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第十四条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“煤矿没有双回路供电系统”重大事故隐患，是指有下列情形之一的：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（一）单回路供电的；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（二）有两回路电源线路但取自一个区域变电所同一母线段的；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（三）进入二期工程的高瓦斯、煤与瓦斯突出、水文地质类型为复杂和极复杂的建设矿井，以及进入三期工程的其他建设矿井，未形成两回路供电的。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第十五条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“新建煤矿边建设边生产，煤矿改扩建期间，在改扩建的区域生产，或者在其他区域的生产超出安全设施设计规定的范围和规模”重大事故隐患，是指有下列情形之一的：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（一）建设项目安全设施设计未经审查批准，或者审查批准后作出重大变更未经再次审查批准擅自组织施工的；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（二）新建煤矿在建设期间组织采煤的（经批准的联合试运转除外）；</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（三）改扩建矿井在改扩建区域生产的；</w:t>
      </w:r>
    </w:p>
    <w:p>
      <w:pPr>
        <w:tabs>
          <w:tab w:val="left" w:pos="2730"/>
        </w:tabs>
        <w:spacing w:line="56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（四）改扩建矿井在非改扩建区域超出设计规定范围和规模生产的。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第十六条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“煤矿实行整体承包生产经营后，未重新取得或者及时变更安全生产许可证而从事生产，或者承包方再次转包，以及将井下采掘工作面和井巷维修作业进行劳务承包”重大事故隐患，是指有下列情形之一的：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（一）煤矿未采取整体承包形式进行发包，或者将煤矿整体发包给不具有法人资格或者未取得合法有效营业执照的单位或者个人的；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（二）实行整体承包的煤矿，未签订安全生产管理协议，或者未按照国家规定约定双方安全生产管理职责而进行生产的；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（三）实行整体承包的煤矿，未重新取得或者变更安全生产许可证进行生产的；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（四）实行整体承包的煤矿，承包方再次将煤矿转包给其他单位或者个人的；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第十七条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“煤矿改制期间，未明确安全生产责任人和安全管理机构，或者在完成改制后，未重新取得或者变更采矿许可证、安全生产许可证和营业执照”重大事故隐患，是指有下列情形之一的：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（一）改制期间，未明确安全生产责任人进行生产建设的；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（二）改制期间，未健全安全生产管理机构和配备安全管理人员进行生产建设的；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（三）完成改制后，未重新取得或者变更采矿许可证、安全生产许可证、营业执照而进行生产建设的。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第十八条</w:t>
      </w:r>
      <w:r>
        <w:rPr>
          <w:rFonts w:hint="eastAsia" w:ascii="宋体" w:hAnsi="宋体" w:eastAsia="方正仿宋_GBK" w:cs="仿宋_GB2312"/>
          <w:sz w:val="32"/>
          <w:szCs w:val="32"/>
          <w:lang w:eastAsia="zh-CN"/>
        </w:rPr>
        <w:t xml:space="preserve">  </w:t>
      </w:r>
      <w:r>
        <w:rPr>
          <w:rFonts w:hint="eastAsia" w:ascii="宋体" w:hAnsi="宋体" w:eastAsia="方正仿宋_GBK" w:cs="仿宋_GB2312"/>
          <w:sz w:val="32"/>
          <w:szCs w:val="32"/>
        </w:rPr>
        <w:t>“其他重大事故隐患”，是指有下列情形之一的：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（一）未分别配备专职的矿长、总工程师和分管安全、生产、机电的副矿长，以及负责采煤、掘进、机电运输、通风、地测、防治水工作的专业技术人员的；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（二）未按照国家规定足额提取或者未按照国家规定范围使用安全生产费用的；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（三）未按照国家规定进行瓦斯等级鉴定，或者瓦斯等级鉴定弄虚作假的；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四）出现瓦斯动力现象，或者相邻矿井开采的同一煤层发生了突出事故，或者被鉴定、认定为突出煤层，以及煤层瓦斯压力达到或者超过0.74MPa的非突出矿井，未立即按照突出煤层管理并在国家规定期限内进行突出危险性鉴定的（直接认定为突出矿井的除外）；</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（五）图纸作假、隐瞒采掘工作面，提供虚假信息、隐瞒下井人数，或者矿长、总工程师（技术负责人）履行安全生产岗位责任制及管理制度时伪造记录，弄虚作假的；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（六）矿井未安装安全监控系统、人员位置监测系统或者系统不能正常运行，以及对系统数据进行修改、删除及屏蔽，或者煤与瓦斯突出矿井存在第七条第二项情形的；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（七）提升（运送）人员的提升机未按照《煤矿安全规程》规定安装保护装置，或者保护装置失效，或者超员运行的；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（八）带式输送机的输送带入井前未经过第三方阻燃和抗静电性能试验，或者试验不合格入井，或者输送带防打滑、跑偏、堆煤等保护装置或者温度、烟雾监测装置失效的；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（九）掘进工作面后部巷道或者独头巷道维修（着火点、高温点处理）时，维修（处理）点以里继续掘进或者有人员进入，或者采掘工作面未按照国家规定安设压风、供水、通信线路及装置的；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（十）露天煤矿边坡角大于设计最大值，或者边坡发生严重变形未及时采取措施进行治理的；</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仿宋_GBK" w:cs="仿宋_GB2312"/>
          <w:sz w:val="32"/>
          <w:szCs w:val="32"/>
        </w:rPr>
        <w:t>（十一）国家矿山安全监察机构认定的其他重大事故隐患。</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第十九条</w:t>
      </w:r>
      <w:r>
        <w:rPr>
          <w:rFonts w:hint="eastAsia" w:ascii="宋体" w:hAnsi="宋体" w:eastAsia="方正仿宋_GBK" w:cs="仿宋_GB2312"/>
          <w:b/>
          <w:bCs/>
          <w:sz w:val="32"/>
          <w:szCs w:val="32"/>
          <w:lang w:eastAsia="zh-CN"/>
        </w:rPr>
        <w:t xml:space="preserve">  </w:t>
      </w:r>
      <w:r>
        <w:rPr>
          <w:rFonts w:hint="eastAsia" w:ascii="宋体" w:hAnsi="宋体" w:eastAsia="方正仿宋_GBK" w:cs="仿宋_GB2312"/>
          <w:sz w:val="32"/>
          <w:szCs w:val="32"/>
        </w:rPr>
        <w:t>本标准所称的国家规定，是指有关法律、行政法规、部门规章、国家标准、行业标准，以及国务院及其应急管理部门、国家矿山安全监察机构依法制定的行政规范性文件。</w:t>
      </w:r>
    </w:p>
    <w:p>
      <w:pPr>
        <w:tabs>
          <w:tab w:val="left" w:pos="2730"/>
        </w:tabs>
        <w:spacing w:line="540" w:lineRule="exact"/>
        <w:ind w:firstLine="640" w:firstLineChars="200"/>
        <w:rPr>
          <w:rFonts w:ascii="宋体" w:hAnsi="宋体" w:eastAsia="方正仿宋_GBK" w:cs="仿宋_GB2312"/>
          <w:sz w:val="32"/>
          <w:szCs w:val="32"/>
        </w:rPr>
      </w:pPr>
      <w:r>
        <w:rPr>
          <w:rFonts w:hint="eastAsia" w:ascii="宋体" w:hAnsi="宋体" w:eastAsia="方正黑体_GBK" w:cs="黑体"/>
          <w:sz w:val="32"/>
          <w:szCs w:val="32"/>
        </w:rPr>
        <w:t>第二十条</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本标准自2021年1月1日起施行。原国家安全生产监督管理总局2015年12月3日公布的《煤矿重大生产安全事故隐患判定标准》（国家安全生产监督管理总局令第85号）同时废止。</w:t>
      </w:r>
    </w:p>
    <w:p>
      <w:pPr>
        <w:pStyle w:val="30"/>
        <w:widowControl/>
        <w:tabs>
          <w:tab w:val="left" w:pos="2730"/>
        </w:tabs>
        <w:spacing w:before="0" w:beforeAutospacing="0" w:after="0" w:afterAutospacing="0" w:line="560" w:lineRule="exact"/>
        <w:jc w:val="center"/>
        <w:rPr>
          <w:rFonts w:ascii="宋体" w:hAnsi="宋体" w:eastAsia="方正仿宋_GBK" w:cs="仿宋_GB2312"/>
          <w:sz w:val="32"/>
          <w:szCs w:val="32"/>
        </w:rPr>
      </w:pPr>
      <w:r>
        <w:rPr>
          <w:rFonts w:hint="eastAsia" w:ascii="宋体" w:hAnsi="宋体" w:eastAsia="方正仿宋_GBK" w:cs="仿宋_GB2312"/>
          <w:sz w:val="32"/>
          <w:szCs w:val="32"/>
        </w:rPr>
        <w:br w:type="page"/>
      </w:r>
    </w:p>
    <w:p>
      <w:pPr>
        <w:pStyle w:val="30"/>
        <w:widowControl/>
        <w:tabs>
          <w:tab w:val="left" w:pos="2730"/>
        </w:tabs>
        <w:spacing w:before="0" w:beforeAutospacing="0" w:after="0" w:afterAutospacing="0" w:line="560" w:lineRule="exact"/>
        <w:jc w:val="center"/>
        <w:rPr>
          <w:rFonts w:ascii="宋体" w:hAnsi="宋体" w:eastAsia="方正仿宋_GBK" w:cs="仿宋_GB2312"/>
          <w:sz w:val="32"/>
          <w:szCs w:val="32"/>
        </w:rPr>
      </w:pPr>
    </w:p>
    <w:p>
      <w:pPr>
        <w:pStyle w:val="30"/>
        <w:widowControl/>
        <w:tabs>
          <w:tab w:val="left" w:pos="2730"/>
        </w:tabs>
        <w:spacing w:before="0" w:beforeAutospacing="0" w:after="0" w:afterAutospacing="0" w:line="560" w:lineRule="exact"/>
        <w:jc w:val="center"/>
        <w:rPr>
          <w:rFonts w:ascii="宋体" w:hAnsi="宋体" w:eastAsia="方正仿宋_GBK" w:cs="仿宋_GB2312"/>
          <w:sz w:val="32"/>
          <w:szCs w:val="32"/>
        </w:rPr>
      </w:pP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关于印发《金属非金属矿山重大事故隐患</w:t>
      </w:r>
    </w:p>
    <w:p>
      <w:pPr>
        <w:pStyle w:val="30"/>
        <w:keepNext w:val="0"/>
        <w:keepLines w:val="0"/>
        <w:pageBreakBefore w:val="0"/>
        <w:widowControl/>
        <w:tabs>
          <w:tab w:val="left" w:pos="2730"/>
        </w:tabs>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方正小标宋_GBK" w:cs="方正小标宋_GBK"/>
          <w:b/>
          <w:bCs/>
          <w:sz w:val="44"/>
          <w:szCs w:val="44"/>
        </w:rPr>
      </w:pPr>
      <w:r>
        <w:rPr>
          <w:rFonts w:hint="eastAsia" w:ascii="宋体" w:hAnsi="宋体" w:eastAsia="方正小标宋_GBK" w:cs="方正小标宋_GBK"/>
          <w:b/>
          <w:bCs/>
          <w:sz w:val="44"/>
          <w:szCs w:val="44"/>
        </w:rPr>
        <w:t>判定标准》的通知</w:t>
      </w:r>
    </w:p>
    <w:p>
      <w:pPr>
        <w:pStyle w:val="48"/>
        <w:tabs>
          <w:tab w:val="left" w:pos="2730"/>
        </w:tabs>
        <w:jc w:val="center"/>
        <w:rPr>
          <w:rFonts w:hint="default" w:ascii="宋体" w:hAnsi="宋体" w:eastAsia="方正楷体_GBK" w:cs="楷体_GB2312"/>
          <w:color w:val="070707"/>
          <w:sz w:val="32"/>
          <w:szCs w:val="32"/>
        </w:rPr>
      </w:pPr>
      <w:r>
        <w:rPr>
          <w:rFonts w:hint="default" w:ascii="宋体" w:hAnsi="宋体" w:eastAsia="方正楷体_GBK" w:cs="楷体_GB2312"/>
          <w:color w:val="070707"/>
          <w:sz w:val="32"/>
          <w:szCs w:val="32"/>
        </w:rPr>
        <w:t>矿安〔</w:t>
      </w:r>
      <w:r>
        <w:rPr>
          <w:rFonts w:ascii="宋体" w:hAnsi="宋体" w:eastAsia="方正楷体_GBK" w:cs="楷体_GB2312"/>
          <w:color w:val="070707"/>
          <w:sz w:val="32"/>
          <w:szCs w:val="32"/>
        </w:rPr>
        <w:t>2022〕88号</w:t>
      </w:r>
    </w:p>
    <w:p>
      <w:pPr>
        <w:pStyle w:val="48"/>
        <w:tabs>
          <w:tab w:val="left" w:pos="2730"/>
        </w:tabs>
        <w:jc w:val="center"/>
        <w:rPr>
          <w:rFonts w:hint="default" w:ascii="宋体" w:hAnsi="宋体" w:eastAsia="方正楷体_GBK" w:cs="楷体_GB2312"/>
          <w:color w:val="070707"/>
          <w:sz w:val="32"/>
          <w:szCs w:val="32"/>
        </w:rPr>
      </w:pPr>
    </w:p>
    <w:p>
      <w:pPr>
        <w:pStyle w:val="30"/>
        <w:widowControl/>
        <w:tabs>
          <w:tab w:val="left" w:pos="2730"/>
        </w:tabs>
        <w:spacing w:before="0" w:beforeAutospacing="0" w:after="0" w:afterAutospacing="0" w:line="560" w:lineRule="atLeast"/>
        <w:jc w:val="both"/>
        <w:rPr>
          <w:rFonts w:ascii="宋体" w:hAnsi="宋体" w:eastAsia="方正仿宋_GBK"/>
          <w:kern w:val="2"/>
          <w:sz w:val="32"/>
          <w:szCs w:val="32"/>
        </w:rPr>
      </w:pPr>
      <w:r>
        <w:rPr>
          <w:rFonts w:hint="eastAsia" w:ascii="宋体" w:hAnsi="宋体" w:eastAsia="方正仿宋_GBK"/>
          <w:kern w:val="2"/>
          <w:sz w:val="32"/>
          <w:szCs w:val="32"/>
        </w:rPr>
        <w:t>各省、自治区、直辖市应急管理厅（局），新疆生产建设兵团应急管理局，国家矿山安全监察局各省级局，有关中央企业：</w:t>
      </w:r>
    </w:p>
    <w:p>
      <w:pPr>
        <w:pStyle w:val="30"/>
        <w:widowControl/>
        <w:tabs>
          <w:tab w:val="left" w:pos="2730"/>
        </w:tabs>
        <w:spacing w:before="0" w:beforeAutospacing="0" w:after="0" w:afterAutospacing="0" w:line="560" w:lineRule="atLeast"/>
        <w:ind w:firstLine="640" w:firstLineChars="200"/>
        <w:jc w:val="both"/>
        <w:rPr>
          <w:rFonts w:ascii="宋体" w:hAnsi="宋体" w:eastAsia="方正仿宋_GBK"/>
          <w:kern w:val="2"/>
          <w:sz w:val="32"/>
          <w:szCs w:val="32"/>
        </w:rPr>
      </w:pPr>
      <w:r>
        <w:rPr>
          <w:rFonts w:hint="eastAsia" w:ascii="宋体" w:hAnsi="宋体" w:eastAsia="方正仿宋_GBK"/>
          <w:kern w:val="2"/>
          <w:sz w:val="32"/>
          <w:szCs w:val="32"/>
        </w:rPr>
        <w:t>《金属非金属矿山重大事故隐患判定标准》已经国家矿山安全监察局2022年第14次局务会议审议通过，现印发给你们，请遵照执行。</w:t>
      </w:r>
    </w:p>
    <w:p>
      <w:pPr>
        <w:pStyle w:val="30"/>
        <w:widowControl/>
        <w:tabs>
          <w:tab w:val="left" w:pos="2730"/>
        </w:tabs>
        <w:spacing w:before="0" w:beforeAutospacing="0" w:after="0" w:afterAutospacing="0" w:line="560" w:lineRule="atLeast"/>
        <w:ind w:firstLine="640" w:firstLineChars="200"/>
        <w:jc w:val="both"/>
        <w:rPr>
          <w:rFonts w:ascii="宋体" w:hAnsi="宋体" w:eastAsia="方正仿宋_GBK"/>
          <w:kern w:val="2"/>
          <w:sz w:val="32"/>
          <w:szCs w:val="32"/>
        </w:rPr>
      </w:pPr>
      <w:r>
        <w:rPr>
          <w:rFonts w:hint="eastAsia" w:ascii="宋体" w:hAnsi="宋体" w:eastAsia="方正仿宋_GBK"/>
          <w:kern w:val="2"/>
          <w:sz w:val="32"/>
          <w:szCs w:val="32"/>
        </w:rPr>
        <w:t>本规定自2022年9月1日起施行。经应急管理部同意，原国家安全监管总局印发的《金属非金属矿山重大生产安全事故隐患判定标准（试行）》（安监总管一〔2017〕98号）同时废止。</w:t>
      </w:r>
    </w:p>
    <w:p>
      <w:pPr>
        <w:pStyle w:val="30"/>
        <w:widowControl/>
        <w:tabs>
          <w:tab w:val="left" w:pos="2730"/>
        </w:tabs>
        <w:spacing w:before="0" w:beforeAutospacing="0" w:after="0" w:afterAutospacing="0" w:line="560" w:lineRule="atLeast"/>
        <w:ind w:firstLine="640" w:firstLineChars="200"/>
        <w:jc w:val="both"/>
        <w:rPr>
          <w:rFonts w:ascii="宋体" w:hAnsi="宋体" w:eastAsia="方正仿宋_GBK"/>
          <w:kern w:val="2"/>
          <w:sz w:val="32"/>
          <w:szCs w:val="32"/>
        </w:rPr>
      </w:pPr>
    </w:p>
    <w:p>
      <w:pPr>
        <w:pStyle w:val="30"/>
        <w:widowControl/>
        <w:tabs>
          <w:tab w:val="left" w:pos="2730"/>
        </w:tabs>
        <w:spacing w:before="0" w:beforeAutospacing="0" w:after="0" w:afterAutospacing="0" w:line="560" w:lineRule="atLeast"/>
        <w:ind w:firstLine="640" w:firstLineChars="200"/>
        <w:rPr>
          <w:rFonts w:ascii="宋体" w:hAnsi="宋体" w:eastAsia="方正仿宋_GBK"/>
          <w:kern w:val="2"/>
          <w:sz w:val="32"/>
          <w:szCs w:val="32"/>
        </w:rPr>
      </w:pPr>
    </w:p>
    <w:p>
      <w:pPr>
        <w:pStyle w:val="30"/>
        <w:widowControl/>
        <w:tabs>
          <w:tab w:val="left" w:pos="2730"/>
        </w:tabs>
        <w:spacing w:before="0" w:beforeAutospacing="0" w:after="0" w:afterAutospacing="0" w:line="560" w:lineRule="atLeast"/>
        <w:ind w:right="745" w:rightChars="355" w:firstLine="640" w:firstLineChars="200"/>
        <w:jc w:val="right"/>
        <w:rPr>
          <w:rFonts w:ascii="宋体" w:hAnsi="宋体" w:eastAsia="方正仿宋_GBK"/>
          <w:kern w:val="2"/>
          <w:sz w:val="32"/>
          <w:szCs w:val="32"/>
        </w:rPr>
      </w:pPr>
      <w:r>
        <w:rPr>
          <w:rFonts w:hint="eastAsia" w:ascii="宋体" w:hAnsi="宋体" w:eastAsia="方正仿宋_GBK"/>
          <w:kern w:val="2"/>
          <w:sz w:val="32"/>
          <w:szCs w:val="32"/>
        </w:rPr>
        <w:t>国家矿山安全监察局</w:t>
      </w:r>
    </w:p>
    <w:p>
      <w:pPr>
        <w:pStyle w:val="30"/>
        <w:widowControl/>
        <w:tabs>
          <w:tab w:val="left" w:pos="2730"/>
        </w:tabs>
        <w:spacing w:before="0" w:beforeAutospacing="0" w:after="0" w:afterAutospacing="0" w:line="560" w:lineRule="atLeast"/>
        <w:ind w:right="1165" w:rightChars="555" w:firstLine="640" w:firstLineChars="200"/>
        <w:jc w:val="center"/>
        <w:rPr>
          <w:rFonts w:ascii="宋体" w:hAnsi="宋体" w:eastAsia="方正仿宋_GBK"/>
          <w:kern w:val="2"/>
          <w:sz w:val="32"/>
          <w:szCs w:val="32"/>
        </w:rPr>
      </w:pPr>
      <w:r>
        <w:rPr>
          <w:rFonts w:hint="eastAsia" w:ascii="宋体" w:hAnsi="宋体" w:eastAsia="方正仿宋_GBK"/>
          <w:kern w:val="2"/>
          <w:sz w:val="32"/>
          <w:szCs w:val="32"/>
        </w:rPr>
        <w:t xml:space="preserve">                          2022年7月8日</w:t>
      </w:r>
    </w:p>
    <w:p>
      <w:pPr>
        <w:tabs>
          <w:tab w:val="left" w:pos="2730"/>
        </w:tabs>
        <w:rPr>
          <w:rFonts w:ascii="宋体" w:hAnsi="宋体" w:eastAsia="方正小标宋_GBK" w:cs="方正小标宋_GBK"/>
          <w:b/>
          <w:bCs/>
          <w:kern w:val="0"/>
          <w:sz w:val="44"/>
          <w:szCs w:val="44"/>
          <w:lang w:val="zh-CN"/>
        </w:rPr>
      </w:pPr>
      <w:r>
        <w:rPr>
          <w:rFonts w:hint="eastAsia" w:ascii="宋体" w:hAnsi="宋体" w:eastAsia="方正小标宋_GBK" w:cs="方正小标宋_GBK"/>
          <w:b/>
          <w:bCs/>
          <w:kern w:val="0"/>
          <w:sz w:val="44"/>
          <w:szCs w:val="44"/>
          <w:lang w:val="zh-CN"/>
        </w:rPr>
        <w:br w:type="page"/>
      </w:r>
    </w:p>
    <w:p>
      <w:pPr>
        <w:tabs>
          <w:tab w:val="left" w:pos="2730"/>
        </w:tabs>
        <w:spacing w:line="560" w:lineRule="exact"/>
        <w:ind w:firstLine="441" w:firstLineChars="100"/>
        <w:jc w:val="center"/>
        <w:rPr>
          <w:rFonts w:ascii="宋体" w:hAnsi="宋体" w:eastAsia="方正小标宋_GBK" w:cs="方正小标宋_GBK"/>
          <w:b/>
          <w:bCs/>
          <w:kern w:val="0"/>
          <w:sz w:val="44"/>
          <w:szCs w:val="44"/>
          <w:lang w:val="zh-CN"/>
        </w:rPr>
      </w:pPr>
    </w:p>
    <w:p>
      <w:pPr>
        <w:tabs>
          <w:tab w:val="left" w:pos="2730"/>
        </w:tabs>
        <w:spacing w:line="560" w:lineRule="exact"/>
        <w:ind w:firstLine="441" w:firstLineChars="100"/>
        <w:jc w:val="center"/>
        <w:rPr>
          <w:rFonts w:ascii="宋体" w:hAnsi="宋体" w:eastAsia="方正小标宋_GBK" w:cs="方正小标宋_GBK"/>
          <w:b/>
          <w:bCs/>
          <w:kern w:val="0"/>
          <w:sz w:val="44"/>
          <w:szCs w:val="44"/>
          <w:lang w:val="zh-CN"/>
        </w:rPr>
      </w:pPr>
    </w:p>
    <w:p>
      <w:pPr>
        <w:tabs>
          <w:tab w:val="left" w:pos="2730"/>
        </w:tabs>
        <w:spacing w:line="560" w:lineRule="exact"/>
        <w:ind w:firstLine="441" w:firstLineChars="100"/>
        <w:jc w:val="center"/>
        <w:outlineLvl w:val="0"/>
        <w:rPr>
          <w:rFonts w:ascii="宋体" w:hAnsi="宋体" w:eastAsia="方正小标宋简体"/>
          <w:bCs/>
          <w:sz w:val="44"/>
          <w:szCs w:val="44"/>
        </w:rPr>
      </w:pPr>
      <w:bookmarkStart w:id="357" w:name="_Toc23112"/>
      <w:r>
        <w:rPr>
          <w:rFonts w:hint="eastAsia" w:ascii="宋体" w:hAnsi="宋体" w:eastAsia="方正小标宋_GBK" w:cs="方正小标宋_GBK"/>
          <w:b/>
          <w:bCs/>
          <w:kern w:val="0"/>
          <w:sz w:val="44"/>
          <w:szCs w:val="44"/>
          <w:lang w:val="zh-CN"/>
        </w:rPr>
        <w:t>金属非金属矿山重大事故隐患判定标准</w:t>
      </w:r>
      <w:bookmarkEnd w:id="357"/>
    </w:p>
    <w:p>
      <w:pPr>
        <w:pStyle w:val="32"/>
        <w:tabs>
          <w:tab w:val="left" w:pos="2730"/>
        </w:tabs>
        <w:spacing w:after="0" w:line="560" w:lineRule="exact"/>
        <w:ind w:left="0" w:leftChars="0" w:firstLine="640"/>
        <w:rPr>
          <w:rFonts w:ascii="宋体" w:hAnsi="宋体"/>
          <w:sz w:val="32"/>
          <w:szCs w:val="32"/>
        </w:rPr>
      </w:pPr>
    </w:p>
    <w:p>
      <w:pPr>
        <w:tabs>
          <w:tab w:val="left" w:pos="2730"/>
        </w:tabs>
        <w:spacing w:before="156" w:beforeLines="50" w:after="156" w:afterLines="50" w:line="560" w:lineRule="exact"/>
        <w:ind w:firstLine="640" w:firstLineChars="200"/>
        <w:jc w:val="left"/>
        <w:rPr>
          <w:rFonts w:ascii="宋体" w:hAnsi="宋体" w:eastAsia="方正黑体_GBK"/>
          <w:bCs/>
          <w:sz w:val="32"/>
          <w:szCs w:val="28"/>
        </w:rPr>
      </w:pPr>
      <w:r>
        <w:rPr>
          <w:rFonts w:hint="eastAsia" w:ascii="宋体" w:hAnsi="宋体" w:eastAsia="方正黑体_GBK"/>
          <w:bCs/>
          <w:sz w:val="32"/>
          <w:szCs w:val="28"/>
        </w:rPr>
        <w:t>一、金属非金属地下矿山重大事故隐患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（一）安全出口存在下列情形之一的：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1.矿井直达地面的独立安全出口少于2个，或者与设计不一致；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2.矿井只有两个独立直达地面的安全出口且安全出口的间距小于30米，或者矿体一翼走向长度超过1000米且未在此翼设置安全出口；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3.矿井的全部安全出口均为竖井且竖井内均未设置梯子间，或者作为主要安全出口的罐笼提升井只有1套提升系统且未设梯子间；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4.主要生产中段（水平）、单个采区、盘区或者矿块的安全出口少于2个，或者未与通往地面的安全出口相通；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5.安全出口出现堵塞或者其梯子、踏步等设施不能正常使用，导致安全出口不畅通。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（二）使用国家明令禁止使用的设备、材料或者工艺。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（三）不同矿权主体的相邻矿山井巷相互贯通，或者同一矿权主体相邻独立生产系统的井巷擅自贯通。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（四）地下矿山现状图纸存在下列情形之一的：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1.未保存《金属非金属矿山安全规程》（GB16423-2020）第4.1.10条规定的图纸，或者生产矿山每3个月、基建矿山每1个月未更新上述图纸；</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2.岩体移动范围内的地面建构筑物、运输道路及沟谷河流与实际不符；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3.开拓工程和采准工程的井巷或者井下采区与实际不符；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4.相邻矿山采区位置关系与实际不符；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5.采空区和废弃井巷的位置、处理方式、现状，以及地表塌陷区的位置与实际不符。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（五）露天转地下开采存在下列情形之一的：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1.未按设计采取防排水措施；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2.露天与地下联合开采时，回采顺序与设计不符；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3.未按设计采取留设安全顶柱或者岩石垫层等防护措施。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（六）矿区及其附近的地表水或者大气降水危及井下安全时，未按设计采取防治水措施。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（七）井下主要排水系统存在下列情形之一的：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1.排水泵数量少于3台，或者工作水泵、备用水泵的额定排水能力低于设计要求；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2.井巷中未按设计设置工作和备用排水管路，或者排水管路与水泵未有效连接；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3.井下最低中段的主水泵房通往中段巷道的出口未装设防水门，或者另外一个出口未高于水泵房地面7米以上；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4.利用采空区或者其他废弃巷道作为水仓。   </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（八）井口标高未达到当地历史最高洪水位1米以上，且未按设计采取相应防护措施。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（九）水文地质类型为中等或者复杂的矿井，存在下列情形之一的：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1.未配备防治水专业技术人员；</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2.未设置防治水机构，或者未建立探放水队伍；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3.未配齐专用探放水设备，或者未按设计进行探放水作业。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（十）水文地质类型复杂的矿山存在下列情形之一的：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1.关键巷道防水门设置与设计不符；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2.主要排水系统的水仓与水泵房之间的隔墙或者配水阀未按设计设置。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（十一）在突水威胁区域或者可疑区域进行采掘作业，存在下列情形之一的：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1.未编制防治水技术方案，或者未在施工前制定专门的施工安全技术措施；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2.未超前探放水，或者超前钻孔的数量、深度低于设计要求，或者超前钻孔方位不符合设计要求。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（十二）受地表水倒灌威胁的矿井在强降雨天气或者其来水上游发生洪水期间，未实施停产撤人。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（十三）有自然发火危险的矿山，存在下列情形之一的：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1.未安装井下环境监测系统，实现自动监测与报警；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2.未按设计或者国家标准、行业标准采取防灭火措施；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3.发现自然发火预兆，未采取有效处理措施。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（十四）相邻矿山开采岩体移动范围存在交叉重叠等相互影响时，未按设计留设保安矿（岩）柱或者采取其他措施。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（十五）地表设施设置存在下列情形之一，未按设计采取有效安全措施的：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1.岩体移动范围内存在居民村庄或者重要设备设施；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2.主要开拓工程出入口易受地表滑坡、滚石、泥石流等地质灾害影响。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（十六）保安矿（岩）柱或者采场矿柱存在下列情形之一的：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1.未按设计留设矿（岩）柱；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2.未按设计回采矿柱；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3.擅自开采、损毁矿（岩）柱。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（十七）未按设计要求的处理方式或者时间对采空区进行处理。</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（十八）工程地质类型复杂、有严重地压活动的矿山存在下列情形之一的：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1.未设置专门机构、配备专门人员负责地压防治工作；</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2.未制定防治地压灾害的专门技术措施；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3.发现大面积地压活动预兆，未立即停止作业、撤出人员。</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（十九）巷道或者采场顶板未按设计采取支护措施。   </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（二十）矿井未采用机械通风，或者采用机械通风的矿井存在下列情形之一的：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1.在正常生产情况下，主通风机未连续运转；</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2.主通风机发生故障或者停机检查时，未立即向调度室和企业主要负责人报告，或者未采取必要安全措施；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3.主通风机未按规定配备备用电动机，或者未配备能迅速调换电动机的设备及工具；</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4.作业工作面风速、风量、风质不符合国家标准或者行业标准要求；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5.未设置通风系统在线监测系统的矿井，未按国家标准规定每年对通风系统进行1次检测；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6.主通风设施不能在10分钟之内实现矿井反风，或者反风试验周期超过1年。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（二十一）未配齐或者随身携带具有矿用产品安全标志的便携式气体检测报警仪和自救器，或者从业人员不能正确使用自救器。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（二十二）担负提升人员的提升系统，存在下列情形之一的：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1.提升机、防坠器、钢丝绳、连接装置、提升容器未按国家规定进行定期检测检验，或者提升设备的安全保护装置失效；</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2.竖井井口和井下各中段马头门设置的安全门或者摇台与提升机未实现联锁；</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3.竖井提升系统过卷段未按国家规定设置过卷缓冲装置、楔形罐道、过卷挡梁或者不能正常使用，或者提升人员的罐笼提升系统未按国家规定在井架或者井塔的过卷段内设置罐笼防坠装置；</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4.斜井串车提升系统未按国家规定设置常闭式防跑车装置、阻车器、挡车栏，或者连接链、连接插销不符合国家规定；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5.斜井提升信号系统与提升机之间未实现闭锁。</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（二十三）井下无轨运人车辆存在下列情形之一的：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1.未取得金属非金属矿山矿用产品安全标志；</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2.载人数量超过25人或者超过核载人数；</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3.制动系统采用干式制动器，或者未同时配备行车制动系统、驻车制动系统和应急制动系统；</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4.未按国家规定对车辆进行检测检验。</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（二十四）一级负荷未采用双重电源供电，或者双重电源中的任一电源不能满足全部一级负荷需要。</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（二十五）向井下采场供电的6kV～35kV系统的中性点采用直接接地。</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（二十六）工程地质或者水文地质类型复杂的矿山，井巷工程施工未进行施工组织设计，或者未按施工组织设计落实安全措施。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（二十七）新建、改扩建矿山建设项目有下列行为之一的：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1.安全设施设计未经批准，或者批准后出现重大变更未经再次批准擅自组织施工；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2.在竣工验收前组织生产，经批准的联合试运转除外。</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（二十八）矿山企业违反国家有关工程项目发包规定，有下列行为之一的：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1.将工程项目发包给不具有法定资质和条件的单位，或者承包单位数量超过国家规定的数量；</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2.承包单位项目部的负责人、安全生产管理人员、专业技术人员、特种作业人员不符合国家规定的数量、条件或者不属于承包单位正式职工。</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（二十九）井下或者井口动火作业未按国家规定落实审批制度或者安全措施。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（三十）矿山年产量超过矿山设计年生产能力幅度在20%及以上，或者月产量大于矿山设计年生产能力的20%及以上。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十一）矿井未建立安全监测监控系统、人员定位系统、通信联络系统，或者已经建立的系统不符合国家有关规定，或者系统运行不正常未及时修复，或者关闭、破坏该系统，或者篡改、隐瞒、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（三十二）未配备具有矿山相关专业的专职矿长、总工程师以及分管安全、生产、机电的副矿长，或者未配备具有采矿、地质、测量、机电等专业的技术人员。</w:t>
      </w:r>
    </w:p>
    <w:p>
      <w:pPr>
        <w:tabs>
          <w:tab w:val="left" w:pos="2730"/>
        </w:tabs>
        <w:spacing w:before="156" w:beforeLines="50" w:after="156" w:afterLines="50" w:line="560" w:lineRule="exact"/>
        <w:ind w:firstLine="640" w:firstLineChars="200"/>
        <w:jc w:val="left"/>
        <w:rPr>
          <w:rFonts w:ascii="宋体" w:hAnsi="宋体" w:eastAsia="方正黑体_GBK"/>
          <w:bCs/>
          <w:sz w:val="32"/>
          <w:szCs w:val="28"/>
        </w:rPr>
      </w:pPr>
      <w:r>
        <w:rPr>
          <w:rFonts w:hint="eastAsia" w:ascii="宋体" w:hAnsi="宋体" w:eastAsia="方正黑体_GBK"/>
          <w:bCs/>
          <w:sz w:val="32"/>
          <w:szCs w:val="28"/>
        </w:rPr>
        <w:t>二、金属非金属露天矿山重大事故隐患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（一）地下开采转露天开采前，未探明采空区和溶洞，或者未按设计处理对露天开采安全有威胁的采空区和溶洞。</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（二）使用国家明令禁止使用的设备、材料或者工艺。</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（三）未采用自上而下的开采顺序分台阶或者分层开采。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（四）工作帮坡角大于设计工作帮坡角，或者最终边坡台阶高度超过设计高度。</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（五）开采或者破坏设计要求保留的矿（岩）柱或者挂帮矿体。</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（六）未按有关国家标准或者行业标准对采场边坡、排土场边坡进行稳定性分析。</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（七）边坡存在下列情形之一的：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1.高度200米及以上的采场边坡未进行在线监测；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2.高度200米及以上的排土场边坡未建立边坡稳定监测系统；</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3.关闭、破坏监测系统或者隐瞒、篡改、销毁其相关数据、信息。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（八）边坡出现滑移现象，存在下列情形之一的：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1.边坡出现横向及纵向放射状裂缝；</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2.坡体前缘坡脚处出现上隆（凸起）现象，后缘的裂缝急剧扩展；</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3.位移观测资料显示的水平位移量或者垂直位移量出现加速变化的趋势。</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（九）运输道路坡度大于设计坡度10%以上。</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（十）凹陷露天矿山未按设计建设防洪、排洪设施。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（十一）排土场存在下列情形之一的：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1.在平均坡度大于1:5的地基上顺坡排土，未按设计采取安全措施；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2.排土场总堆置高度2倍范围以内有人员密集场所，未按设计采取安全措施；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3.山坡排土场周围未按设计修筑截、排水设施。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（十二）露天采场未按设计设置安全平台和清扫平台。</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（十三）擅自对在用排土场进行回采作业。</w:t>
      </w:r>
    </w:p>
    <w:p>
      <w:pPr>
        <w:tabs>
          <w:tab w:val="left" w:pos="2730"/>
        </w:tabs>
        <w:spacing w:before="156" w:beforeLines="50" w:after="156" w:afterLines="50" w:line="560" w:lineRule="exact"/>
        <w:ind w:firstLine="640" w:firstLineChars="200"/>
        <w:jc w:val="left"/>
        <w:rPr>
          <w:rFonts w:ascii="宋体" w:hAnsi="宋体" w:eastAsia="方正黑体_GBK"/>
          <w:bCs/>
          <w:sz w:val="32"/>
          <w:szCs w:val="28"/>
        </w:rPr>
      </w:pPr>
      <w:r>
        <w:rPr>
          <w:rFonts w:hint="eastAsia" w:ascii="宋体" w:hAnsi="宋体" w:eastAsia="方正黑体_GBK"/>
          <w:bCs/>
          <w:sz w:val="32"/>
          <w:szCs w:val="28"/>
        </w:rPr>
        <w:t>三、尾矿库重大事故隐患</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（一）库区或者尾矿坝上存在未按设计进行开采、挖掘、爆破等危及尾矿库安全的活动。</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（二）坝体存在下列情形之一的：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1.坝体出现严重的管涌、流土变形等现象；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2.坝体出现贯穿性裂缝、坍塌、滑动迹象；</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3.坝体出现大面积纵向裂缝，且出现较大范围渗透水高位出逸或者大面积沼泽化。</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（三）坝体的平均外坡比或者堆积子坝的外坡比陡于设计坡比。</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（四）坝体高度超过设计总坝高，或者尾矿库超过设计库容贮存尾矿。</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（五）尾矿堆积坝上升速率大于设计堆积上升速率。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（六）采用尾矿堆坝的尾矿库，未按《尾矿库安全规程》（GB39496-2020）第6.1.9条规定对尾矿坝做全面的安全性复核。</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（七）浸润线埋深小于控制浸润线埋深。</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（八）汛前未按国家有关规定对尾矿库进行调洪演算，或者湿式尾矿库防洪高度和干滩长度小于设计值，或者干式尾矿库防洪高度和防洪宽度小于设计值。</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（九）排洪系统存在下列情形之一的：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1.排水井、排水斜槽、排水管、排水隧洞、拱板、盖板等排洪建构筑物混凝土厚度、强度或者型式不满足设计要求；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2.排洪设施部分堵塞或者坍塌、排水井有所倾斜，排水能力有所降低，达不到设计要求；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3.排洪构筑物终止使用时，封堵措施不满足设计要求。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（十）设计以外的尾矿、废料或者废水进库。</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（十一）多种矿石性质不同的尾砂混合排放时，未按设计进行排放。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（十二）冬季未按设计要求的冰下放矿方式进行放矿作业。</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（十三）安全监测系统存在下列情形之一的：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1.未按设计设置安全监测系统；</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2.安全监测系统运行不正常未及时修复；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3.关闭、破坏安全监测系统，或者篡改、隐瞒、销毁其相关数据、信息。</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（十四）干式尾矿库存在下列情形之一的：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1.入库尾矿的含水率大于设计值，无法进行正常碾压且未设置可靠的防范措施；</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2.堆存推进方向与设计不一致；</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3.分层厚度或者台阶高度大于设计值；</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4.未按设计要求进行碾压。</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（十五）经验算，坝体抗滑稳定最小安全系数小于国家标准规定值的0.98倍。</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（十六）三等及以上尾矿库及“头顶库”未按设计设置通往坝顶、排洪系统附近的应急道路，或者应急道路无法满足应急抢险时通行和运送应急物资的需求。 </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（十七）尾矿库回采存在下列情形之一的：</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1.未经批准擅自回采；</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2.回采方式、顺序、单层开采高度、台阶坡面角不符合设计要求；</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3.同时进行回采和排放。</w:t>
      </w:r>
    </w:p>
    <w:p>
      <w:pPr>
        <w:tabs>
          <w:tab w:val="left" w:pos="2730"/>
        </w:tabs>
        <w:spacing w:line="560" w:lineRule="exact"/>
        <w:ind w:firstLine="640" w:firstLineChars="200"/>
        <w:rPr>
          <w:rFonts w:ascii="宋体" w:hAnsi="宋体" w:eastAsia="方正仿宋_GBK" w:cs="仿宋_GB2312"/>
          <w:bCs/>
          <w:sz w:val="32"/>
          <w:szCs w:val="28"/>
        </w:rPr>
      </w:pPr>
      <w:r>
        <w:rPr>
          <w:rFonts w:hint="eastAsia" w:ascii="宋体" w:hAnsi="宋体" w:eastAsia="方正仿宋_GBK" w:cs="仿宋_GB2312"/>
          <w:bCs/>
          <w:sz w:val="32"/>
          <w:szCs w:val="28"/>
        </w:rPr>
        <w:t>（十八）用以贮存独立选矿厂进行矿石选别后排出尾矿的场所，未按尾矿库实施安全管理的。</w:t>
      </w:r>
    </w:p>
    <w:p>
      <w:pPr>
        <w:tabs>
          <w:tab w:val="left" w:pos="2730"/>
        </w:tabs>
        <w:spacing w:line="560" w:lineRule="exact"/>
        <w:ind w:firstLine="640" w:firstLineChars="200"/>
        <w:rPr>
          <w:rFonts w:hint="eastAsia" w:ascii="宋体" w:hAnsi="宋体" w:eastAsia="方正仿宋_GBK" w:cs="仿宋_GB2312"/>
          <w:bCs/>
          <w:sz w:val="32"/>
          <w:szCs w:val="28"/>
        </w:rPr>
      </w:pPr>
      <w:r>
        <w:rPr>
          <w:rFonts w:hint="eastAsia" w:ascii="宋体" w:hAnsi="宋体" w:eastAsia="方正仿宋_GBK" w:cs="仿宋_GB2312"/>
          <w:bCs/>
          <w:sz w:val="32"/>
          <w:szCs w:val="28"/>
        </w:rPr>
        <w:t>（十九）未按国家规定配备专职安全生产管理人员、专业技术人员和特种作业人员。</w:t>
      </w:r>
    </w:p>
    <w:p>
      <w:pPr>
        <w:rPr>
          <w:rFonts w:hint="eastAsia" w:ascii="宋体" w:hAnsi="宋体" w:eastAsia="方正仿宋_GBK" w:cs="仿宋_GB2312"/>
          <w:bCs/>
          <w:sz w:val="32"/>
          <w:szCs w:val="28"/>
        </w:rPr>
      </w:pPr>
      <w:r>
        <w:rPr>
          <w:rFonts w:hint="eastAsia" w:ascii="宋体" w:hAnsi="宋体" w:eastAsia="方正仿宋_GBK" w:cs="仿宋_GB2312"/>
          <w:bCs/>
          <w:sz w:val="32"/>
          <w:szCs w:val="28"/>
        </w:rPr>
        <w:br w:type="page"/>
      </w: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r>
        <w:rPr>
          <w:rFonts w:hint="eastAsia" w:ascii="宋体" w:hAnsi="宋体" w:eastAsia="方正小标宋_GBK" w:cs="方正小标宋_GBK"/>
          <w:b/>
          <w:bCs/>
          <w:w w:val="90"/>
          <w:kern w:val="0"/>
          <w:sz w:val="44"/>
          <w:szCs w:val="44"/>
          <w:lang w:val="en-US" w:eastAsia="zh-CN" w:bidi="ar-SA"/>
        </w:rPr>
        <w:t>国家矿山安全监察局关于印发</w:t>
      </w: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r>
        <w:rPr>
          <w:rFonts w:hint="eastAsia" w:ascii="宋体" w:hAnsi="宋体" w:eastAsia="方正小标宋_GBK" w:cs="方正小标宋_GBK"/>
          <w:b/>
          <w:bCs/>
          <w:w w:val="90"/>
          <w:kern w:val="0"/>
          <w:sz w:val="44"/>
          <w:szCs w:val="44"/>
          <w:lang w:val="en-US" w:eastAsia="zh-CN" w:bidi="ar-SA"/>
        </w:rPr>
        <w:t>《金属非金属矿山重大事故隐患判定标准</w:t>
      </w:r>
    </w:p>
    <w:p>
      <w:pPr>
        <w:tabs>
          <w:tab w:val="left" w:pos="2730"/>
        </w:tabs>
        <w:spacing w:line="560" w:lineRule="exact"/>
        <w:jc w:val="center"/>
        <w:rPr>
          <w:rFonts w:hint="eastAsia" w:ascii="宋体" w:hAnsi="宋体" w:eastAsia="方正仿宋_GBK" w:cs="仿宋_GB2312"/>
          <w:bCs/>
          <w:sz w:val="32"/>
          <w:szCs w:val="28"/>
        </w:rPr>
      </w:pPr>
      <w:r>
        <w:rPr>
          <w:rFonts w:hint="eastAsia" w:ascii="宋体" w:hAnsi="宋体" w:eastAsia="方正小标宋_GBK" w:cs="方正小标宋_GBK"/>
          <w:b/>
          <w:bCs/>
          <w:w w:val="90"/>
          <w:kern w:val="0"/>
          <w:sz w:val="44"/>
          <w:szCs w:val="44"/>
          <w:lang w:val="en-US" w:eastAsia="zh-CN" w:bidi="ar-SA"/>
        </w:rPr>
        <w:t>补充情形》的通知</w:t>
      </w:r>
    </w:p>
    <w:p>
      <w:pPr>
        <w:tabs>
          <w:tab w:val="left" w:pos="2730"/>
        </w:tabs>
        <w:spacing w:line="560" w:lineRule="exact"/>
        <w:jc w:val="center"/>
        <w:rPr>
          <w:rFonts w:hint="eastAsia" w:ascii="宋体" w:hAnsi="宋体" w:eastAsia="方正仿宋_GBK" w:cs="仿宋_GB2312"/>
          <w:bCs/>
          <w:sz w:val="32"/>
          <w:szCs w:val="28"/>
          <w:lang w:val="en-US" w:eastAsia="zh-CN"/>
        </w:rPr>
      </w:pPr>
      <w:r>
        <w:rPr>
          <w:rFonts w:hint="eastAsia" w:ascii="宋体" w:hAnsi="宋体" w:eastAsia="方正仿宋_GBK" w:cs="仿宋_GB2312"/>
          <w:bCs/>
          <w:sz w:val="32"/>
          <w:szCs w:val="28"/>
          <w:lang w:val="en-US" w:eastAsia="zh-CN"/>
        </w:rPr>
        <w:t>矿安〔2024〕41号</w:t>
      </w:r>
    </w:p>
    <w:p>
      <w:pPr>
        <w:tabs>
          <w:tab w:val="left" w:pos="2730"/>
        </w:tabs>
        <w:spacing w:line="560" w:lineRule="exact"/>
        <w:jc w:val="center"/>
        <w:rPr>
          <w:rFonts w:hint="eastAsia" w:ascii="宋体" w:hAnsi="宋体" w:eastAsia="方正仿宋_GBK" w:cs="仿宋_GB2312"/>
          <w:bCs/>
          <w:sz w:val="32"/>
          <w:szCs w:val="28"/>
          <w:lang w:val="en-US" w:eastAsia="zh-CN"/>
        </w:rPr>
      </w:pPr>
    </w:p>
    <w:p>
      <w:pPr>
        <w:tabs>
          <w:tab w:val="left" w:pos="2730"/>
        </w:tabs>
        <w:spacing w:line="560" w:lineRule="exact"/>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各省、自治区、直辖市应急管理厅（局），新疆生产建设兵团应急管理局，国家矿山安全监察局各省级局，有关中央企业:</w:t>
      </w:r>
    </w:p>
    <w:p>
      <w:pPr>
        <w:tabs>
          <w:tab w:val="left" w:pos="2730"/>
        </w:tabs>
        <w:spacing w:line="560" w:lineRule="exact"/>
        <w:ind w:firstLine="640" w:firstLineChars="200"/>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《金属非金属矿山重大事故隐患判定标准补充情形》已经国家矿山安全监察局2024年第7次局务会议审议通过，现印发给你们，请遵照执行。</w:t>
      </w:r>
    </w:p>
    <w:p>
      <w:pPr>
        <w:tabs>
          <w:tab w:val="left" w:pos="2730"/>
        </w:tabs>
        <w:spacing w:line="560" w:lineRule="exact"/>
        <w:rPr>
          <w:rFonts w:hint="eastAsia" w:ascii="宋体" w:hAnsi="宋体" w:eastAsia="方正仿宋_GBK" w:cs="仿宋_GB2312"/>
          <w:bCs/>
          <w:sz w:val="32"/>
          <w:szCs w:val="28"/>
          <w:lang w:val="en-US" w:eastAsia="zh-CN"/>
        </w:rPr>
      </w:pPr>
    </w:p>
    <w:p>
      <w:pPr>
        <w:tabs>
          <w:tab w:val="left" w:pos="2730"/>
        </w:tabs>
        <w:spacing w:line="560" w:lineRule="exact"/>
        <w:ind w:firstLine="4160" w:firstLineChars="1300"/>
        <w:jc w:val="right"/>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国家矿山安全监察局</w:t>
      </w:r>
    </w:p>
    <w:p>
      <w:pPr>
        <w:tabs>
          <w:tab w:val="left" w:pos="2730"/>
        </w:tabs>
        <w:spacing w:line="560" w:lineRule="exact"/>
        <w:ind w:firstLine="4480" w:firstLineChars="1400"/>
        <w:jc w:val="right"/>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2024年4月23日</w:t>
      </w:r>
    </w:p>
    <w:p>
      <w:pPr>
        <w:tabs>
          <w:tab w:val="left" w:pos="2730"/>
        </w:tabs>
        <w:spacing w:line="560" w:lineRule="exact"/>
        <w:rPr>
          <w:rFonts w:hint="eastAsia" w:ascii="宋体" w:hAnsi="宋体" w:eastAsia="方正仿宋_GBK" w:cs="仿宋_GB2312"/>
          <w:bCs/>
          <w:sz w:val="32"/>
          <w:szCs w:val="28"/>
        </w:rPr>
      </w:pPr>
    </w:p>
    <w:p>
      <w:pPr>
        <w:rPr>
          <w:rFonts w:hint="eastAsia" w:ascii="宋体" w:hAnsi="宋体" w:eastAsia="方正小标宋_GBK" w:cs="方正小标宋_GBK"/>
          <w:b/>
          <w:bCs/>
          <w:spacing w:val="-34"/>
          <w:w w:val="100"/>
          <w:kern w:val="0"/>
          <w:sz w:val="44"/>
          <w:szCs w:val="44"/>
          <w:lang w:val="en-US" w:eastAsia="zh-CN" w:bidi="ar-SA"/>
        </w:rPr>
      </w:pPr>
      <w:r>
        <w:rPr>
          <w:rFonts w:hint="eastAsia" w:ascii="宋体" w:hAnsi="宋体" w:eastAsia="方正仿宋_GBK" w:cs="仿宋_GB2312"/>
          <w:bCs/>
          <w:sz w:val="32"/>
          <w:szCs w:val="28"/>
        </w:rPr>
        <w:br w:type="page"/>
      </w:r>
    </w:p>
    <w:p>
      <w:pPr>
        <w:jc w:val="center"/>
        <w:rPr>
          <w:rFonts w:hint="eastAsia" w:ascii="宋体" w:hAnsi="宋体" w:eastAsia="方正小标宋_GBK" w:cs="方正小标宋_GBK"/>
          <w:b/>
          <w:bCs/>
          <w:spacing w:val="-34"/>
          <w:w w:val="100"/>
          <w:kern w:val="0"/>
          <w:sz w:val="44"/>
          <w:szCs w:val="44"/>
          <w:lang w:val="en-US" w:eastAsia="zh-CN" w:bidi="ar-SA"/>
        </w:rPr>
      </w:pPr>
    </w:p>
    <w:p>
      <w:pPr>
        <w:jc w:val="center"/>
        <w:rPr>
          <w:rFonts w:hint="eastAsia" w:ascii="宋体" w:hAnsi="宋体" w:eastAsia="方正小标宋_GBK" w:cs="方正小标宋_GBK"/>
          <w:b/>
          <w:bCs/>
          <w:spacing w:val="-34"/>
          <w:w w:val="100"/>
          <w:kern w:val="0"/>
          <w:sz w:val="44"/>
          <w:szCs w:val="44"/>
          <w:lang w:val="en-US" w:eastAsia="zh-CN" w:bidi="ar-SA"/>
        </w:rPr>
      </w:pPr>
    </w:p>
    <w:p>
      <w:pPr>
        <w:pStyle w:val="30"/>
        <w:widowControl/>
        <w:snapToGrid w:val="0"/>
        <w:spacing w:before="0" w:beforeAutospacing="0" w:after="0" w:afterAutospacing="0"/>
        <w:jc w:val="center"/>
        <w:outlineLvl w:val="0"/>
        <w:rPr>
          <w:rFonts w:hint="eastAsia" w:ascii="宋体" w:hAnsi="宋体" w:eastAsia="方正小标宋_GBK" w:cs="方正小标宋_GBK"/>
          <w:b/>
          <w:bCs/>
          <w:spacing w:val="-6"/>
          <w:w w:val="90"/>
          <w:sz w:val="44"/>
          <w:szCs w:val="44"/>
          <w:lang w:val="en-US" w:eastAsia="zh-CN"/>
        </w:rPr>
      </w:pPr>
      <w:r>
        <w:rPr>
          <w:rFonts w:hint="eastAsia" w:ascii="宋体" w:hAnsi="宋体" w:eastAsia="方正小标宋_GBK" w:cs="方正小标宋_GBK"/>
          <w:b/>
          <w:bCs/>
          <w:spacing w:val="-6"/>
          <w:w w:val="90"/>
          <w:sz w:val="44"/>
          <w:szCs w:val="44"/>
          <w:lang w:val="en-US" w:eastAsia="zh-CN"/>
        </w:rPr>
        <w:t>金属非金属矿山重大事故隐患判定标准补充情形</w:t>
      </w:r>
    </w:p>
    <w:p>
      <w:pPr>
        <w:jc w:val="center"/>
        <w:rPr>
          <w:rFonts w:hint="eastAsia" w:ascii="宋体" w:hAnsi="宋体" w:eastAsia="方正楷体_GBK" w:cs="方正楷体_GBK"/>
          <w:color w:val="070707"/>
          <w:kern w:val="0"/>
          <w:sz w:val="32"/>
          <w:szCs w:val="32"/>
          <w:lang w:val="en-US" w:eastAsia="zh-CN" w:bidi="ar-SA"/>
        </w:rPr>
      </w:pPr>
      <w:r>
        <w:rPr>
          <w:rFonts w:hint="eastAsia" w:ascii="宋体" w:hAnsi="宋体" w:eastAsia="方正楷体_GBK" w:cs="方正楷体_GBK"/>
          <w:color w:val="070707"/>
          <w:kern w:val="0"/>
          <w:sz w:val="32"/>
          <w:szCs w:val="32"/>
          <w:lang w:val="en-US" w:eastAsia="zh-CN" w:bidi="ar-SA"/>
        </w:rPr>
        <w:t>矿安〔2024〕41号</w:t>
      </w:r>
    </w:p>
    <w:p>
      <w:pPr>
        <w:jc w:val="center"/>
        <w:rPr>
          <w:rFonts w:hint="eastAsia" w:ascii="宋体" w:hAnsi="宋体" w:eastAsia="方正楷体_GBK" w:cs="方正楷体_GBK"/>
          <w:color w:val="070707"/>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28"/>
        </w:rPr>
      </w:pPr>
      <w:r>
        <w:rPr>
          <w:rFonts w:hint="eastAsia" w:ascii="方正黑体_GBK" w:hAnsi="方正黑体_GBK" w:eastAsia="方正黑体_GBK" w:cs="方正黑体_GBK"/>
          <w:bCs/>
          <w:sz w:val="32"/>
          <w:szCs w:val="28"/>
          <w:lang w:val="en-US" w:eastAsia="zh-CN"/>
        </w:rPr>
        <w:t>一、金属非金属地下矿山重大事故隐患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（一）地表距进风井口和平硐口50m范围内存放油料或其他易燃、易爆材料。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（二）受地表水威胁的矿井，未查清矿山及周边地面裂缝、废弃井巷、封闭不良钻孔、采空区、水力联系通道等隐蔽致灾因素或者未采取有效治理措施，在井下受威胁区域组织生产建设。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（三）办公区、生活区等人员集聚场所设在危崖、塌陷区、崩落区，或洪水、泥石流、滑坡等灾害威胁范围内。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（四）遇极端天气地下矿山未及时停止作业、撤出现场作业人员。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28"/>
          <w:lang w:val="en-US" w:eastAsia="zh-CN"/>
        </w:rPr>
      </w:pPr>
      <w:r>
        <w:rPr>
          <w:rFonts w:hint="eastAsia" w:ascii="方正黑体_GBK" w:hAnsi="方正黑体_GBK" w:eastAsia="方正黑体_GBK" w:cs="方正黑体_GBK"/>
          <w:bCs/>
          <w:sz w:val="32"/>
          <w:szCs w:val="28"/>
          <w:lang w:val="en-US" w:eastAsia="zh-CN"/>
        </w:rPr>
        <w:t>二、金属非金属露天矿山重大事故隐患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（一）办公区、生活区等人员集聚场所设在危崖、塌陷区、崩落区，或洪水、泥石流、滑坡等灾害威胁范围内。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（二）遇极端天气露天矿山未及时停止作业、撤出现场作业人员。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Cs/>
          <w:sz w:val="32"/>
          <w:szCs w:val="28"/>
          <w:lang w:val="en-US" w:eastAsia="zh-CN"/>
        </w:rPr>
      </w:pPr>
      <w:r>
        <w:rPr>
          <w:rFonts w:hint="eastAsia" w:ascii="方正黑体_GBK" w:hAnsi="方正黑体_GBK" w:eastAsia="方正黑体_GBK" w:cs="方正黑体_GBK"/>
          <w:bCs/>
          <w:sz w:val="32"/>
          <w:szCs w:val="28"/>
          <w:lang w:val="en-US" w:eastAsia="zh-CN"/>
        </w:rPr>
        <w:t>三、尾矿库重大事故隐患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（一）尾矿库排洪构筑物拱板（盖板）与周边结构缝隙未采用设计材料充满充实的，或封堵体设置在井顶、井身段或斜槽顶、槽身段。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lang w:val="en-US" w:eastAsia="zh-CN"/>
        </w:rPr>
        <w:t>（二）遇极端天气尾矿库未及时停止作业、撤出现场作业人员。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Cs/>
          <w:sz w:val="32"/>
          <w:szCs w:val="28"/>
        </w:rPr>
      </w:pPr>
      <w:r>
        <w:rPr>
          <w:rFonts w:hint="eastAsia" w:ascii="宋体" w:hAnsi="宋体" w:eastAsia="方正仿宋_GBK" w:cs="仿宋_GB2312"/>
          <w:bCs/>
          <w:sz w:val="32"/>
          <w:szCs w:val="28"/>
        </w:rPr>
        <w:br w:type="page"/>
      </w:r>
    </w:p>
    <w:p>
      <w:pPr>
        <w:pStyle w:val="30"/>
        <w:widowControl/>
        <w:snapToGrid w:val="0"/>
        <w:spacing w:before="0" w:beforeAutospacing="0" w:after="0" w:afterAutospacing="0"/>
        <w:jc w:val="center"/>
        <w:rPr>
          <w:rFonts w:ascii="宋体" w:hAnsi="宋体" w:eastAsia="方正小标宋_GBK" w:cs="方正小标宋_GBK"/>
          <w:b/>
          <w:bCs/>
          <w:sz w:val="44"/>
          <w:szCs w:val="44"/>
        </w:rPr>
      </w:pPr>
    </w:p>
    <w:p>
      <w:pPr>
        <w:pStyle w:val="30"/>
        <w:widowControl/>
        <w:snapToGrid w:val="0"/>
        <w:spacing w:before="0" w:beforeAutospacing="0" w:after="0" w:afterAutospacing="0"/>
        <w:jc w:val="center"/>
        <w:rPr>
          <w:rFonts w:ascii="宋体" w:hAnsi="宋体" w:eastAsia="方正小标宋_GBK" w:cs="方正小标宋_GBK"/>
          <w:b/>
          <w:bCs/>
          <w:sz w:val="44"/>
          <w:szCs w:val="44"/>
        </w:rPr>
      </w:pPr>
    </w:p>
    <w:p>
      <w:pPr>
        <w:pStyle w:val="30"/>
        <w:widowControl/>
        <w:snapToGrid w:val="0"/>
        <w:spacing w:before="0" w:beforeAutospacing="0" w:after="0" w:afterAutospacing="0"/>
        <w:jc w:val="center"/>
        <w:outlineLvl w:val="0"/>
        <w:rPr>
          <w:rFonts w:ascii="宋体" w:hAnsi="宋体" w:eastAsia="方正小标宋_GBK" w:cs="方正小标宋_GBK"/>
          <w:b/>
          <w:bCs/>
          <w:w w:val="90"/>
          <w:sz w:val="44"/>
          <w:szCs w:val="44"/>
        </w:rPr>
      </w:pPr>
      <w:bookmarkStart w:id="358" w:name="_Toc19209"/>
      <w:bookmarkStart w:id="359" w:name="_Toc32533"/>
      <w:r>
        <w:rPr>
          <w:rFonts w:hint="eastAsia" w:ascii="宋体" w:hAnsi="宋体" w:eastAsia="方正小标宋_GBK" w:cs="方正小标宋_GBK"/>
          <w:b/>
          <w:bCs/>
          <w:w w:val="90"/>
          <w:sz w:val="44"/>
          <w:szCs w:val="44"/>
        </w:rPr>
        <w:t>关于认定露天煤矿重大事故隐患情形的通知</w:t>
      </w:r>
      <w:bookmarkEnd w:id="358"/>
      <w:bookmarkEnd w:id="359"/>
    </w:p>
    <w:p>
      <w:pPr>
        <w:pStyle w:val="48"/>
        <w:jc w:val="center"/>
        <w:rPr>
          <w:rFonts w:hint="eastAsia" w:ascii="宋体" w:hAnsi="宋体" w:eastAsia="方正楷体_GBK" w:cs="方正楷体_GBK"/>
          <w:color w:val="070707"/>
          <w:sz w:val="32"/>
          <w:szCs w:val="32"/>
        </w:rPr>
      </w:pPr>
      <w:r>
        <w:rPr>
          <w:rFonts w:hint="eastAsia" w:ascii="宋体" w:hAnsi="宋体" w:eastAsia="方正楷体_GBK" w:cs="方正楷体_GBK"/>
          <w:color w:val="070707"/>
          <w:sz w:val="32"/>
          <w:szCs w:val="32"/>
        </w:rPr>
        <w:t>矿安﹝2023﹞125号</w:t>
      </w:r>
    </w:p>
    <w:p>
      <w:pPr>
        <w:pStyle w:val="77"/>
        <w:keepNext w:val="0"/>
        <w:keepLines w:val="0"/>
        <w:pageBreakBefore w:val="0"/>
        <w:widowControl/>
        <w:kinsoku/>
        <w:wordWrap/>
        <w:overflowPunct/>
        <w:topLinePunct w:val="0"/>
        <w:autoSpaceDE w:val="0"/>
        <w:autoSpaceDN w:val="0"/>
        <w:bidi w:val="0"/>
        <w:adjustRightInd/>
        <w:snapToGrid/>
        <w:spacing w:line="560" w:lineRule="exact"/>
        <w:ind w:firstLine="0" w:firstLineChars="0"/>
        <w:jc w:val="both"/>
        <w:textAlignment w:val="auto"/>
        <w:rPr>
          <w:rFonts w:hint="eastAsia" w:hAnsi="宋体" w:eastAsia="仿宋_GB2312" w:cs="仿宋_GB2312"/>
          <w:color w:val="000000"/>
          <w:sz w:val="32"/>
          <w:szCs w:val="32"/>
        </w:rPr>
      </w:pPr>
    </w:p>
    <w:p>
      <w:pPr>
        <w:pStyle w:val="77"/>
        <w:keepNext w:val="0"/>
        <w:keepLines w:val="0"/>
        <w:pageBreakBefore w:val="0"/>
        <w:widowControl/>
        <w:kinsoku/>
        <w:wordWrap/>
        <w:overflowPunct/>
        <w:topLinePunct w:val="0"/>
        <w:autoSpaceDE w:val="0"/>
        <w:autoSpaceDN w:val="0"/>
        <w:bidi w:val="0"/>
        <w:adjustRightInd/>
        <w:snapToGrid/>
        <w:spacing w:line="540" w:lineRule="exact"/>
        <w:ind w:firstLine="0" w:firstLineChars="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各产煤省、自治区及新疆生产建设兵团煤矿安全监管部门、煤炭行业管理部门，国家矿山安全监察局各省级局，有关中央企业：</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根据《煤矿重大事故隐患判定标准》（应急管理部令第4号）第十八条第十一项“国家矿山安全监察机构认定的其他重大事故隐患”规定，国家矿山安全监察局在《煤矿重大事故隐患判定标准》基础上，认定下列情形为露天煤矿重大事故隐患，请遵照执行。</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认定下列情形为露天煤矿重大事故隐患，请遵照执行。</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一、边坡变形量出现异常变化，未采取措施进行治理，或者出现滑坡征兆，未及时停止作业并撤离人员的。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边坡变形量出现异常变化”包括边坡明显沉降、严重变形、变形加速等情形。“明显沉降”是指硬岩（岩石饱和单轴抗压强度＞30MPa）沉降≥10cm、软岩（岩石饱和单轴抗压强度5—30MPa之间）沉降≥25cm、极软岩（岩石饱和单轴抗压强度≤5MPa）沉降≥40cm等情形。“严重变形”是指边坡出现较大裂缝（30cm以上），平盘大面积滑落、垮塌或者平盘明显底鼓等情形。“变形加速”是指边坡监测资料显示的边坡位移量在72小时内连续出现加速变化的趋势。“滑坡征兆”包括边坡出现大面积滚石滑落或者裂缝增大、贯通等现象。“裂缝增大、贯通”是指采场边坡裂缝长度达到200m及以上且高度超过3个台阶，排土场边坡裂缝长度达到500m及以上且高度超过3个台阶的情形。</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二、边坡角大于设计最大值，或者台阶高度严重超高、平盘宽度严重不足的。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“台阶高度严重超高”是指采场、排土场单个台阶高度大于设计值的2倍及以上。“平盘宽度严重不足”是指正常工作的平盘宽度不足设计值1/2的，不包括临时到界平盘和已到界平盘。</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三、边坡监测系统不能正常运行，监测内容不全面，监测范围未做到全覆盖的，或者关闭、破坏边坡监测系统，隐瞒、篡改、销毁边坡监测数据、信息的。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边坡监测系统不能正常运行”是指边坡监测系统因故障不能发挥应有监控、监测作用，且未采用人工监测等补救措施的。“监测内容不全面”是指缺少表面变形、裂缝、隆起其中任何一项的。“监测范围未做到全覆盖”是指未覆盖采场、排土场全部区域（包括采场端帮和工作帮边坡、排土场到界边坡和工作帮边坡）。</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四、在高温区和自然发火区爆破时未采取措施的。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未采取措施”是指未采取下列措施中任何一项的：测试孔内温度；有明火的炮孔或者孔内温度在80℃以上的高温炮孔采取有效灭火、降温措施；高温孔降温处理合格后方可装药起爆；高温孔应当采用热感度低的炸药，或者将炸药、雷管作隔热包装。</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五、井工转露天开采的煤矿，未探明老空区情况，或者已探明未制定安全措施的。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六、将采煤工程作为独立工程发包给其他单位或者个人的，或者将剥离工程发包给2家以上单位或者个人的。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采煤工程”包括坑下煤炭采装、运输全过程，不得作为独立工程对外承包，不得使用劳务派遣工，承包单位完全实现无人驾驶运输的除外。“剥离工程”包括坑下土岩采装、运输、排弃全过程。认定本情形的过渡期至2024年12月31日。</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七、将剥离工程转包或者违法分包的，或者未对剥离工程承包单位的安全生产工作统一协调、管理的，或者未定期进行安全检查的。</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both"/>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违法分包”是指承包单位将土岩采装、运输、排弃中的任一过程分包给其他单位或个人施工的行为。“未对剥离工程承包单位的安全生产工作统一协调、管理的”，是指未与承包单位签订专门的安全生产管理协议，或者未在承包合同中约定各自的安全生产管理职责，或者与承包单位签订的安全生产管理协议、承包合同中，免除或者转嫁企业安全生产工作统一协调、管理义务的。“未定期进行安全检查”，是指未按照安全生产规章制度或者协议、合同中的要求，定期对承包单位进行安全检查，或者发现安全生产问题未督促整改。</w:t>
      </w:r>
    </w:p>
    <w:p>
      <w:pPr>
        <w:pStyle w:val="77"/>
        <w:keepNext w:val="0"/>
        <w:keepLines w:val="0"/>
        <w:pageBreakBefore w:val="0"/>
        <w:widowControl/>
        <w:kinsoku/>
        <w:wordWrap/>
        <w:overflowPunct/>
        <w:topLinePunct w:val="0"/>
        <w:autoSpaceDE w:val="0"/>
        <w:autoSpaceDN w:val="0"/>
        <w:bidi w:val="0"/>
        <w:adjustRightInd/>
        <w:snapToGrid/>
        <w:spacing w:line="560" w:lineRule="exact"/>
        <w:ind w:firstLine="4160" w:firstLineChars="1300"/>
        <w:jc w:val="both"/>
        <w:textAlignment w:val="auto"/>
        <w:rPr>
          <w:rFonts w:hAnsi="宋体" w:eastAsia="仿宋_GB2312" w:cs="仿宋_GB2312"/>
          <w:color w:val="000000"/>
          <w:sz w:val="32"/>
          <w:szCs w:val="32"/>
        </w:rPr>
      </w:pPr>
      <w:r>
        <w:rPr>
          <w:rFonts w:hint="eastAsia" w:hAnsi="宋体" w:eastAsia="仿宋_GB2312" w:cs="仿宋_GB2312"/>
          <w:color w:val="000000"/>
          <w:sz w:val="32"/>
          <w:szCs w:val="32"/>
        </w:rPr>
        <w:t xml:space="preserve"> </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right"/>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国家矿山安全监察局</w:t>
      </w:r>
    </w:p>
    <w:p>
      <w:pPr>
        <w:pStyle w:val="77"/>
        <w:keepNext w:val="0"/>
        <w:keepLines w:val="0"/>
        <w:pageBreakBefore w:val="0"/>
        <w:widowControl/>
        <w:kinsoku/>
        <w:wordWrap/>
        <w:overflowPunct/>
        <w:topLinePunct w:val="0"/>
        <w:autoSpaceDE w:val="0"/>
        <w:autoSpaceDN w:val="0"/>
        <w:bidi w:val="0"/>
        <w:adjustRightInd/>
        <w:snapToGrid/>
        <w:spacing w:line="540" w:lineRule="exact"/>
        <w:ind w:firstLine="640"/>
        <w:jc w:val="right"/>
        <w:textAlignment w:val="auto"/>
        <w:rPr>
          <w:rFonts w:hint="eastAsia" w:ascii="宋体" w:hAnsi="宋体" w:eastAsia="方正仿宋_GBK" w:cs="方正仿宋_GBK"/>
          <w:color w:val="000000"/>
          <w:sz w:val="32"/>
          <w:szCs w:val="32"/>
        </w:rPr>
      </w:pPr>
      <w:r>
        <w:rPr>
          <w:rFonts w:hint="eastAsia" w:ascii="宋体" w:hAnsi="宋体" w:eastAsia="方正仿宋_GBK" w:cs="方正仿宋_GBK"/>
          <w:color w:val="000000"/>
          <w:sz w:val="32"/>
          <w:szCs w:val="32"/>
        </w:rPr>
        <w:t xml:space="preserve">                          2023年9月14日</w:t>
      </w:r>
    </w:p>
    <w:p>
      <w:pPr>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pPr>
        <w:adjustRightInd w:val="0"/>
        <w:snapToGrid w:val="0"/>
        <w:jc w:val="center"/>
        <w:rPr>
          <w:rFonts w:ascii="宋体" w:hAnsi="宋体" w:eastAsia="华文中宋"/>
          <w:b/>
          <w:sz w:val="44"/>
          <w:szCs w:val="44"/>
        </w:rPr>
      </w:pP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4645025</wp:posOffset>
                </wp:positionH>
                <wp:positionV relativeFrom="paragraph">
                  <wp:posOffset>-372745</wp:posOffset>
                </wp:positionV>
                <wp:extent cx="1600200" cy="108712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00200" cy="1087120"/>
                        </a:xfrm>
                        <a:prstGeom prst="rect">
                          <a:avLst/>
                        </a:prstGeom>
                        <a:noFill/>
                        <a:ln>
                          <a:noFill/>
                        </a:ln>
                      </wps:spPr>
                      <wps:txbx>
                        <w:txbxContent>
                          <w:p>
                            <w:pPr>
                              <w:rPr>
                                <w:rFonts w:eastAsia="宋体"/>
                                <w:w w:val="120"/>
                                <w:sz w:val="116"/>
                                <w:szCs w:val="116"/>
                              </w:rPr>
                            </w:pPr>
                            <w:r>
                              <w:rPr>
                                <w:rFonts w:hint="eastAsia"/>
                                <w:b/>
                                <w:bCs/>
                                <w:w w:val="120"/>
                                <w:kern w:val="0"/>
                                <w:sz w:val="116"/>
                                <w:szCs w:val="116"/>
                              </w:rPr>
                              <w:t>GB</w:t>
                            </w:r>
                          </w:p>
                        </w:txbxContent>
                      </wps:txbx>
                      <wps:bodyPr upright="1"/>
                    </wps:wsp>
                  </a:graphicData>
                </a:graphic>
              </wp:anchor>
            </w:drawing>
          </mc:Choice>
          <mc:Fallback>
            <w:pict>
              <v:shape id="_x0000_s1026" o:spid="_x0000_s1026" o:spt="202" type="#_x0000_t202" style="position:absolute;left:0pt;margin-left:365.75pt;margin-top:-29.35pt;height:85.6pt;width:126pt;z-index:251662336;mso-width-relative:page;mso-height-relative:page;" filled="f" stroked="f" coordsize="21600,21600" o:gfxdata="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Lv9VBvYAAAACwEAAA8AAAAAAAAAAQAgAAAAOAAAAGRycy9kb3ducmV2&#10;LnhtbFBLAQIUABQAAAAIAIdO4kAg2ELdrQEAAFEDAAAOAAAAAAAAAAEAIAAAAD0BAABkcnMvZTJv&#10;RG9jLnhtbFBLBQYAAAAABgAGAFkBAABcBQAAAAA=&#10;">
                <v:fill on="f" focussize="0,0"/>
                <v:stroke on="f"/>
                <v:imagedata o:title=""/>
                <o:lock v:ext="edit" aspectratio="f"/>
                <v:textbox>
                  <w:txbxContent>
                    <w:p>
                      <w:pPr>
                        <w:rPr>
                          <w:rFonts w:eastAsia="宋体"/>
                          <w:w w:val="120"/>
                          <w:sz w:val="116"/>
                          <w:szCs w:val="116"/>
                        </w:rPr>
                      </w:pPr>
                      <w:r>
                        <w:rPr>
                          <w:rFonts w:hint="eastAsia"/>
                          <w:b/>
                          <w:bCs/>
                          <w:w w:val="120"/>
                          <w:kern w:val="0"/>
                          <w:sz w:val="116"/>
                          <w:szCs w:val="116"/>
                        </w:rPr>
                        <w:t>GB</w:t>
                      </w:r>
                    </w:p>
                  </w:txbxContent>
                </v:textbox>
              </v:shape>
            </w:pict>
          </mc:Fallback>
        </mc:AlternateContent>
      </w:r>
      <w:r>
        <w:rPr>
          <w:rFonts w:ascii="宋体" w:hAnsi="宋体"/>
          <w:sz w:val="24"/>
        </w:rPr>
        <mc:AlternateContent>
          <mc:Choice Requires="wps">
            <w:drawing>
              <wp:anchor distT="0" distB="0" distL="114300" distR="114300" simplePos="0" relativeHeight="251665408" behindDoc="0" locked="0" layoutInCell="1" allowOverlap="1">
                <wp:simplePos x="0" y="0"/>
                <wp:positionH relativeFrom="column">
                  <wp:posOffset>-363220</wp:posOffset>
                </wp:positionH>
                <wp:positionV relativeFrom="paragraph">
                  <wp:posOffset>-186055</wp:posOffset>
                </wp:positionV>
                <wp:extent cx="1400175" cy="66675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400175" cy="666750"/>
                        </a:xfrm>
                        <a:prstGeom prst="rect">
                          <a:avLst/>
                        </a:prstGeom>
                        <a:noFill/>
                        <a:ln>
                          <a:noFill/>
                        </a:ln>
                      </wps:spPr>
                      <wps:txbx>
                        <w:txbxContent>
                          <w:p>
                            <w:pPr>
                              <w:autoSpaceDE w:val="0"/>
                              <w:autoSpaceDN w:val="0"/>
                              <w:adjustRightInd w:val="0"/>
                              <w:spacing w:line="240" w:lineRule="exact"/>
                              <w:jc w:val="left"/>
                              <w:rPr>
                                <w:rFonts w:ascii="黑体" w:hAnsi="宋体" w:eastAsia="黑体" w:cs="AdobeHeitiStd-Regular"/>
                                <w:kern w:val="0"/>
                                <w:szCs w:val="21"/>
                              </w:rPr>
                            </w:pPr>
                            <w:r>
                              <w:rPr>
                                <w:rFonts w:hint="eastAsia" w:ascii="黑体" w:hAnsi="宋体" w:eastAsia="黑体" w:cs="AdobeHeitiStd-Regular"/>
                                <w:kern w:val="0"/>
                                <w:szCs w:val="21"/>
                              </w:rPr>
                              <w:t xml:space="preserve">ICS </w:t>
                            </w:r>
                            <w:r>
                              <w:rPr>
                                <w:rFonts w:ascii="黑体" w:hAnsi="宋体" w:eastAsia="黑体" w:cs="AdobeHeitiStd-Regular"/>
                                <w:kern w:val="0"/>
                                <w:szCs w:val="21"/>
                              </w:rPr>
                              <w:t>13.</w:t>
                            </w:r>
                            <w:r>
                              <w:rPr>
                                <w:rFonts w:hint="eastAsia" w:ascii="黑体" w:hAnsi="宋体" w:eastAsia="黑体" w:cs="AdobeHeitiStd-Regular"/>
                                <w:kern w:val="0"/>
                                <w:szCs w:val="21"/>
                              </w:rPr>
                              <w:t>220.20</w:t>
                            </w:r>
                          </w:p>
                          <w:p>
                            <w:pPr>
                              <w:autoSpaceDE w:val="0"/>
                              <w:autoSpaceDN w:val="0"/>
                              <w:adjustRightInd w:val="0"/>
                              <w:spacing w:line="240" w:lineRule="exact"/>
                              <w:jc w:val="left"/>
                              <w:rPr>
                                <w:rFonts w:ascii="黑体" w:hAnsi="宋体" w:eastAsia="黑体"/>
                                <w:szCs w:val="21"/>
                              </w:rPr>
                            </w:pPr>
                            <w:r>
                              <w:rPr>
                                <w:rFonts w:hint="eastAsia" w:ascii="黑体" w:hAnsi="宋体" w:eastAsia="黑体" w:cs="AdobeHeitiStd-Regular"/>
                                <w:kern w:val="0"/>
                                <w:szCs w:val="21"/>
                              </w:rPr>
                              <w:t>C 82</w:t>
                            </w:r>
                          </w:p>
                        </w:txbxContent>
                      </wps:txbx>
                      <wps:bodyPr upright="1"/>
                    </wps:wsp>
                  </a:graphicData>
                </a:graphic>
              </wp:anchor>
            </w:drawing>
          </mc:Choice>
          <mc:Fallback>
            <w:pict>
              <v:shape id="_x0000_s1026" o:spid="_x0000_s1026" o:spt="202" type="#_x0000_t202" style="position:absolute;left:0pt;margin-left:-28.6pt;margin-top:-14.65pt;height:52.5pt;width:110.25pt;z-index:251665408;mso-width-relative:page;mso-height-relative:page;" filled="f" stroked="f" coordsize="21600,21600" o:gfxdata="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AQHOVB2AAAAAoBAAAPAAAAAAAAAAEAIAAAADgAAABkcnMvZG93bnJl&#10;di54bWxQSwECFAAUAAAACACHTuJApWo1pa4BAABQAwAADgAAAAAAAAABACAAAAA9AQAAZHJzL2Uy&#10;b0RvYy54bWxQSwUGAAAAAAYABgBZAQAAXQUAAAAA&#10;">
                <v:fill on="f" focussize="0,0"/>
                <v:stroke on="f"/>
                <v:imagedata o:title=""/>
                <o:lock v:ext="edit" aspectratio="f"/>
                <v:textbox>
                  <w:txbxContent>
                    <w:p>
                      <w:pPr>
                        <w:autoSpaceDE w:val="0"/>
                        <w:autoSpaceDN w:val="0"/>
                        <w:adjustRightInd w:val="0"/>
                        <w:spacing w:line="240" w:lineRule="exact"/>
                        <w:jc w:val="left"/>
                        <w:rPr>
                          <w:rFonts w:ascii="黑体" w:hAnsi="宋体" w:eastAsia="黑体" w:cs="AdobeHeitiStd-Regular"/>
                          <w:kern w:val="0"/>
                          <w:szCs w:val="21"/>
                        </w:rPr>
                      </w:pPr>
                      <w:r>
                        <w:rPr>
                          <w:rFonts w:hint="eastAsia" w:ascii="黑体" w:hAnsi="宋体" w:eastAsia="黑体" w:cs="AdobeHeitiStd-Regular"/>
                          <w:kern w:val="0"/>
                          <w:szCs w:val="21"/>
                        </w:rPr>
                        <w:t xml:space="preserve">ICS </w:t>
                      </w:r>
                      <w:r>
                        <w:rPr>
                          <w:rFonts w:ascii="黑体" w:hAnsi="宋体" w:eastAsia="黑体" w:cs="AdobeHeitiStd-Regular"/>
                          <w:kern w:val="0"/>
                          <w:szCs w:val="21"/>
                        </w:rPr>
                        <w:t>13.</w:t>
                      </w:r>
                      <w:r>
                        <w:rPr>
                          <w:rFonts w:hint="eastAsia" w:ascii="黑体" w:hAnsi="宋体" w:eastAsia="黑体" w:cs="AdobeHeitiStd-Regular"/>
                          <w:kern w:val="0"/>
                          <w:szCs w:val="21"/>
                        </w:rPr>
                        <w:t>220.20</w:t>
                      </w:r>
                    </w:p>
                    <w:p>
                      <w:pPr>
                        <w:autoSpaceDE w:val="0"/>
                        <w:autoSpaceDN w:val="0"/>
                        <w:adjustRightInd w:val="0"/>
                        <w:spacing w:line="240" w:lineRule="exact"/>
                        <w:jc w:val="left"/>
                        <w:rPr>
                          <w:rFonts w:ascii="黑体" w:hAnsi="宋体" w:eastAsia="黑体"/>
                          <w:szCs w:val="21"/>
                        </w:rPr>
                      </w:pPr>
                      <w:r>
                        <w:rPr>
                          <w:rFonts w:hint="eastAsia" w:ascii="黑体" w:hAnsi="宋体" w:eastAsia="黑体" w:cs="AdobeHeitiStd-Regular"/>
                          <w:kern w:val="0"/>
                          <w:szCs w:val="21"/>
                        </w:rPr>
                        <w:t>C 82</w:t>
                      </w:r>
                    </w:p>
                  </w:txbxContent>
                </v:textbox>
              </v:shape>
            </w:pict>
          </mc:Fallback>
        </mc:AlternateContent>
      </w:r>
    </w:p>
    <w:p>
      <w:pPr>
        <w:overflowPunct w:val="0"/>
        <w:adjustRightInd w:val="0"/>
        <w:snapToGrid w:val="0"/>
        <w:spacing w:line="560" w:lineRule="exact"/>
        <w:ind w:firstLine="640" w:firstLineChars="200"/>
        <w:rPr>
          <w:rFonts w:ascii="宋体" w:hAnsi="宋体" w:eastAsia="仿宋_GB2312"/>
          <w:sz w:val="32"/>
          <w:szCs w:val="32"/>
        </w:rPr>
      </w:pPr>
    </w:p>
    <w:p>
      <w:pPr>
        <w:adjustRightInd w:val="0"/>
        <w:snapToGrid w:val="0"/>
        <w:jc w:val="center"/>
        <w:rPr>
          <w:rFonts w:ascii="宋体" w:hAnsi="宋体" w:eastAsia="华文中宋"/>
          <w:b/>
          <w:sz w:val="44"/>
          <w:szCs w:val="44"/>
        </w:rPr>
      </w:pPr>
      <w:r>
        <w:rPr>
          <w:rFonts w:ascii="宋体" w:hAnsi="宋体"/>
          <w:sz w:val="24"/>
        </w:rPr>
        <mc:AlternateContent>
          <mc:Choice Requires="wps">
            <w:drawing>
              <wp:anchor distT="0" distB="0" distL="114300" distR="114300" simplePos="0" relativeHeight="251667456" behindDoc="0" locked="0" layoutInCell="1" allowOverlap="1">
                <wp:simplePos x="0" y="0"/>
                <wp:positionH relativeFrom="column">
                  <wp:posOffset>-269875</wp:posOffset>
                </wp:positionH>
                <wp:positionV relativeFrom="paragraph">
                  <wp:posOffset>52705</wp:posOffset>
                </wp:positionV>
                <wp:extent cx="6400800" cy="688975"/>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6400800" cy="688975"/>
                        </a:xfrm>
                        <a:prstGeom prst="rect">
                          <a:avLst/>
                        </a:prstGeom>
                        <a:noFill/>
                        <a:ln>
                          <a:noFill/>
                        </a:ln>
                      </wps:spPr>
                      <wps:txbx>
                        <w:txbxContent>
                          <w:p>
                            <w:pPr>
                              <w:rPr>
                                <w:b/>
                                <w:spacing w:val="23"/>
                                <w:w w:val="150"/>
                              </w:rPr>
                            </w:pPr>
                            <w:r>
                              <w:rPr>
                                <w:rFonts w:hint="eastAsia" w:ascii="黑体" w:hAnsi="华文中宋" w:eastAsia="黑体"/>
                                <w:b/>
                                <w:bCs/>
                                <w:spacing w:val="23"/>
                                <w:w w:val="150"/>
                                <w:kern w:val="0"/>
                                <w:sz w:val="52"/>
                                <w:szCs w:val="52"/>
                              </w:rPr>
                              <w:t>中华人民共和国国家标准</w:t>
                            </w:r>
                          </w:p>
                        </w:txbxContent>
                      </wps:txbx>
                      <wps:bodyPr upright="1"/>
                    </wps:wsp>
                  </a:graphicData>
                </a:graphic>
              </wp:anchor>
            </w:drawing>
          </mc:Choice>
          <mc:Fallback>
            <w:pict>
              <v:shape id="_x0000_s1026" o:spid="_x0000_s1026" o:spt="202" type="#_x0000_t202" style="position:absolute;left:0pt;margin-left:-21.25pt;margin-top:4.15pt;height:54.25pt;width:504pt;z-index:251667456;mso-width-relative:page;mso-height-relative:page;" filled="f" stroked="f" coordsize="21600,21600" o:gfxdata="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aTfsq9YAAAAJAQAADwAAAAAAAAABACAAAAA4AAAAZHJzL2Rvd25yZXYu&#10;eG1sUEsBAhQAFAAAAAgAh07iQPg0iseuAQAAUAMAAA4AAAAAAAAAAQAgAAAAOwEAAGRycy9lMm9E&#10;b2MueG1sUEsFBgAAAAAGAAYAWQEAAFsFAAAAAA==&#10;">
                <v:fill on="f" focussize="0,0"/>
                <v:stroke on="f"/>
                <v:imagedata o:title=""/>
                <o:lock v:ext="edit" aspectratio="f"/>
                <v:textbox>
                  <w:txbxContent>
                    <w:p>
                      <w:pPr>
                        <w:rPr>
                          <w:b/>
                          <w:spacing w:val="23"/>
                          <w:w w:val="150"/>
                        </w:rPr>
                      </w:pPr>
                      <w:r>
                        <w:rPr>
                          <w:rFonts w:hint="eastAsia" w:ascii="黑体" w:hAnsi="华文中宋" w:eastAsia="黑体"/>
                          <w:b/>
                          <w:bCs/>
                          <w:spacing w:val="23"/>
                          <w:w w:val="150"/>
                          <w:kern w:val="0"/>
                          <w:sz w:val="52"/>
                          <w:szCs w:val="52"/>
                        </w:rPr>
                        <w:t>中华人民共和国国家标准</w:t>
                      </w: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66432" behindDoc="0" locked="0" layoutInCell="1" allowOverlap="1">
                <wp:simplePos x="0" y="0"/>
                <wp:positionH relativeFrom="column">
                  <wp:posOffset>4170045</wp:posOffset>
                </wp:positionH>
                <wp:positionV relativeFrom="paragraph">
                  <wp:posOffset>139700</wp:posOffset>
                </wp:positionV>
                <wp:extent cx="1653540" cy="48895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653540" cy="488950"/>
                        </a:xfrm>
                        <a:prstGeom prst="rect">
                          <a:avLst/>
                        </a:prstGeom>
                        <a:noFill/>
                        <a:ln>
                          <a:noFill/>
                        </a:ln>
                      </wps:spPr>
                      <wps:txbx>
                        <w:txbxContent>
                          <w:p>
                            <w:pPr>
                              <w:rPr>
                                <w:rFonts w:eastAsia="黑体"/>
                              </w:rPr>
                            </w:pPr>
                            <w:r>
                              <w:rPr>
                                <w:rFonts w:hint="eastAsia" w:ascii="黑体" w:eastAsia="黑体"/>
                                <w:sz w:val="28"/>
                                <w:szCs w:val="28"/>
                              </w:rPr>
                              <w:t>GB 35181—2017</w:t>
                            </w:r>
                          </w:p>
                        </w:txbxContent>
                      </wps:txbx>
                      <wps:bodyPr upright="1"/>
                    </wps:wsp>
                  </a:graphicData>
                </a:graphic>
              </wp:anchor>
            </w:drawing>
          </mc:Choice>
          <mc:Fallback>
            <w:pict>
              <v:shape id="_x0000_s1026" o:spid="_x0000_s1026" o:spt="202" type="#_x0000_t202" style="position:absolute;left:0pt;margin-left:328.35pt;margin-top:11pt;height:38.5pt;width:130.2pt;z-index:251666432;mso-width-relative:page;mso-height-relative:page;" filled="f" stroked="f" coordsize="21600,21600" o:gfxdata="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CR5WavWAAAACQEAAA8AAAAAAAAAAQAgAAAAOAAAAGRycy9kb3ducmV2&#10;LnhtbFBLAQIUABQAAAAIAIdO4kDwwJemrwEAAFADAAAOAAAAAAAAAAEAIAAAADsBAABkcnMvZTJv&#10;RG9jLnhtbFBLBQYAAAAABgAGAFkBAABcBQAAAAA=&#10;">
                <v:fill on="f" focussize="0,0"/>
                <v:stroke on="f"/>
                <v:imagedata o:title=""/>
                <o:lock v:ext="edit" aspectratio="f"/>
                <v:textbox>
                  <w:txbxContent>
                    <w:p>
                      <w:pPr>
                        <w:rPr>
                          <w:rFonts w:eastAsia="黑体"/>
                        </w:rPr>
                      </w:pPr>
                      <w:r>
                        <w:rPr>
                          <w:rFonts w:hint="eastAsia" w:ascii="黑体" w:eastAsia="黑体"/>
                          <w:sz w:val="28"/>
                          <w:szCs w:val="28"/>
                        </w:rPr>
                        <w:t>GB 35181—2017</w:t>
                      </w: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63360" behindDoc="0" locked="0" layoutInCell="1" allowOverlap="1">
                <wp:simplePos x="0" y="0"/>
                <wp:positionH relativeFrom="column">
                  <wp:posOffset>-254000</wp:posOffset>
                </wp:positionH>
                <wp:positionV relativeFrom="paragraph">
                  <wp:posOffset>26670</wp:posOffset>
                </wp:positionV>
                <wp:extent cx="6120130" cy="0"/>
                <wp:effectExtent l="0" t="9525" r="4445" b="9525"/>
                <wp:wrapNone/>
                <wp:docPr id="47" name="直接连接符 47"/>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pt;margin-top:2.1pt;height:0pt;width:481.9pt;z-index:251663360;mso-width-relative:page;mso-height-relative:page;" filled="f" stroked="t" coordsize="21600,21600" o:gfxdata="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3xQ1edQAAAAHAQAADwAAAAAAAAABACAAAAA4AAAAZHJzL2Rvd25y&#10;ZXYueG1sUEsBAhQAFAAAAAgAh07iQJ5sD9rsAQAA2wMAAA4AAAAAAAAAAQAgAAAAOQEAAGRycy9l&#10;Mm9Eb2MueG1sUEsFBgAAAAAGAAYAWQEAAJcFAAAAAA==&#10;">
                <v:fill on="f" focussize="0,0"/>
                <v:stroke weight="1.5pt" color="#000000" joinstyle="round"/>
                <v:imagedata o:title=""/>
                <o:lock v:ext="edit" aspectratio="f"/>
              </v:lin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jc w:val="center"/>
        <w:outlineLvl w:val="0"/>
        <w:rPr>
          <w:rFonts w:ascii="宋体" w:hAnsi="宋体" w:eastAsia="黑体"/>
          <w:kern w:val="0"/>
          <w:sz w:val="52"/>
          <w:szCs w:val="52"/>
        </w:rPr>
      </w:pPr>
      <w:bookmarkStart w:id="360" w:name="_Toc7502"/>
      <w:r>
        <w:rPr>
          <w:rFonts w:hint="eastAsia" w:ascii="宋体" w:hAnsi="宋体" w:eastAsia="黑体"/>
          <w:kern w:val="0"/>
          <w:sz w:val="52"/>
          <w:szCs w:val="52"/>
        </w:rPr>
        <w:t>重大火灾隐患判定方法</w:t>
      </w:r>
      <w:bookmarkEnd w:id="360"/>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68480" behindDoc="0" locked="0" layoutInCell="1" allowOverlap="1">
                <wp:simplePos x="0" y="0"/>
                <wp:positionH relativeFrom="column">
                  <wp:posOffset>-470535</wp:posOffset>
                </wp:positionH>
                <wp:positionV relativeFrom="paragraph">
                  <wp:posOffset>72390</wp:posOffset>
                </wp:positionV>
                <wp:extent cx="6548120" cy="5334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6548120" cy="533400"/>
                        </a:xfrm>
                        <a:prstGeom prst="rect">
                          <a:avLst/>
                        </a:prstGeom>
                        <a:noFill/>
                        <a:ln>
                          <a:noFill/>
                        </a:ln>
                      </wps:spPr>
                      <wps:txbx>
                        <w:txbxContent>
                          <w:p>
                            <w:pPr>
                              <w:jc w:val="center"/>
                              <w:rPr>
                                <w:rFonts w:eastAsia="宋体"/>
                              </w:rPr>
                            </w:pPr>
                            <w:r>
                              <w:rPr>
                                <w:rFonts w:hint="eastAsia" w:ascii="黑体" w:eastAsia="黑体"/>
                                <w:b/>
                                <w:bCs/>
                                <w:kern w:val="0"/>
                                <w:sz w:val="28"/>
                                <w:szCs w:val="28"/>
                              </w:rPr>
                              <w:t>Methods for major fire potential judgment</w:t>
                            </w:r>
                          </w:p>
                        </w:txbxContent>
                      </wps:txbx>
                      <wps:bodyPr upright="1"/>
                    </wps:wsp>
                  </a:graphicData>
                </a:graphic>
              </wp:anchor>
            </w:drawing>
          </mc:Choice>
          <mc:Fallback>
            <w:pict>
              <v:shape id="_x0000_s1026" o:spid="_x0000_s1026" o:spt="202" type="#_x0000_t202" style="position:absolute;left:0pt;margin-left:-37.05pt;margin-top:5.7pt;height:42pt;width:515.6pt;z-index:251668480;mso-width-relative:page;mso-height-relative:page;" filled="f" stroked="f" coordsize="21600,21600" o:gfxdata="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9fChHWAAAACQEAAA8AAAAAAAAAAQAgAAAAOAAAAGRycy9kb3ducmV2&#10;LnhtbFBLAQIUABQAAAAIAIdO4kAJ6sqbrwEAAFADAAAOAAAAAAAAAAEAIAAAADsBAABkcnMvZTJv&#10;RG9jLnhtbFBLBQYAAAAABgAGAFkBAABcBQAAAAA=&#10;">
                <v:fill on="f" focussize="0,0"/>
                <v:stroke on="f"/>
                <v:imagedata o:title=""/>
                <o:lock v:ext="edit" aspectratio="f"/>
                <v:textbox>
                  <w:txbxContent>
                    <w:p>
                      <w:pPr>
                        <w:jc w:val="center"/>
                        <w:rPr>
                          <w:rFonts w:eastAsia="宋体"/>
                        </w:rPr>
                      </w:pPr>
                      <w:r>
                        <w:rPr>
                          <w:rFonts w:hint="eastAsia" w:ascii="黑体" w:eastAsia="黑体"/>
                          <w:b/>
                          <w:bCs/>
                          <w:kern w:val="0"/>
                          <w:sz w:val="28"/>
                          <w:szCs w:val="28"/>
                        </w:rPr>
                        <w:t>Methods for major fire potential judgment</w:t>
                      </w: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hint="eastAsia" w:ascii="宋体" w:hAnsi="宋体" w:eastAsia="黑体"/>
          <w:kern w:val="0"/>
          <w:sz w:val="24"/>
          <w:szCs w:val="52"/>
        </w:rPr>
        <mc:AlternateContent>
          <mc:Choice Requires="wps">
            <w:drawing>
              <wp:anchor distT="0" distB="0" distL="114300" distR="114300" simplePos="0" relativeHeight="251661312" behindDoc="0" locked="0" layoutInCell="1" allowOverlap="1">
                <wp:simplePos x="0" y="0"/>
                <wp:positionH relativeFrom="column">
                  <wp:posOffset>2480310</wp:posOffset>
                </wp:positionH>
                <wp:positionV relativeFrom="paragraph">
                  <wp:posOffset>133350</wp:posOffset>
                </wp:positionV>
                <wp:extent cx="1120140" cy="4445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120140" cy="444500"/>
                        </a:xfrm>
                        <a:prstGeom prst="rect">
                          <a:avLst/>
                        </a:prstGeom>
                        <a:noFill/>
                        <a:ln>
                          <a:noFill/>
                        </a:ln>
                      </wps:spPr>
                      <wps:txbx>
                        <w:txbxContent>
                          <w:p>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195.3pt;margin-top:10.5pt;height:35pt;width:88.2pt;z-index:251661312;mso-width-relative:page;mso-height-relative:page;" filled="f" stroked="f" coordsize="21600,21600" o:gfxdata="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RNVxfWAAAACQEAAA8AAAAAAAAAAQAgAAAAOAAAAGRycy9kb3ducmV2Lnht&#10;bFBLAQIUABQAAAAIAIdO4kCtnaA+rAEAAFADAAAOAAAAAAAAAAEAIAAAADsBAABkcnMvZTJvRG9j&#10;LnhtbFBLBQYAAAAABgAGAFkBAABZBQAAAAA=&#10;">
                <v:fill on="f" focussize="0,0"/>
                <v:stroke on="f"/>
                <v:imagedata o:title=""/>
                <o:lock v:ext="edit" aspectratio="f"/>
                <v:textbox>
                  <w:txbxContent>
                    <w:p>
                      <w:pPr>
                        <w:rPr>
                          <w:rFonts w:ascii="宋体" w:hAnsi="宋体"/>
                          <w:sz w:val="28"/>
                          <w:szCs w:val="28"/>
                        </w:rPr>
                      </w:pPr>
                    </w:p>
                  </w:txbxContent>
                </v:textbox>
              </v:shape>
            </w:pict>
          </mc:Fallback>
        </mc:AlternateContent>
      </w: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p>
    <w:p>
      <w:pPr>
        <w:autoSpaceDE w:val="0"/>
        <w:autoSpaceDN w:val="0"/>
        <w:adjustRightInd w:val="0"/>
        <w:jc w:val="left"/>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75648" behindDoc="0" locked="0" layoutInCell="1" allowOverlap="1">
                <wp:simplePos x="0" y="0"/>
                <wp:positionH relativeFrom="column">
                  <wp:posOffset>1137920</wp:posOffset>
                </wp:positionH>
                <wp:positionV relativeFrom="paragraph">
                  <wp:posOffset>9276080</wp:posOffset>
                </wp:positionV>
                <wp:extent cx="4618355" cy="45339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4618355" cy="453390"/>
                        </a:xfrm>
                        <a:prstGeom prst="rect">
                          <a:avLst/>
                        </a:prstGeom>
                        <a:noFill/>
                        <a:ln>
                          <a:noFill/>
                        </a:ln>
                      </wps:spPr>
                      <wps:txbx>
                        <w:txbxContent>
                          <w:p>
                            <w:pPr>
                              <w:rPr>
                                <w:rFonts w:eastAsia="宋体"/>
                                <w:b/>
                                <w:w w:val="130"/>
                                <w:sz w:val="28"/>
                                <w:szCs w:val="28"/>
                              </w:rPr>
                            </w:pPr>
                            <w:r>
                              <w:rPr>
                                <w:rFonts w:hint="eastAsia" w:ascii="宋体" w:hAnsi="宋体"/>
                                <w:b/>
                                <w:w w:val="130"/>
                                <w:kern w:val="0"/>
                                <w:sz w:val="28"/>
                                <w:szCs w:val="28"/>
                              </w:rPr>
                              <w:t>中华人民共和国国家质量监督检验检疫总局</w:t>
                            </w:r>
                          </w:p>
                        </w:txbxContent>
                      </wps:txbx>
                      <wps:bodyPr upright="1"/>
                    </wps:wsp>
                  </a:graphicData>
                </a:graphic>
              </wp:anchor>
            </w:drawing>
          </mc:Choice>
          <mc:Fallback>
            <w:pict>
              <v:shape id="_x0000_s1026" o:spid="_x0000_s1026" o:spt="202" type="#_x0000_t202" style="position:absolute;left:0pt;margin-left:89.6pt;margin-top:730.4pt;height:35.7pt;width:363.65pt;z-index:251675648;mso-width-relative:page;mso-height-relative:page;" filled="f" stroked="f" coordsize="21600,21600" o:gfxdata="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fEHxE2QAAAA0BAAAPAAAAAAAAAAEAIAAAADgAAABkcnMvZG93&#10;bnJldi54bWxQSwECFAAUAAAACACHTuJAYipQf7ABAABQAwAADgAAAAAAAAABACAAAAA+AQAAZHJz&#10;L2Uyb0RvYy54bWxQSwUGAAAAAAYABgBZAQAAYAUAAAAA&#10;">
                <v:fill on="f" focussize="0,0"/>
                <v:stroke on="f"/>
                <v:imagedata o:title=""/>
                <o:lock v:ext="edit" aspectratio="f"/>
                <v:textbox>
                  <w:txbxContent>
                    <w:p>
                      <w:pPr>
                        <w:rPr>
                          <w:rFonts w:eastAsia="宋体"/>
                          <w:b/>
                          <w:w w:val="130"/>
                          <w:sz w:val="28"/>
                          <w:szCs w:val="28"/>
                        </w:rPr>
                      </w:pPr>
                      <w:r>
                        <w:rPr>
                          <w:rFonts w:hint="eastAsia" w:ascii="宋体" w:hAnsi="宋体"/>
                          <w:b/>
                          <w:w w:val="130"/>
                          <w:kern w:val="0"/>
                          <w:sz w:val="28"/>
                          <w:szCs w:val="28"/>
                        </w:rPr>
                        <w:t>中华人民共和国国家质量监督检验检疫总局</w:t>
                      </w:r>
                    </w:p>
                  </w:txbxContent>
                </v:textbox>
              </v:shape>
            </w:pict>
          </mc:Fallback>
        </mc:AlternateContent>
      </w:r>
    </w:p>
    <w:p>
      <w:pPr>
        <w:rPr>
          <w:rFonts w:ascii="宋体" w:hAnsi="宋体" w:eastAsia="黑体"/>
          <w:kern w:val="0"/>
          <w:sz w:val="24"/>
          <w:szCs w:val="52"/>
        </w:rPr>
      </w:pPr>
      <w:r>
        <w:rPr>
          <w:rFonts w:ascii="宋体" w:hAnsi="宋体"/>
          <w:sz w:val="24"/>
        </w:rPr>
        <mc:AlternateContent>
          <mc:Choice Requires="wps">
            <w:drawing>
              <wp:anchor distT="0" distB="0" distL="114300" distR="114300" simplePos="0" relativeHeight="251673600" behindDoc="0" locked="0" layoutInCell="1" allowOverlap="1">
                <wp:simplePos x="0" y="0"/>
                <wp:positionH relativeFrom="column">
                  <wp:posOffset>1238885</wp:posOffset>
                </wp:positionH>
                <wp:positionV relativeFrom="paragraph">
                  <wp:posOffset>9401175</wp:posOffset>
                </wp:positionV>
                <wp:extent cx="4439920" cy="55562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4439920" cy="555625"/>
                        </a:xfrm>
                        <a:prstGeom prst="rect">
                          <a:avLst/>
                        </a:prstGeom>
                        <a:noFill/>
                        <a:ln>
                          <a:noFill/>
                        </a:ln>
                      </wps:spPr>
                      <wps:txbx>
                        <w:txbxContent>
                          <w:p>
                            <w:pPr>
                              <w:rPr>
                                <w:rFonts w:eastAsia="宋体"/>
                                <w:b/>
                                <w:w w:val="130"/>
                                <w:sz w:val="36"/>
                                <w:szCs w:val="36"/>
                              </w:rPr>
                            </w:pPr>
                            <w:r>
                              <w:rPr>
                                <w:rFonts w:hint="eastAsia" w:ascii="宋体" w:hAnsi="宋体"/>
                                <w:b/>
                                <w:w w:val="130"/>
                                <w:kern w:val="0"/>
                                <w:sz w:val="36"/>
                                <w:szCs w:val="36"/>
                              </w:rPr>
                              <w:t>中华人民共和国工业和信息化部</w:t>
                            </w:r>
                          </w:p>
                        </w:txbxContent>
                      </wps:txbx>
                      <wps:bodyPr upright="1"/>
                    </wps:wsp>
                  </a:graphicData>
                </a:graphic>
              </wp:anchor>
            </w:drawing>
          </mc:Choice>
          <mc:Fallback>
            <w:pict>
              <v:shape id="_x0000_s1026" o:spid="_x0000_s1026" o:spt="202" type="#_x0000_t202" style="position:absolute;left:0pt;margin-left:97.55pt;margin-top:740.25pt;height:43.75pt;width:349.6pt;z-index:251673600;mso-width-relative:page;mso-height-relative:page;" filled="f" stroked="f" coordsize="21600,21600" o:gfxdata="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gPojJtgAAAANAQAADwAAAAAAAAABACAAAAA4AAAAZHJzL2Rvd25y&#10;ZXYueG1sUEsBAhQAFAAAAAgAh07iQG5p4/ivAQAAUAMAAA4AAAAAAAAAAQAgAAAAPQEAAGRycy9l&#10;Mm9Eb2MueG1sUEsFBgAAAAAGAAYAWQEAAF4FAAAAAA==&#10;">
                <v:fill on="f" focussize="0,0"/>
                <v:stroke on="f"/>
                <v:imagedata o:title=""/>
                <o:lock v:ext="edit" aspectratio="f"/>
                <v:textbox>
                  <w:txbxContent>
                    <w:p>
                      <w:pPr>
                        <w:rPr>
                          <w:rFonts w:eastAsia="宋体"/>
                          <w:b/>
                          <w:w w:val="130"/>
                          <w:sz w:val="36"/>
                          <w:szCs w:val="36"/>
                        </w:rPr>
                      </w:pPr>
                      <w:r>
                        <w:rPr>
                          <w:rFonts w:hint="eastAsia" w:ascii="宋体" w:hAnsi="宋体"/>
                          <w:b/>
                          <w:w w:val="130"/>
                          <w:kern w:val="0"/>
                          <w:sz w:val="36"/>
                          <w:szCs w:val="36"/>
                        </w:rPr>
                        <w:t>中华人民共和国工业和信息化部</w:t>
                      </w:r>
                    </w:p>
                  </w:txbxContent>
                </v:textbox>
              </v:shape>
            </w:pict>
          </mc:Fallback>
        </mc:AlternateContent>
      </w:r>
    </w:p>
    <w:p>
      <w:pPr>
        <w:rPr>
          <w:rFonts w:ascii="宋体" w:hAnsi="宋体"/>
          <w:b/>
          <w:sz w:val="24"/>
        </w:rPr>
        <w:sectPr>
          <w:pgSz w:w="11906" w:h="16838"/>
          <w:pgMar w:top="1440" w:right="1800" w:bottom="1440" w:left="1800" w:header="851" w:footer="992" w:gutter="0"/>
          <w:pgNumType w:fmt="decimal"/>
          <w:cols w:space="720" w:num="1"/>
          <w:docGrid w:type="lines" w:linePitch="312" w:charSpace="0"/>
        </w:sectPr>
      </w:pPr>
      <w:r>
        <w:rPr>
          <w:rFonts w:ascii="宋体" w:hAnsi="宋体"/>
          <w:sz w:val="24"/>
        </w:rPr>
        <mc:AlternateContent>
          <mc:Choice Requires="wps">
            <w:drawing>
              <wp:anchor distT="0" distB="0" distL="114300" distR="114300" simplePos="0" relativeHeight="251671552" behindDoc="0" locked="0" layoutInCell="1" allowOverlap="1">
                <wp:simplePos x="0" y="0"/>
                <wp:positionH relativeFrom="column">
                  <wp:posOffset>230505</wp:posOffset>
                </wp:positionH>
                <wp:positionV relativeFrom="paragraph">
                  <wp:posOffset>881380</wp:posOffset>
                </wp:positionV>
                <wp:extent cx="4618355" cy="45339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618355" cy="453390"/>
                        </a:xfrm>
                        <a:prstGeom prst="rect">
                          <a:avLst/>
                        </a:prstGeom>
                        <a:noFill/>
                        <a:ln>
                          <a:noFill/>
                        </a:ln>
                      </wps:spPr>
                      <wps:txbx>
                        <w:txbxContent>
                          <w:p>
                            <w:pPr>
                              <w:rPr>
                                <w:rFonts w:eastAsia="宋体"/>
                                <w:b/>
                                <w:w w:val="130"/>
                                <w:sz w:val="28"/>
                                <w:szCs w:val="28"/>
                              </w:rPr>
                            </w:pPr>
                            <w:r>
                              <w:rPr>
                                <w:rFonts w:hint="eastAsia" w:ascii="宋体" w:hAnsi="宋体"/>
                                <w:b/>
                                <w:w w:val="130"/>
                                <w:kern w:val="0"/>
                                <w:sz w:val="28"/>
                                <w:szCs w:val="28"/>
                              </w:rPr>
                              <w:t>中华人民共和国国家质量监督检验检疫总局</w:t>
                            </w:r>
                          </w:p>
                        </w:txbxContent>
                      </wps:txbx>
                      <wps:bodyPr upright="1"/>
                    </wps:wsp>
                  </a:graphicData>
                </a:graphic>
              </wp:anchor>
            </w:drawing>
          </mc:Choice>
          <mc:Fallback>
            <w:pict>
              <v:shape id="_x0000_s1026" o:spid="_x0000_s1026" o:spt="202" type="#_x0000_t202" style="position:absolute;left:0pt;margin-left:18.15pt;margin-top:69.4pt;height:35.7pt;width:363.65pt;z-index:251671552;mso-width-relative:page;mso-height-relative:page;" filled="f" stroked="f" coordsize="21600,21600" o:gfxdata="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8jmhsdcAAAAKAQAADwAAAAAAAAABACAAAAA4AAAAZHJzL2Rvd25y&#10;ZXYueG1sUEsBAhQAFAAAAAgAh07iQDbH93awAQAAUAMAAA4AAAAAAAAAAQAgAAAAPAEAAGRycy9l&#10;Mm9Eb2MueG1sUEsFBgAAAAAGAAYAWQEAAF4FAAAAAA==&#10;">
                <v:fill on="f" focussize="0,0"/>
                <v:stroke on="f"/>
                <v:imagedata o:title=""/>
                <o:lock v:ext="edit" aspectratio="f"/>
                <v:textbox>
                  <w:txbxContent>
                    <w:p>
                      <w:pPr>
                        <w:rPr>
                          <w:rFonts w:eastAsia="宋体"/>
                          <w:b/>
                          <w:w w:val="130"/>
                          <w:sz w:val="28"/>
                          <w:szCs w:val="28"/>
                        </w:rPr>
                      </w:pPr>
                      <w:r>
                        <w:rPr>
                          <w:rFonts w:hint="eastAsia" w:ascii="宋体" w:hAnsi="宋体"/>
                          <w:b/>
                          <w:w w:val="130"/>
                          <w:kern w:val="0"/>
                          <w:sz w:val="28"/>
                          <w:szCs w:val="28"/>
                        </w:rPr>
                        <w:t>中华人民共和国国家质量监督检验检疫总局</w:t>
                      </w:r>
                    </w:p>
                  </w:txbxContent>
                </v:textbox>
              </v:shape>
            </w:pict>
          </mc:Fallback>
        </mc:AlternateContent>
      </w:r>
      <w:r>
        <w:rPr>
          <w:rFonts w:ascii="宋体" w:hAnsi="宋体"/>
          <w:sz w:val="24"/>
        </w:rPr>
        <mc:AlternateContent>
          <mc:Choice Requires="wps">
            <w:drawing>
              <wp:anchor distT="0" distB="0" distL="114300" distR="114300" simplePos="0" relativeHeight="251674624" behindDoc="0" locked="0" layoutInCell="1" allowOverlap="1">
                <wp:simplePos x="0" y="0"/>
                <wp:positionH relativeFrom="column">
                  <wp:posOffset>275590</wp:posOffset>
                </wp:positionH>
                <wp:positionV relativeFrom="paragraph">
                  <wp:posOffset>1216025</wp:posOffset>
                </wp:positionV>
                <wp:extent cx="4667250" cy="423545"/>
                <wp:effectExtent l="0" t="0" r="0" b="0"/>
                <wp:wrapNone/>
                <wp:docPr id="37" name="文本框 37"/>
                <wp:cNvGraphicFramePr/>
                <a:graphic xmlns:a="http://schemas.openxmlformats.org/drawingml/2006/main">
                  <a:graphicData uri="http://schemas.microsoft.com/office/word/2010/wordprocessingShape">
                    <wps:wsp>
                      <wps:cNvSpPr txBox="1"/>
                      <wps:spPr>
                        <a:xfrm>
                          <a:off x="1134110" y="9681210"/>
                          <a:ext cx="4667250" cy="423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b/>
                                <w:w w:val="130"/>
                                <w:kern w:val="0"/>
                                <w:sz w:val="28"/>
                                <w:szCs w:val="28"/>
                              </w:rPr>
                            </w:pPr>
                            <w:r>
                              <w:rPr>
                                <w:rFonts w:hint="eastAsia" w:ascii="宋体" w:hAnsi="宋体"/>
                                <w:b/>
                                <w:w w:val="130"/>
                                <w:kern w:val="0"/>
                                <w:sz w:val="28"/>
                                <w:szCs w:val="28"/>
                              </w:rPr>
                              <w:t>国  家  标  准  化  管  理  委  员  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pt;margin-top:95.75pt;height:33.35pt;width:367.5pt;z-index:251674624;mso-width-relative:page;mso-height-relative:page;" filled="f" stroked="f" coordsize="21600,21600" o:gfxdata="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G/UsADbAAAACgEAAA8AAAAAAAAAAQAgAAAAOAAAAGRycy9kb3ducmV2LnhtbFBLAQIUABQAAAAI&#10;AIdO4kAM7lBZRgIAAHQEAAAOAAAAAAAAAAEAIAAAAEABAABkcnMvZTJvRG9jLnhtbFBLBQYAAAAA&#10;BgAGAFkBAAD4BQAAAAA=&#10;">
                <v:fill on="f" focussize="0,0"/>
                <v:stroke on="f" weight="0.5pt"/>
                <v:imagedata o:title=""/>
                <o:lock v:ext="edit" aspectratio="f"/>
                <v:textbox>
                  <w:txbxContent>
                    <w:p>
                      <w:pPr>
                        <w:rPr>
                          <w:rFonts w:ascii="宋体" w:hAnsi="宋体"/>
                          <w:b/>
                          <w:w w:val="130"/>
                          <w:kern w:val="0"/>
                          <w:sz w:val="28"/>
                          <w:szCs w:val="28"/>
                        </w:rPr>
                      </w:pPr>
                      <w:r>
                        <w:rPr>
                          <w:rFonts w:hint="eastAsia" w:ascii="宋体" w:hAnsi="宋体"/>
                          <w:b/>
                          <w:w w:val="130"/>
                          <w:kern w:val="0"/>
                          <w:sz w:val="28"/>
                          <w:szCs w:val="28"/>
                        </w:rPr>
                        <w:t>国  家  标  准  化  管  理  委  员  会</w:t>
                      </w:r>
                    </w:p>
                  </w:txbxContent>
                </v:textbox>
              </v:shape>
            </w:pict>
          </mc:Fallback>
        </mc:AlternateContent>
      </w:r>
      <w:r>
        <w:rPr>
          <w:rFonts w:ascii="宋体" w:hAnsi="宋体"/>
          <w:sz w:val="24"/>
        </w:rPr>
        <mc:AlternateContent>
          <mc:Choice Requires="wps">
            <w:drawing>
              <wp:anchor distT="0" distB="0" distL="114300" distR="114300" simplePos="0" relativeHeight="251669504" behindDoc="0" locked="0" layoutInCell="1" allowOverlap="1">
                <wp:simplePos x="0" y="0"/>
                <wp:positionH relativeFrom="column">
                  <wp:posOffset>-132080</wp:posOffset>
                </wp:positionH>
                <wp:positionV relativeFrom="paragraph">
                  <wp:posOffset>481965</wp:posOffset>
                </wp:positionV>
                <wp:extent cx="1613535" cy="51117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613535" cy="511175"/>
                        </a:xfrm>
                        <a:prstGeom prst="rect">
                          <a:avLst/>
                        </a:prstGeom>
                        <a:noFill/>
                        <a:ln>
                          <a:noFill/>
                        </a:ln>
                      </wps:spPr>
                      <wps:txbx>
                        <w:txbxContent>
                          <w:p>
                            <w:r>
                              <w:rPr>
                                <w:rFonts w:hint="eastAsia" w:ascii="黑体" w:eastAsia="黑体"/>
                                <w:kern w:val="0"/>
                                <w:sz w:val="28"/>
                                <w:szCs w:val="28"/>
                              </w:rPr>
                              <w:t>2017-12-29 发布</w:t>
                            </w:r>
                          </w:p>
                        </w:txbxContent>
                      </wps:txbx>
                      <wps:bodyPr upright="1"/>
                    </wps:wsp>
                  </a:graphicData>
                </a:graphic>
              </wp:anchor>
            </w:drawing>
          </mc:Choice>
          <mc:Fallback>
            <w:pict>
              <v:shape id="_x0000_s1026" o:spid="_x0000_s1026" o:spt="202" type="#_x0000_t202" style="position:absolute;left:0pt;margin-left:-10.4pt;margin-top:37.95pt;height:40.25pt;width:127.05pt;z-index:251669504;mso-width-relative:page;mso-height-relative:page;" filled="f" stroked="f" coordsize="21600,21600" o:gfxdata="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GyBmp2AAAAAoBAAAPAAAAAAAAAAEAIAAAADgAAABkcnMvZG93bnJl&#10;di54bWxQSwECFAAUAAAACACHTuJAnuXeAa4BAABQAwAADgAAAAAAAAABACAAAAA9AQAAZHJzL2Uy&#10;b0RvYy54bWxQSwUGAAAAAAYABgBZAQAAXQUAAAAA&#10;">
                <v:fill on="f" focussize="0,0"/>
                <v:stroke on="f"/>
                <v:imagedata o:title=""/>
                <o:lock v:ext="edit" aspectratio="f"/>
                <v:textbox>
                  <w:txbxContent>
                    <w:p>
                      <w:r>
                        <w:rPr>
                          <w:rFonts w:hint="eastAsia" w:ascii="黑体" w:eastAsia="黑体"/>
                          <w:kern w:val="0"/>
                          <w:sz w:val="28"/>
                          <w:szCs w:val="28"/>
                        </w:rPr>
                        <w:t>2017-12-29 发布</w:t>
                      </w:r>
                    </w:p>
                  </w:txbxContent>
                </v:textbox>
              </v:shape>
            </w:pict>
          </mc:Fallback>
        </mc:AlternateContent>
      </w:r>
      <w:r>
        <w:rPr>
          <w:rFonts w:ascii="宋体" w:hAnsi="宋体"/>
          <w:sz w:val="24"/>
        </w:rPr>
        <mc:AlternateContent>
          <mc:Choice Requires="wps">
            <w:drawing>
              <wp:anchor distT="0" distB="0" distL="114300" distR="114300" simplePos="0" relativeHeight="251670528" behindDoc="0" locked="0" layoutInCell="1" allowOverlap="1">
                <wp:simplePos x="0" y="0"/>
                <wp:positionH relativeFrom="column">
                  <wp:posOffset>4512310</wp:posOffset>
                </wp:positionH>
                <wp:positionV relativeFrom="paragraph">
                  <wp:posOffset>488950</wp:posOffset>
                </wp:positionV>
                <wp:extent cx="1573530" cy="55562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573530" cy="555625"/>
                        </a:xfrm>
                        <a:prstGeom prst="rect">
                          <a:avLst/>
                        </a:prstGeom>
                        <a:noFill/>
                        <a:ln>
                          <a:noFill/>
                        </a:ln>
                      </wps:spPr>
                      <wps:txbx>
                        <w:txbxContent>
                          <w:p>
                            <w:r>
                              <w:rPr>
                                <w:rFonts w:hint="eastAsia" w:ascii="黑体" w:eastAsia="黑体"/>
                                <w:kern w:val="0"/>
                                <w:sz w:val="28"/>
                                <w:szCs w:val="28"/>
                              </w:rPr>
                              <w:t>2018-07-01 实施</w:t>
                            </w:r>
                          </w:p>
                        </w:txbxContent>
                      </wps:txbx>
                      <wps:bodyPr upright="1"/>
                    </wps:wsp>
                  </a:graphicData>
                </a:graphic>
              </wp:anchor>
            </w:drawing>
          </mc:Choice>
          <mc:Fallback>
            <w:pict>
              <v:shape id="_x0000_s1026" o:spid="_x0000_s1026" o:spt="202" type="#_x0000_t202" style="position:absolute;left:0pt;margin-left:355.3pt;margin-top:38.5pt;height:43.75pt;width:123.9pt;z-index:251670528;mso-width-relative:page;mso-height-relative:page;" filled="f" stroked="f" coordsize="21600,21600" o:gfxdata="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DpaD0nXAAAACgEAAA8AAAAAAAAAAQAgAAAAOAAAAGRycy9kb3ducmV2&#10;LnhtbFBLAQIUABQAAAAIAIdO4kD6pJgYrgEAAFADAAAOAAAAAAAAAAEAIAAAADwBAABkcnMvZTJv&#10;RG9jLnhtbFBLBQYAAAAABgAGAFkBAABcBQAAAAA=&#10;">
                <v:fill on="f" focussize="0,0"/>
                <v:stroke on="f"/>
                <v:imagedata o:title=""/>
                <o:lock v:ext="edit" aspectratio="f"/>
                <v:textbox>
                  <w:txbxContent>
                    <w:p>
                      <w:r>
                        <w:rPr>
                          <w:rFonts w:hint="eastAsia" w:ascii="黑体" w:eastAsia="黑体"/>
                          <w:kern w:val="0"/>
                          <w:sz w:val="28"/>
                          <w:szCs w:val="28"/>
                        </w:rPr>
                        <w:t>2018-07-01 实施</w:t>
                      </w:r>
                    </w:p>
                  </w:txbxContent>
                </v:textbox>
              </v:shape>
            </w:pict>
          </mc:Fallback>
        </mc:AlternateContent>
      </w:r>
      <w:r>
        <w:rPr>
          <w:rFonts w:ascii="宋体" w:hAnsi="宋体"/>
          <w:sz w:val="24"/>
        </w:rPr>
        <mc:AlternateContent>
          <mc:Choice Requires="wps">
            <w:drawing>
              <wp:anchor distT="0" distB="0" distL="114300" distR="114300" simplePos="0" relativeHeight="251664384" behindDoc="0" locked="0" layoutInCell="1" allowOverlap="1">
                <wp:simplePos x="0" y="0"/>
                <wp:positionH relativeFrom="column">
                  <wp:posOffset>-54610</wp:posOffset>
                </wp:positionH>
                <wp:positionV relativeFrom="paragraph">
                  <wp:posOffset>846455</wp:posOffset>
                </wp:positionV>
                <wp:extent cx="6120130" cy="0"/>
                <wp:effectExtent l="0" t="9525" r="4445" b="9525"/>
                <wp:wrapNone/>
                <wp:docPr id="50" name="直接连接符 50"/>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3pt;margin-top:66.65pt;height:0pt;width:481.9pt;z-index:251664384;mso-width-relative:page;mso-height-relative:page;" filled="f" stroked="t" coordsize="21600,21600" o:gfxdata="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9W6GO1gAAAAoBAAAPAAAAAAAAAAEAIAAAADgAAABkcnMvZG93&#10;bnJldi54bWxQSwECFAAUAAAACACHTuJAI6/vW+wBAADbAwAADgAAAAAAAAABACAAAAA7AQAAZHJz&#10;L2Uyb0RvYy54bWxQSwUGAAAAAAYABgBZAQAAmQUAAAAA&#10;">
                <v:fill on="f" focussize="0,0"/>
                <v:stroke weight="1.5pt"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72576" behindDoc="0" locked="0" layoutInCell="1" allowOverlap="1">
                <wp:simplePos x="0" y="0"/>
                <wp:positionH relativeFrom="column">
                  <wp:posOffset>4858385</wp:posOffset>
                </wp:positionH>
                <wp:positionV relativeFrom="paragraph">
                  <wp:posOffset>1073150</wp:posOffset>
                </wp:positionV>
                <wp:extent cx="666750" cy="40005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66750" cy="400050"/>
                        </a:xfrm>
                        <a:prstGeom prst="rect">
                          <a:avLst/>
                        </a:prstGeom>
                        <a:noFill/>
                        <a:ln>
                          <a:noFill/>
                        </a:ln>
                      </wps:spPr>
                      <wps:txbx>
                        <w:txbxContent>
                          <w:p>
                            <w:r>
                              <w:rPr>
                                <w:rFonts w:hint="eastAsia" w:ascii="黑体" w:eastAsia="黑体"/>
                                <w:kern w:val="0"/>
                                <w:sz w:val="28"/>
                                <w:szCs w:val="28"/>
                              </w:rPr>
                              <w:t>发 布</w:t>
                            </w:r>
                          </w:p>
                        </w:txbxContent>
                      </wps:txbx>
                      <wps:bodyPr upright="1"/>
                    </wps:wsp>
                  </a:graphicData>
                </a:graphic>
              </wp:anchor>
            </w:drawing>
          </mc:Choice>
          <mc:Fallback>
            <w:pict>
              <v:shape id="_x0000_s1026" o:spid="_x0000_s1026" o:spt="202" type="#_x0000_t202" style="position:absolute;left:0pt;margin-left:382.55pt;margin-top:84.5pt;height:31.5pt;width:52.5pt;z-index:251672576;mso-width-relative:page;mso-height-relative:page;" filled="f" stroked="f" coordsize="21600,21600" o:gfxdata="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oEmOfdgAAAALAQAADwAAAAAAAAABACAAAAA4AAAAZHJzL2Rvd25yZXYu&#10;eG1sUEsBAhQAFAAAAAgAh07iQHSyLqWsAQAATwMAAA4AAAAAAAAAAQAgAAAAPQEAAGRycy9lMm9E&#10;b2MueG1sUEsFBgAAAAAGAAYAWQEAAFsFAAAAAA==&#10;">
                <v:fill on="f" focussize="0,0"/>
                <v:stroke on="f"/>
                <v:imagedata o:title=""/>
                <o:lock v:ext="edit" aspectratio="f"/>
                <v:textbox>
                  <w:txbxContent>
                    <w:p>
                      <w:r>
                        <w:rPr>
                          <w:rFonts w:hint="eastAsia" w:ascii="黑体" w:eastAsia="黑体"/>
                          <w:kern w:val="0"/>
                          <w:sz w:val="28"/>
                          <w:szCs w:val="28"/>
                        </w:rPr>
                        <w:t>发 布</w:t>
                      </w:r>
                    </w:p>
                  </w:txbxContent>
                </v:textbox>
              </v:shape>
            </w:pict>
          </mc:Fallback>
        </mc:AlternateConten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1 范围</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本标准规定了重大火灾隐患的术语和定义、判定原则和程序、判定方法、直接判定要素和综合判定要素等。</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本标准适用于城乡消防安全布局、公共消防设施、在用工业与民用建筑（包括人民防空工程）及相关场所因违反消防法律法规、不符合消防技术标准而形成的重大火灾隐患的判定。</w: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2 规范性引用文件</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下列文件对于本文件的应用是必不可少的。凡是注日期的引用文件，仅注日期的版本适用于本文件。凡是不注日期的引用文件，其最新版本（包括所有的修改单）适用于本文件。</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GB/T 5907 （所有部分）消防词汇</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GB 8624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建筑材料及制品燃烧性能分级</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13690 化学品分类和危险性公示通则</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25506 消防控制室通用技术要求</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50016 建筑设计防火规范</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50074 石油库设计规范</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50084 自动喷水灭火系统设计规范</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50116 火灾自动报警系统设计规范</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50156 汽车加油加气站设计与施工规范</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50222 建筑内部装修设计防火规范</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 50974 消防给水及消火栓系统技术规范</w:t>
      </w:r>
    </w:p>
    <w:p>
      <w:pPr>
        <w:spacing w:line="560" w:lineRule="exact"/>
        <w:ind w:firstLine="640" w:firstLineChars="200"/>
        <w:rPr>
          <w:rFonts w:ascii="宋体" w:hAnsi="宋体" w:eastAsia="仿宋_GB2312" w:cs="仿宋_GB2312"/>
          <w:spacing w:val="-20"/>
          <w:sz w:val="32"/>
          <w:szCs w:val="32"/>
        </w:rPr>
      </w:pPr>
      <w:r>
        <w:rPr>
          <w:rFonts w:hint="eastAsia" w:ascii="宋体" w:hAnsi="宋体" w:eastAsia="仿宋_GB2312" w:cs="仿宋_GB2312"/>
          <w:sz w:val="32"/>
          <w:szCs w:val="32"/>
        </w:rPr>
        <w:t xml:space="preserve">GA 703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pacing w:val="-20"/>
          <w:sz w:val="32"/>
          <w:szCs w:val="32"/>
        </w:rPr>
        <w:t>住宿与生产储存经营合用场所消防安全技术要求</w: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3 术语和定义</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GB/T 5907、GB 13690、GB 50016、GB 50074、GB 50084、GB 50116、GB 50156、GB 50222、GB 50974界定的以及下列术语和定义适用于本文件。</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3.1 重大火灾隐患major fire potential</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违反消防法律法规、不符合消防技术标准，可能导致火灾发生或火灾危害增大，并由此可能造成重大、特别重大火灾事故或严重社会影响的各类潜在不安全因素。</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3.2 公共娱乐场所place of public amusement</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具有文化娱乐、健身休闲功能并向公众开放的室内场所，包括影剧院、录像厅、礼堂等演出、放映场所，舞厅、卡拉OK厅等歌舞娱乐场所，具有娱乐功能的夜总会、音乐茶座和餐饮场所，游艺、游乐场所，保龄球馆、旱冰场、桑拿浴室等营业性健身、休闲场所。</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3.3 公众聚集场所public gathering place</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宾馆、饭店、商场、集贸市场、客运车站候车室、客运码头候船厅、民用机场航站楼、体育场馆、会堂以及公共娱乐场所等。</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3.4 人员密集场所assembly occupancy</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3.5 易燃易爆危险品场所place of flammable and explosive material</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生产、储存、经营易燃易爆危险品的厂房和装置、库房、储罐（区）、商店、专用车站和码头，可燃气体储存（储配）站、充装站、调压站、供应站，加油加气站等。</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3.6 重要场所important place</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发生火灾可能造成重大社会、政治影响和经济损失的场所，如国家机关，城市供水、供电、供气和供暖的调度中心，广播、电视、邮政和电信建筑，大、中型发电厂（站）、110kV及以上的变配电站，省级及以上博物馆、档案馆及国家文物保护单位，重要科研单位中的关键建筑设施，城市地铁与重要的城市交通隧道等。</w: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4 判定原则和程序</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4.1 重大火灾隐患判定应坚持科学严谨、实事求是、客观公正的原则。</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4.2 重大火灾隐患判定适用下列程序：</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a）现场检查：组织进行现场</w:t>
      </w:r>
      <w:r>
        <w:rPr>
          <w:rFonts w:hint="eastAsia" w:ascii="宋体" w:hAnsi="宋体" w:eastAsia="仿宋_GB2312" w:cs="仿宋_GB2312"/>
          <w:sz w:val="32"/>
          <w:szCs w:val="32"/>
          <w:lang w:eastAsia="zh-CN"/>
        </w:rPr>
        <w:t>检查</w:t>
      </w:r>
      <w:r>
        <w:rPr>
          <w:rFonts w:hint="eastAsia" w:ascii="宋体" w:hAnsi="宋体" w:eastAsia="仿宋_GB2312" w:cs="仿宋_GB2312"/>
          <w:sz w:val="32"/>
          <w:szCs w:val="32"/>
        </w:rPr>
        <w:t>，核实火灾隐患的具体情况，并获取相关影像和文字资料；</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b）集体讨论：组织对火灾隐患进行集体讨论，</w:t>
      </w:r>
      <w:r>
        <w:rPr>
          <w:rFonts w:hint="eastAsia" w:ascii="宋体" w:hAnsi="宋体" w:eastAsia="仿宋_GB2312" w:cs="仿宋_GB2312"/>
          <w:sz w:val="32"/>
          <w:szCs w:val="32"/>
          <w:lang w:eastAsia="zh-CN"/>
        </w:rPr>
        <w:t>作出</w:t>
      </w:r>
      <w:r>
        <w:rPr>
          <w:rFonts w:hint="eastAsia" w:ascii="宋体" w:hAnsi="宋体" w:eastAsia="仿宋_GB2312" w:cs="仿宋_GB2312"/>
          <w:sz w:val="32"/>
          <w:szCs w:val="32"/>
        </w:rPr>
        <w:t>结论性判定意见，参与人数不应少于3人；</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c）专家技术论证：对于涉及复杂疑难的技术问题，按照本标准判定重大火灾隐患有困难的，应组织专家成立专家组进行技术论证，形成结论性判定意见。结论性判定意见应有三分之二以上的专家同意。</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 xml:space="preserve">4.3 </w:t>
      </w:r>
      <w:r>
        <w:rPr>
          <w:rFonts w:hint="eastAsia" w:ascii="宋体" w:hAnsi="宋体" w:eastAsia="仿宋_GB2312" w:cs="仿宋_GB2312"/>
          <w:sz w:val="32"/>
          <w:szCs w:val="32"/>
        </w:rPr>
        <w:t>技术论证专家组应由当地政府有关行业主管部门、监督管理部门和相关消防技术专家组成，人数不应少于7人。</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 xml:space="preserve">4.4 </w:t>
      </w:r>
      <w:r>
        <w:rPr>
          <w:rFonts w:hint="eastAsia" w:ascii="宋体" w:hAnsi="宋体" w:eastAsia="仿宋_GB2312" w:cs="仿宋_GB2312"/>
          <w:sz w:val="32"/>
          <w:szCs w:val="32"/>
        </w:rPr>
        <w:t>集体讨论或技术论证时，可以听取业主和管理、使用单位等利害关系人的意见。</w: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5 判定方法</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5.1 一般要求</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5.1.1重大火灾隐患判定应按照第4章规定的判定原则和程序实施，并根据实际情况选择直接判定方法或综合判定方法。</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5.1.2直接判定要素和综合判定要素均应为不能立即改正的火灾隐患要素。</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5.1.3下列情形不应判定为重大火灾隐患：</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a）依法进行了消防设计专家评审，并已采取相应技术措施的；</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b）单位、场所已停产停业或停止使用的；</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c）不足以导致重大、特别重大火灾事故或严重社会影响的。</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5.2 直接判定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5.2.1重大火灾隐患直接判定要素见第6章。</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5.2.2符合第6章任意一条直接判定要素的，应直接判定为重大火灾隐患。</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5.2.3不符合第6章任意一条直接判定要素的，应按5.3的规定进行综合判定。</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5.3 综合判定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5.3.1重大火灾隐患综合判定要素见第7章。</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5.3.2采用综合判定方法判定重大火灾隐患时，应按下列步骤进行：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a）确定建筑或场所类别；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b）确定该建筑或场所是否存在第7章规定的综合判定要素的情形和数量；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c）按第4章规定的原则和程序，对照5.3.3进行重大火灾隐患综合判定；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s="仿宋_GB2312"/>
          <w:sz w:val="32"/>
          <w:szCs w:val="32"/>
        </w:rPr>
      </w:pPr>
      <w:r>
        <w:rPr>
          <w:rFonts w:hint="eastAsia" w:ascii="宋体" w:hAnsi="宋体" w:eastAsia="仿宋_GB2312" w:cs="仿宋_GB2312"/>
          <w:sz w:val="32"/>
          <w:szCs w:val="32"/>
        </w:rPr>
        <w:t>d）对照5.1.3排除不应判定为重大火灾隐患的情形。</w:t>
      </w:r>
    </w:p>
    <w:p>
      <w:pPr>
        <w:spacing w:line="560" w:lineRule="exact"/>
        <w:rPr>
          <w:rFonts w:ascii="宋体" w:hAnsi="宋体" w:eastAsia="仿宋_GB2312" w:cs="仿宋_GB2312"/>
          <w:sz w:val="32"/>
          <w:szCs w:val="32"/>
        </w:rPr>
      </w:pPr>
      <w:r>
        <w:rPr>
          <w:rFonts w:hint="eastAsia" w:ascii="宋体" w:hAnsi="宋体" w:eastAsia="仿宋_GB2312" w:cs="仿宋_GB2312"/>
          <w:sz w:val="32"/>
          <w:szCs w:val="32"/>
        </w:rPr>
        <w:t>5.3.3符合下列条件应综合判定为重大火灾隐患：</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a）人员密集场所存在7.3.1</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7.3.9和7.5、7.9.3规定的综合判定要素3条以上（含本数，下同）；</w:t>
      </w:r>
    </w:p>
    <w:p>
      <w:pPr>
        <w:spacing w:line="560" w:lineRule="exact"/>
        <w:ind w:left="638" w:leftChars="304" w:firstLine="0" w:firstLineChars="0"/>
        <w:rPr>
          <w:rFonts w:ascii="宋体" w:hAnsi="宋体" w:eastAsia="仿宋_GB2312" w:cs="仿宋_GB2312"/>
          <w:sz w:val="32"/>
          <w:szCs w:val="32"/>
        </w:rPr>
      </w:pPr>
      <w:r>
        <w:rPr>
          <w:rFonts w:hint="eastAsia" w:ascii="宋体" w:hAnsi="宋体" w:eastAsia="仿宋_GB2312" w:cs="仿宋_GB2312"/>
          <w:sz w:val="32"/>
          <w:szCs w:val="32"/>
        </w:rPr>
        <w:t>b）易燃、易爆危险品场所存在7.1.1</w:t>
      </w:r>
      <w:r>
        <w:rPr>
          <w:rFonts w:hint="eastAsia" w:ascii="宋体" w:hAnsi="宋体" w:eastAsia="仿宋_GB2312" w:cs="仿宋_GB2312"/>
          <w:sz w:val="32"/>
          <w:szCs w:val="32"/>
          <w:lang w:val="en-US" w:eastAsia="zh-CN"/>
        </w:rPr>
        <w:t>-</w:t>
      </w:r>
      <w:r>
        <w:rPr>
          <w:rFonts w:hint="eastAsia" w:ascii="宋体" w:hAnsi="宋体" w:eastAsia="仿宋_GB2312" w:cs="仿宋_GB2312"/>
          <w:sz w:val="32"/>
          <w:szCs w:val="32"/>
        </w:rPr>
        <w:t>7.1.3、7.4.5和7.4.6规定的综合判定要素3条以上；</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c）人员密集场所、易燃易爆危险品场所、重要场所存在第7章规定的任意综合判定要素4条以上；</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d）其他场所存在第7章规定的任意综合判定要素6条以上。</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5.3.4发现存在第7章以外的其他违反消防法律法规、不符合消防技术标准的情形，技术论证专家组可视情节轻重，结合5.3.3做出综合判定。</w: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6 直接判定要素</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6.1</w:t>
      </w:r>
      <w:r>
        <w:rPr>
          <w:rFonts w:hint="eastAsia" w:ascii="宋体" w:hAnsi="宋体" w:eastAsia="仿宋_GB2312" w:cs="仿宋_GB2312"/>
          <w:sz w:val="32"/>
          <w:szCs w:val="32"/>
        </w:rPr>
        <w:t xml:space="preserve"> 生产、储存和装卸易燃易爆危险品的工厂、仓库和专用车站、码头、储罐区，未设置在城市的边缘或相对独立的安全地带。</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6.2</w:t>
      </w:r>
      <w:r>
        <w:rPr>
          <w:rFonts w:hint="eastAsia" w:ascii="宋体" w:hAnsi="宋体" w:eastAsia="仿宋_GB2312" w:cs="仿宋_GB2312"/>
          <w:sz w:val="32"/>
          <w:szCs w:val="32"/>
        </w:rPr>
        <w:t xml:space="preserve"> 生产、储存、经营易燃易爆危险品的场所与人员密集场所、居住场所设置在同一建筑物内，或与人员密集场所、居住场所的防火间距小于国家工程建设消防技术标准规定值的75%。</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 xml:space="preserve">6.3 </w:t>
      </w:r>
      <w:r>
        <w:rPr>
          <w:rFonts w:hint="eastAsia" w:ascii="宋体" w:hAnsi="宋体" w:eastAsia="仿宋_GB2312" w:cs="仿宋_GB2312"/>
          <w:sz w:val="32"/>
          <w:szCs w:val="32"/>
        </w:rPr>
        <w:t>城市建成区内的加油站、天然气或液化石油气加气站、加油加气合建站的储量达到或超过GB</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50156对一级站的规定。</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6.4</w:t>
      </w:r>
      <w:r>
        <w:rPr>
          <w:rFonts w:hint="eastAsia" w:ascii="宋体" w:hAnsi="宋体" w:eastAsia="仿宋_GB2312" w:cs="仿宋_GB2312"/>
          <w:sz w:val="32"/>
          <w:szCs w:val="32"/>
        </w:rPr>
        <w:t xml:space="preserve"> 甲、乙类生产场所和仓库设置在建筑的地下室或半地下室。</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6.5</w:t>
      </w:r>
      <w:r>
        <w:rPr>
          <w:rFonts w:hint="eastAsia" w:ascii="宋体" w:hAnsi="宋体" w:eastAsia="仿宋_GB2312" w:cs="仿宋_GB2312"/>
          <w:sz w:val="32"/>
          <w:szCs w:val="32"/>
        </w:rPr>
        <w:t xml:space="preserve"> 公共娱乐场所、商店、地下人员密集场所的安全出口数量不足或其总净宽度小于国家工程建设消防技术标准规定值的80%。</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 xml:space="preserve">6.6 </w:t>
      </w:r>
      <w:r>
        <w:rPr>
          <w:rFonts w:hint="eastAsia" w:ascii="宋体" w:hAnsi="宋体" w:eastAsia="仿宋_GB2312" w:cs="仿宋_GB2312"/>
          <w:sz w:val="32"/>
          <w:szCs w:val="32"/>
        </w:rPr>
        <w:t>旅馆、公共娱乐场所、商店、地下人员密集场所未按国家工程建设消防技术标准的规定设置自动喷水灭火系统或火灾自动报警系统。</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 xml:space="preserve">6.7 </w:t>
      </w:r>
      <w:r>
        <w:rPr>
          <w:rFonts w:hint="eastAsia" w:ascii="宋体" w:hAnsi="宋体" w:eastAsia="仿宋_GB2312" w:cs="仿宋_GB2312"/>
          <w:sz w:val="32"/>
          <w:szCs w:val="32"/>
        </w:rPr>
        <w:t>易燃可燃液体、可燃气体储罐（区）未按国家工程建设消防技术标准的规定设置固定灭火、冷却、可燃气体浓度报警、火灾报警设施。</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6.8</w:t>
      </w:r>
      <w:r>
        <w:rPr>
          <w:rFonts w:hint="eastAsia" w:ascii="宋体" w:hAnsi="宋体" w:eastAsia="仿宋_GB2312" w:cs="仿宋_GB2312"/>
          <w:sz w:val="32"/>
          <w:szCs w:val="32"/>
        </w:rPr>
        <w:t xml:space="preserve"> 在人员密集场所违反消防安全规定使用、储存或销售易燃易爆危险品。</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 xml:space="preserve">6.9 </w:t>
      </w:r>
      <w:r>
        <w:rPr>
          <w:rFonts w:hint="eastAsia" w:ascii="宋体" w:hAnsi="宋体" w:eastAsia="仿宋_GB2312" w:cs="仿宋_GB2312"/>
          <w:sz w:val="32"/>
          <w:szCs w:val="32"/>
        </w:rPr>
        <w:t>托儿所、幼儿园的儿童用房以及老年人活动场所，所在楼层位置不符合国家工程建设消防技术标准的规定。</w:t>
      </w:r>
    </w:p>
    <w:p>
      <w:pPr>
        <w:spacing w:line="560" w:lineRule="exact"/>
        <w:ind w:firstLine="642" w:firstLineChars="200"/>
        <w:rPr>
          <w:rFonts w:ascii="宋体" w:hAnsi="宋体" w:eastAsia="仿宋_GB2312" w:cs="仿宋_GB2312"/>
          <w:spacing w:val="5"/>
          <w:sz w:val="32"/>
          <w:szCs w:val="32"/>
        </w:rPr>
      </w:pPr>
      <w:r>
        <w:rPr>
          <w:rFonts w:hint="eastAsia" w:ascii="宋体" w:hAnsi="宋体" w:eastAsia="仿宋_GB2312" w:cs="仿宋_GB2312"/>
          <w:b/>
          <w:bCs/>
          <w:sz w:val="32"/>
          <w:szCs w:val="32"/>
        </w:rPr>
        <w:t xml:space="preserve">6.10 </w:t>
      </w:r>
      <w:r>
        <w:rPr>
          <w:rFonts w:hint="eastAsia" w:ascii="宋体" w:hAnsi="宋体" w:eastAsia="仿宋_GB2312" w:cs="仿宋_GB2312"/>
          <w:sz w:val="32"/>
          <w:szCs w:val="32"/>
        </w:rPr>
        <w:t>人员密集场所的居住场所采用彩钢夹芯板搭建，且彩钢夹芯板芯材的燃烧性能等级低于GB</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8624规定的A</w:t>
      </w:r>
      <w:r>
        <w:rPr>
          <w:rFonts w:hint="eastAsia" w:ascii="宋体" w:hAnsi="宋体" w:eastAsia="仿宋_GB2312" w:cs="仿宋_GB2312"/>
          <w:sz w:val="32"/>
          <w:szCs w:val="32"/>
          <w:shd w:val="clear" w:color="auto" w:fill="FFFFFF"/>
        </w:rPr>
        <w:t>级。</w:t>
      </w:r>
    </w:p>
    <w:p>
      <w:pPr>
        <w:ind w:firstLine="640" w:firstLineChars="200"/>
        <w:rPr>
          <w:rFonts w:hint="eastAsia" w:ascii="宋体" w:hAnsi="宋体" w:eastAsia="方正黑体_GBK" w:cs="方正黑体_GBK"/>
          <w:bCs/>
          <w:sz w:val="32"/>
          <w:szCs w:val="28"/>
        </w:rPr>
      </w:pPr>
      <w:r>
        <w:rPr>
          <w:rFonts w:hint="eastAsia" w:ascii="宋体" w:hAnsi="宋体" w:eastAsia="方正黑体_GBK" w:cs="方正黑体_GBK"/>
          <w:bCs/>
          <w:sz w:val="32"/>
          <w:szCs w:val="28"/>
        </w:rPr>
        <w:t>7 综合判定要素</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7.1 总平面布置</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7.1.1未按国家工程建设消防技术标准的规定或城市消防规划的要求设置消防车道或消防车道被堵塞、占用。</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7.1.2建筑之间的既有防火间距被占用或小于国家工程建设消防技术标准的规定值的80%，明火和散发火花地点与易燃易爆生产厂房、装置设备之间的防火间距小于国家工程建设消防技术标准的规定值。</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7.1.3在厂房、库房、商场中设置员工宿舍，或是在居住等民用建筑中从事生产、储存、经营等活动，且不符合GA703的规定。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7.1.4地下车站的站厅乘客疏散区、站台及疏散通道内设置商业经营活动场所。</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7.2 防火分隔</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7.2.1原有防火分区被改变并导致实际防火分区的建筑面积大于国家工程建设消防技术标准规定值的50%。</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7.2.2防火门、防火卷帘等防火分隔设施损坏的数量大于该防火分区相应防火分隔设施总数的50%。</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7.2.3丙、丁、戊类厂房内有火灾或爆炸危险的部位未采取防火分隔等防火防爆技术措施。</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7.3 安全疏散设施及灭火救援条件</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7.3.1建筑内的避难走道、避难间、避难层的设置不符合国家工程建设消防技术标准的规定，或避难走道、避难间、避难层被占用。</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7.3.2人员密集场所内疏散楼梯间的设置形式不符合国家工程建设消防技术标准的规定。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7.3.3除6.5规定外的其他场所或建筑物的安全出口数量或宽度不符合国家工程建设消防技术标准的规定，或既有安全出口被封堵。</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7.3.4按国家工程建设消防技术标准的规定，建筑物应设置独立的安全出口或疏散楼梯而未设置。</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7.3.5商店营业厅内的疏散距离大于国家工程建设消防技术标准规定值的125%。</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7.3.6高层建筑和地下建筑未按国家工程建设消防技术标准的规定设置疏散指示标志、应急照明，或所设置设施的损坏率大于标准规定要求设置数量的30%；其他建筑未按国家工程建设消防技术标准的规定设置疏散指示标志、应急照明，或所设置设施的损坏率大于标准规定要求设置数量的50%。</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7.3.7设有人员密集场所的高层建筑的封闭楼梯间或防烟楼梯间的门的损坏率超过其设置总数的20%，其他建筑的封闭楼梯间或防烟楼梯间的门的损坏率大于其设置总数的50%。</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7.3.8人员密集场所内疏散走道、疏散楼梯间、前室的室内装修材料的燃烧性能不符合GB</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50222的规定。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7.3.9人员密集场所的疏散走道、楼梯间、疏散门或安全出口设置栅栏、卷帘门。</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7.3.10人员密集场所的外窗被封堵或被广告牌等遮挡。</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7.3.11高层建筑的消防车道、救援场地设置不符合要求或被占用，影响火灾扑救。</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7.3.12消防电梯无法正常运行。</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7.4 消防给水及灭火设施</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7.4.1未按国家工程建设消防技术标准的规定设置消防水源、储存泡沫液等灭火剂。</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7.4.2未按国家工程建设消防技术标准的规定设置室外消防给水系统，或已设置但不符合标准的规定或不能正常使用。</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7.4.3未按国家工程建设消防技术标准的规定设置室内消火栓系统，或已设置但不符合标准的规定或不能正常使用。</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7.4.4除旅馆、公共娱乐场所、商店、地下人员密集场所外，其他场所未按国家工程建设消防技术标准的规定设置自动喷水灭火系统。</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7.4.5未按国家工程建设消防技术标准的规定设置除自动喷水灭火系统外的其他固定灭火设施。</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7.4.6已设置的自动喷水灭火系统或其他固定灭火设施不能正常使用或运行。</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7.5 防烟排烟设施</w:t>
      </w:r>
    </w:p>
    <w:p>
      <w:pPr>
        <w:spacing w:line="560" w:lineRule="exact"/>
        <w:rPr>
          <w:rFonts w:ascii="宋体" w:hAnsi="宋体" w:eastAsia="仿宋_GB2312" w:cs="仿宋_GB2312"/>
          <w:sz w:val="32"/>
          <w:szCs w:val="32"/>
        </w:rPr>
      </w:pPr>
      <w:r>
        <w:rPr>
          <w:rFonts w:hint="eastAsia" w:ascii="宋体" w:hAnsi="宋体" w:eastAsia="仿宋_GB2312" w:cs="仿宋_GB2312"/>
          <w:sz w:val="32"/>
          <w:szCs w:val="32"/>
        </w:rPr>
        <w:t>人员密集场所、高层建筑和地下建筑未按国家工程建设消防技术标准的规定设置防烟、排烟设施，或已设置但不能正常使用或运行。</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7.6 消防供电</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7.6.1消防用电设备的供电负荷级别不符合国家工程建设消防技术标准的规定。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7.6.2消防用电设备未按国家工程建设消防技术标准的规定采用专用的供电回路。</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7.6.3未按国家工程建设消防技术标准的规定设置消防用电设备末端自动切换装置，或已设置但不符合标准的规定或不能正常自动切换。</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7.7 火灾自动报警系统</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7.7.1除旅馆、公共娱乐场所、商店、其他地下人员密集场所以外的其他场所未按国家工程建设消防技术标准的规定设置火灾自动报警系统。</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7.7.2火灾自动报警系统不能正常运行。</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7.7.3防烟排烟系统、消防水泵以及其他自动消防设施不能正常联动控制。</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7.8 消防安全管理</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7.8.1社会单位未按消防法律法规要求设置专职消防队。</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7.8.2消防控制室操作人员未按GB</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25506的规定持证上岗。</w:t>
      </w:r>
    </w:p>
    <w:p>
      <w:pPr>
        <w:spacing w:line="560" w:lineRule="exact"/>
        <w:ind w:firstLine="642" w:firstLineChars="200"/>
        <w:rPr>
          <w:rFonts w:ascii="宋体" w:hAnsi="宋体" w:eastAsia="仿宋_GB2312" w:cs="仿宋_GB2312"/>
          <w:b/>
          <w:bCs/>
          <w:sz w:val="32"/>
          <w:szCs w:val="32"/>
        </w:rPr>
      </w:pPr>
      <w:r>
        <w:rPr>
          <w:rFonts w:hint="eastAsia" w:ascii="宋体" w:hAnsi="宋体" w:eastAsia="仿宋_GB2312" w:cs="仿宋_GB2312"/>
          <w:b/>
          <w:bCs/>
          <w:sz w:val="32"/>
          <w:szCs w:val="32"/>
        </w:rPr>
        <w:t>7.9 其他</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7.9.1生产、储存场所的建筑耐火等级与其生产、储存物品的火灾危险性类别不相匹配，违反国家工程建设消防技术标准的规定。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7.9.2生产、储存、装卸和经营易燃易爆危险品的场所或有粉尘爆炸危险场所未按规定设置防爆电气设备和泄压设施，或防爆电气设备和泄压设施失效。</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7.9.3违反国家工程建设消防技术标准的规定使用燃油、燃气设备，或燃油、燃气管道敷设和紧急切断装置不符合标准规定。</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7.9.4违反国家工程建设消防技术标准的规定在可燃材料或可燃构件上直接敷设电气线路或安装电气设备，或采用不符合标准规定的消防配电线缆和其他供配电线缆。</w:t>
      </w:r>
    </w:p>
    <w:p>
      <w:pPr>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7.9.5违反国家工程建设消防技术标准的规定在人员密集场所使用易燃、可燃材料装修、装饰。</w:t>
      </w:r>
    </w:p>
    <w:p>
      <w:pPr>
        <w:rPr>
          <w:rFonts w:hint="eastAsia" w:ascii="宋体" w:hAnsi="宋体" w:eastAsia="仿宋_GB2312" w:cs="仿宋_GB2312"/>
          <w:sz w:val="32"/>
          <w:szCs w:val="32"/>
        </w:rPr>
      </w:pPr>
      <w:r>
        <w:rPr>
          <w:rFonts w:hint="eastAsia" w:ascii="宋体" w:hAnsi="宋体" w:eastAsia="仿宋_GB2312" w:cs="仿宋_GB2312"/>
          <w:sz w:val="32"/>
          <w:szCs w:val="32"/>
        </w:rPr>
        <w:br w:type="page"/>
      </w: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关于印发《铁路隧道工程</w:t>
      </w:r>
    </w:p>
    <w:p>
      <w:pPr>
        <w:widowControl/>
        <w:overflowPunct w:val="0"/>
        <w:autoSpaceDE w:val="0"/>
        <w:autoSpaceDN w:val="0"/>
        <w:spacing w:line="560" w:lineRule="exact"/>
        <w:jc w:val="center"/>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重大事故隐患判定标准》的通知</w:t>
      </w:r>
    </w:p>
    <w:p>
      <w:pPr>
        <w:pStyle w:val="48"/>
        <w:jc w:val="center"/>
        <w:rPr>
          <w:rFonts w:hint="default" w:ascii="宋体" w:hAnsi="宋体" w:eastAsia="方正楷体_GBK" w:cs="楷体_GB2312"/>
          <w:color w:val="070707"/>
          <w:sz w:val="32"/>
          <w:szCs w:val="32"/>
        </w:rPr>
      </w:pPr>
      <w:r>
        <w:rPr>
          <w:rFonts w:ascii="宋体" w:hAnsi="宋体" w:eastAsia="方正楷体_GBK" w:cs="楷体_GB2312"/>
          <w:color w:val="070707"/>
          <w:sz w:val="32"/>
          <w:szCs w:val="32"/>
        </w:rPr>
        <w:t>铁建设函〔2023〕420号</w:t>
      </w:r>
    </w:p>
    <w:p>
      <w:pPr>
        <w:pStyle w:val="48"/>
        <w:jc w:val="center"/>
        <w:rPr>
          <w:rFonts w:hint="default" w:ascii="宋体" w:hAnsi="宋体" w:eastAsia="方正楷体_GBK" w:cs="楷体_GB2312"/>
          <w:color w:val="070707"/>
          <w:sz w:val="32"/>
          <w:szCs w:val="32"/>
        </w:rPr>
      </w:pPr>
    </w:p>
    <w:p>
      <w:pPr>
        <w:overflowPunct w:val="0"/>
        <w:autoSpaceDE w:val="0"/>
        <w:autoSpaceDN w:val="0"/>
        <w:spacing w:line="560" w:lineRule="exact"/>
        <w:jc w:val="left"/>
        <w:rPr>
          <w:rFonts w:ascii="宋体" w:hAnsi="宋体" w:eastAsia="方正仿宋_GBK" w:cs="方正仿宋_GBK"/>
          <w:sz w:val="32"/>
          <w:szCs w:val="32"/>
        </w:rPr>
      </w:pPr>
      <w:r>
        <w:rPr>
          <w:rFonts w:hint="eastAsia" w:ascii="宋体" w:hAnsi="宋体" w:eastAsia="方正仿宋_GBK" w:cs="方正仿宋_GBK"/>
          <w:sz w:val="32"/>
          <w:szCs w:val="32"/>
        </w:rPr>
        <w:t>各铁路局集团公司、各铁路公司：</w:t>
      </w:r>
    </w:p>
    <w:p>
      <w:pPr>
        <w:overflowPunct w:val="0"/>
        <w:autoSpaceDE w:val="0"/>
        <w:autoSpaceDN w:val="0"/>
        <w:spacing w:line="560" w:lineRule="exact"/>
        <w:ind w:firstLine="645"/>
        <w:rPr>
          <w:rFonts w:ascii="宋体" w:hAnsi="宋体" w:eastAsia="方正仿宋_GBK" w:cs="方正仿宋_GBK"/>
          <w:sz w:val="32"/>
          <w:szCs w:val="32"/>
        </w:rPr>
      </w:pPr>
      <w:r>
        <w:rPr>
          <w:rFonts w:hint="eastAsia" w:ascii="宋体" w:hAnsi="宋体" w:eastAsia="方正仿宋_GBK" w:cs="方正仿宋_GBK"/>
          <w:sz w:val="32"/>
          <w:szCs w:val="32"/>
        </w:rPr>
        <w:t>为深入推动铁路建设项目隧道工程重大事故隐患排查整治工作，切实加强隧道工程安全管理，国铁集团认真总结近年来隧道工程典型事故教训，从隧道工程安全管理、矿山法施工、盾构施工、爆破作业、瓦斯隧道管理、施工驻地选址、场内运输车辆、复杂地质隧道施工、内燃机车长大隧道作业等方面，研究梳理出影响铁路隧道工程安全的23条重大事故隐患判定标准，现印发给你们，请结合项目实际，组织对标对表全面排查整改重大事故隐患，防范化解各类安全风险，确保铁路建设安全形势持续稳定。</w:t>
      </w:r>
    </w:p>
    <w:p>
      <w:pPr>
        <w:overflowPunct w:val="0"/>
        <w:autoSpaceDE w:val="0"/>
        <w:autoSpaceDN w:val="0"/>
        <w:spacing w:line="560" w:lineRule="exact"/>
        <w:ind w:firstLine="645"/>
        <w:rPr>
          <w:rFonts w:ascii="宋体" w:hAnsi="宋体" w:eastAsia="方正仿宋_GBK" w:cs="方正仿宋_GBK"/>
          <w:sz w:val="32"/>
          <w:szCs w:val="32"/>
        </w:rPr>
      </w:pPr>
    </w:p>
    <w:p>
      <w:pPr>
        <w:overflowPunct w:val="0"/>
        <w:autoSpaceDE w:val="0"/>
        <w:autoSpaceDN w:val="0"/>
        <w:spacing w:line="560" w:lineRule="exact"/>
        <w:jc w:val="left"/>
        <w:rPr>
          <w:rFonts w:ascii="宋体" w:hAnsi="宋体" w:eastAsia="方正仿宋_GBK" w:cs="方正仿宋_GBK"/>
          <w:sz w:val="32"/>
          <w:szCs w:val="32"/>
        </w:rPr>
      </w:pPr>
    </w:p>
    <w:p>
      <w:pPr>
        <w:overflowPunct w:val="0"/>
        <w:autoSpaceDE w:val="0"/>
        <w:autoSpaceDN w:val="0"/>
        <w:spacing w:line="560" w:lineRule="exact"/>
        <w:jc w:val="left"/>
        <w:rPr>
          <w:rFonts w:ascii="宋体" w:hAnsi="宋体" w:eastAsia="方正仿宋_GBK" w:cs="方正仿宋_GBK"/>
          <w:sz w:val="32"/>
          <w:szCs w:val="32"/>
        </w:rPr>
      </w:pPr>
      <w:r>
        <w:rPr>
          <w:rFonts w:hint="eastAsia" w:ascii="宋体" w:hAnsi="宋体" w:eastAsia="方正仿宋_GBK" w:cs="方正仿宋_GBK"/>
          <w:sz w:val="32"/>
          <w:szCs w:val="32"/>
        </w:rPr>
        <w:t xml:space="preserve">                               国 铁 集 团</w:t>
      </w:r>
    </w:p>
    <w:p>
      <w:pPr>
        <w:overflowPunct w:val="0"/>
        <w:autoSpaceDE w:val="0"/>
        <w:autoSpaceDN w:val="0"/>
        <w:spacing w:line="560" w:lineRule="exact"/>
        <w:ind w:right="1384" w:rightChars="659"/>
        <w:jc w:val="right"/>
        <w:rPr>
          <w:rFonts w:hint="eastAsia" w:ascii="宋体" w:hAnsi="宋体" w:eastAsia="方正仿宋_GBK" w:cs="方正仿宋_GBK"/>
          <w:sz w:val="32"/>
          <w:szCs w:val="32"/>
        </w:rPr>
      </w:pPr>
      <w:r>
        <w:rPr>
          <w:rFonts w:hint="eastAsia" w:ascii="宋体" w:hAnsi="宋体" w:eastAsia="方正仿宋_GBK" w:cs="方正仿宋_GBK"/>
          <w:sz w:val="32"/>
          <w:szCs w:val="32"/>
        </w:rPr>
        <w:t>2023年11月7日</w:t>
      </w:r>
    </w:p>
    <w:p>
      <w:pPr>
        <w:overflowPunct w:val="0"/>
        <w:autoSpaceDE w:val="0"/>
        <w:autoSpaceDN w:val="0"/>
        <w:spacing w:line="560" w:lineRule="exact"/>
        <w:ind w:right="1384" w:rightChars="659"/>
        <w:jc w:val="left"/>
        <w:rPr>
          <w:rFonts w:ascii="宋体" w:hAnsi="宋体" w:eastAsia="方正仿宋_GBK" w:cs="方正仿宋_GBK"/>
          <w:sz w:val="32"/>
          <w:szCs w:val="32"/>
        </w:rPr>
      </w:pPr>
    </w:p>
    <w:p>
      <w:pPr>
        <w:overflowPunct w:val="0"/>
        <w:autoSpaceDE w:val="0"/>
        <w:autoSpaceDN w:val="0"/>
        <w:spacing w:line="560" w:lineRule="exact"/>
        <w:ind w:right="1384" w:rightChars="659"/>
        <w:jc w:val="left"/>
        <w:rPr>
          <w:rFonts w:ascii="宋体" w:hAnsi="宋体" w:eastAsia="方正仿宋_GBK" w:cs="方正仿宋_GBK"/>
          <w:sz w:val="32"/>
          <w:szCs w:val="32"/>
        </w:rPr>
      </w:pPr>
    </w:p>
    <w:p>
      <w:pPr>
        <w:widowControl/>
        <w:overflowPunct w:val="0"/>
        <w:autoSpaceDE w:val="0"/>
        <w:autoSpaceDN w:val="0"/>
        <w:spacing w:line="560" w:lineRule="exact"/>
        <w:jc w:val="both"/>
        <w:outlineLvl w:val="9"/>
        <w:rPr>
          <w:rFonts w:ascii="宋体" w:hAnsi="宋体" w:eastAsia="方正仿宋_GBK" w:cs="方正仿宋_GBK"/>
          <w:sz w:val="44"/>
          <w:szCs w:val="44"/>
        </w:rPr>
      </w:pPr>
    </w:p>
    <w:p>
      <w:pPr>
        <w:widowControl w:val="0"/>
        <w:spacing w:before="240" w:after="60"/>
        <w:jc w:val="center"/>
        <w:outlineLvl w:val="9"/>
        <w:rPr>
          <w:rFonts w:ascii="Calibri Light" w:hAnsi="Calibri Light" w:eastAsia="Arial Unicode MS" w:cs="Times New Roman"/>
          <w:b/>
          <w:bCs/>
          <w:kern w:val="2"/>
          <w:sz w:val="32"/>
          <w:szCs w:val="32"/>
          <w:lang w:val="en-US" w:eastAsia="zh-CN" w:bidi="ar-SA"/>
        </w:rPr>
      </w:pPr>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bookmarkStart w:id="361" w:name="_Toc12723"/>
    </w:p>
    <w:p>
      <w:pPr>
        <w:widowControl/>
        <w:overflowPunct w:val="0"/>
        <w:autoSpaceDE w:val="0"/>
        <w:autoSpaceDN w:val="0"/>
        <w:spacing w:line="560" w:lineRule="exact"/>
        <w:jc w:val="center"/>
        <w:outlineLvl w:val="9"/>
        <w:rPr>
          <w:rFonts w:hint="eastAsia" w:ascii="宋体" w:hAnsi="宋体" w:eastAsia="方正小标宋_GBK" w:cs="方正小标宋_GBK"/>
          <w:b/>
          <w:bCs/>
          <w:kern w:val="0"/>
          <w:sz w:val="44"/>
          <w:szCs w:val="44"/>
        </w:rPr>
      </w:pPr>
    </w:p>
    <w:p>
      <w:pPr>
        <w:widowControl/>
        <w:overflowPunct w:val="0"/>
        <w:autoSpaceDE w:val="0"/>
        <w:autoSpaceDN w:val="0"/>
        <w:spacing w:line="560" w:lineRule="exact"/>
        <w:jc w:val="center"/>
        <w:outlineLvl w:val="0"/>
        <w:rPr>
          <w:rFonts w:ascii="宋体" w:hAnsi="宋体" w:eastAsia="方正小标宋_GBK" w:cs="方正小标宋_GBK"/>
          <w:b/>
          <w:bCs/>
          <w:kern w:val="0"/>
          <w:sz w:val="44"/>
          <w:szCs w:val="44"/>
        </w:rPr>
      </w:pPr>
      <w:r>
        <w:rPr>
          <w:rFonts w:hint="eastAsia" w:ascii="宋体" w:hAnsi="宋体" w:eastAsia="方正小标宋_GBK" w:cs="方正小标宋_GBK"/>
          <w:b/>
          <w:bCs/>
          <w:kern w:val="0"/>
          <w:sz w:val="44"/>
          <w:szCs w:val="44"/>
        </w:rPr>
        <w:t>铁路隧道工程重大事故隐患判定标准</w:t>
      </w:r>
      <w:bookmarkEnd w:id="361"/>
    </w:p>
    <w:p>
      <w:pPr>
        <w:widowControl/>
        <w:overflowPunct w:val="0"/>
        <w:autoSpaceDE w:val="0"/>
        <w:autoSpaceDN w:val="0"/>
        <w:spacing w:line="560" w:lineRule="exact"/>
        <w:jc w:val="center"/>
        <w:rPr>
          <w:rFonts w:ascii="宋体" w:hAnsi="宋体" w:eastAsia="方正仿宋_GBK" w:cs="方正仿宋_GBK"/>
          <w:b/>
          <w:sz w:val="32"/>
          <w:szCs w:val="32"/>
        </w:rPr>
      </w:pP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一、施工单位未取得安全生产许可证擅自从事铁路建设施工活动。</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二、勘察、设计、施工单位无资质或超越资质等级承揽、转包、违法分包工程。</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三、施工单位的主要负责人、项目负责人、安全管理负责人未取得安全生产考核合格证书从事相关工作；铁路建设起重机械、焊接和热切割操作人员未取得特种作业人员操作资格证书上岗作业。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四、未按规定编制和审批危险性较大的分部分项工程专项施工方案；未按规定组织专家论证、审查；施工方案重大变更未重新履行审批程序。</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五、隧道内焊接、热切割等动火作业未按要求履行作业许可审批手续并安排专人监护。</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宋体" w:hAnsi="宋体" w:eastAsia="方正仿宋_GBK" w:cs="方正仿宋_GBK"/>
          <w:sz w:val="32"/>
          <w:szCs w:val="32"/>
        </w:rPr>
        <w:sectPr>
          <w:footerReference r:id="rId44" w:type="default"/>
          <w:pgSz w:w="11906" w:h="16838"/>
          <w:pgMar w:top="1440" w:right="1803" w:bottom="1440" w:left="1803" w:header="851" w:footer="992" w:gutter="0"/>
          <w:pgNumType w:fmt="decimal"/>
          <w:cols w:space="425" w:num="1"/>
          <w:rtlGutter w:val="0"/>
          <w:docGrid w:type="lines" w:linePitch="319" w:charSpace="0"/>
        </w:sectPr>
      </w:pPr>
      <w:r>
        <w:rPr>
          <w:rFonts w:hint="eastAsia" w:ascii="宋体" w:hAnsi="宋体" w:eastAsia="方正仿宋_GBK" w:cs="方正仿宋_GBK"/>
          <w:sz w:val="32"/>
          <w:szCs w:val="32"/>
        </w:rPr>
        <w:t>六、矿山法施工未按规范和方案要求进行超前地质预报、监控量测；超前地质预报结论与设计情况不符，监控量测数据异常，未采取措</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施处置；勘察设计与实际地质条件严重不符时，未进行变更设计。</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七、矿山法施工作业面带水施工无相应措施或控制措施失效时继续施工；反坡隧道、斜井等辅助坑道抽排水能力小于设计涌水量，未配置应急备用电源、抽排水设备。</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八、矿山法施工擅自改变开挖工法；仰拱一次开挖长度不符合方案要求、未及时封闭成环，仰拱、初期支护、二次衬砌与掌子面的安全步距超标；未及时处理拱架背后脱空、二衬拱顶脱空问题。</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九、矿山法施工未按规定设置通风设施；施工过程中未按规定配置监测报警装置对洞内有毒有害气体进行检测、监测；有毒有害气体浓度达到或超过限值后仍冒险作业。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十、矿山法施工高瓦斯隧道或瓦斯突出隧道未按设计或方案进行揭煤防突，各开挖工作面未设置独立通风。</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十一、盾构施工盾尾密封失效仍冒险作业；盾构机或TBM掘进机发生卡机或掘进参数、掘进载荷、掘进速度发生急剧的异常变化，未按有关规定及时采取措施。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十二、盾构施工未按规定带压开仓检查换刀。</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十三、无爆破设计或未按爆破设计作业。</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宋体" w:hAnsi="宋体" w:eastAsia="方正仿宋_GBK" w:cs="方正仿宋_GBK"/>
          <w:sz w:val="32"/>
          <w:szCs w:val="32"/>
        </w:rPr>
        <w:sectPr>
          <w:footerReference r:id="rId47" w:type="first"/>
          <w:footerReference r:id="rId45" w:type="default"/>
          <w:footerReference r:id="rId46" w:type="even"/>
          <w:pgSz w:w="11906" w:h="16838"/>
          <w:pgMar w:top="2098" w:right="1531" w:bottom="1701" w:left="1531" w:header="851" w:footer="1134" w:gutter="0"/>
          <w:pgBorders w:offsetFrom="page">
            <w:top w:val="none" w:sz="0" w:space="0"/>
            <w:left w:val="none" w:sz="0" w:space="0"/>
            <w:bottom w:val="none" w:sz="0" w:space="0"/>
            <w:right w:val="none" w:sz="0" w:space="0"/>
          </w:pgBorders>
          <w:pgNumType w:fmt="decimal"/>
          <w:cols w:space="720" w:num="1"/>
          <w:titlePg/>
          <w:rtlGutter w:val="0"/>
          <w:docGrid w:type="lines" w:linePitch="449" w:charSpace="0"/>
        </w:sectPr>
      </w:pPr>
      <w:r>
        <w:rPr>
          <w:rFonts w:hint="eastAsia" w:ascii="宋体" w:hAnsi="宋体" w:eastAsia="方正仿宋_GBK" w:cs="方正仿宋_GBK"/>
          <w:sz w:val="32"/>
          <w:szCs w:val="32"/>
        </w:rPr>
        <w:t>十四、无统一的爆破信号和爆破指挥，起爆前未进行全面清场确认；隧道贯通前两端开挖作业面或正洞与相邻辅助通道工作面距离相距小于5倍洞径时，未进行统一指挥管理；贯通前工作面距离接近3倍洞径时，未采取一端掘进另一端停止作业并撤走</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人员和机具的措施；爆破后未进行检查确认，或未排险立即施工。</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十五、爆破器材未按规定存放、领用、退库，私自加工、销毁民爆器材；使用非专用车辆运输民用爆炸物品或人药混装运输。</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十六、施工驻地、拌和站、钢筋（架）加工厂等临时设施设置在滑坡、泥石流、洪水、雪崩等危险区域且未进行灾害评估及采取有效措施。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十七、场内运输车辆未定期检查，超重运输或使用货运车辆运送人员。</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十八、长、特长及高风险隧道未设置应急通讯和报警系统，作业面未配备警报、通信装置。</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十九、对因施工可能造成损害的毗邻重要建筑物、构筑物和地下管线等，未采取专项防护措施。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二十、高瓦斯或瓦斯突出的隧道工程场所作业未使用防爆电器和防爆型作业机械；瓦斯隧道辅助坑道衬砌及封堵未按设计施工，施工工作面未按规定设置通风设施、进行瓦斯检测和监测。</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ascii="宋体" w:hAnsi="宋体" w:eastAsia="方正仿宋_GBK" w:cs="方正仿宋_GBK"/>
          <w:sz w:val="32"/>
          <w:szCs w:val="32"/>
        </w:rPr>
      </w:pPr>
      <w:r>
        <w:rPr>
          <w:rFonts w:hint="eastAsia" w:ascii="宋体" w:hAnsi="宋体" w:eastAsia="方正仿宋_GBK" w:cs="方正仿宋_GBK"/>
          <w:sz w:val="32"/>
          <w:szCs w:val="32"/>
        </w:rPr>
        <w:t>二十一、洞口高陡边仰坡未按设计要求开挖和加固防护，未按要求监测边仰坡变形或变形超出规定值；岩溶及富水破碎围岩区段施工，开挖前未按设计完成泄压或预加固措施。</w:t>
      </w:r>
    </w:p>
    <w:p>
      <w:pPr>
        <w:keepNext w:val="0"/>
        <w:keepLines w:val="0"/>
        <w:pageBreakBefore w:val="0"/>
        <w:widowControl w:val="0"/>
        <w:kinsoku/>
        <w:wordWrap/>
        <w:overflowPunct w:val="0"/>
        <w:topLinePunct w:val="0"/>
        <w:autoSpaceDE w:val="0"/>
        <w:autoSpaceDN w:val="0"/>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二十二、作业面出现突泥、涌水、涌沙、局部坍塌，支护结构扭曲变形或出现裂缝，且有不断增大趋势未及时撤离人员；复杂地质隧道发生影响工程质量和施工安全的地质灾害后，未采取加强设计措施。</w:t>
      </w:r>
    </w:p>
    <w:p>
      <w:pPr>
        <w:pStyle w:val="3"/>
        <w:keepNext w:val="0"/>
        <w:keepLines w:val="0"/>
        <w:pageBreakBefore w:val="0"/>
        <w:widowControl w:val="0"/>
        <w:tabs>
          <w:tab w:val="left" w:pos="2730"/>
        </w:tabs>
        <w:kinsoku/>
        <w:wordWrap/>
        <w:topLinePunct w:val="0"/>
        <w:bidi w:val="0"/>
        <w:adjustRightInd/>
        <w:snapToGrid/>
        <w:spacing w:line="560" w:lineRule="exact"/>
        <w:ind w:firstLine="640" w:firstLineChars="200"/>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二十三、内燃机车、自轮运转设备、柴油发电设备在长大隧道内作业未安装有毒有害气体监测报警装置，未按规定配足配齐呼吸面具等应急装备</w:t>
      </w:r>
      <w:r>
        <w:rPr>
          <w:rFonts w:hint="eastAsia" w:ascii="宋体" w:hAnsi="宋体" w:eastAsia="方正仿宋_GBK" w:cs="方正仿宋_GBK"/>
          <w:sz w:val="32"/>
          <w:szCs w:val="32"/>
          <w:lang w:eastAsia="zh-CN"/>
        </w:rPr>
        <w:t>。</w:t>
      </w:r>
    </w:p>
    <w:p>
      <w:pPr>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lang w:eastAsia="zh-CN"/>
        </w:rPr>
        <w:br w:type="page"/>
      </w: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p>
    <w:p>
      <w:pPr>
        <w:tabs>
          <w:tab w:val="left" w:pos="2730"/>
        </w:tabs>
        <w:spacing w:line="560" w:lineRule="exact"/>
        <w:jc w:val="center"/>
        <w:rPr>
          <w:rFonts w:hint="eastAsia" w:ascii="宋体" w:hAnsi="宋体" w:eastAsia="方正小标宋_GBK" w:cs="方正小标宋_GBK"/>
          <w:b/>
          <w:bCs/>
          <w:w w:val="90"/>
          <w:kern w:val="0"/>
          <w:sz w:val="44"/>
          <w:szCs w:val="44"/>
          <w:lang w:val="en-US" w:eastAsia="zh-CN" w:bidi="ar-SA"/>
        </w:rPr>
      </w:pPr>
      <w:r>
        <w:rPr>
          <w:rFonts w:hint="eastAsia" w:ascii="宋体" w:hAnsi="宋体" w:eastAsia="方正小标宋_GBK" w:cs="方正小标宋_GBK"/>
          <w:b/>
          <w:bCs/>
          <w:w w:val="90"/>
          <w:kern w:val="0"/>
          <w:sz w:val="44"/>
          <w:szCs w:val="44"/>
          <w:lang w:val="en-US" w:eastAsia="zh-CN" w:bidi="ar-SA"/>
        </w:rPr>
        <w:t>中国气象局安全生产委员会办公室关于印发《化学品仓库建设工程和场所防雷安全隐患排查要求标准（试行）》的通知</w:t>
      </w:r>
    </w:p>
    <w:p>
      <w:pPr>
        <w:jc w:val="center"/>
        <w:rPr>
          <w:rFonts w:hint="eastAsia" w:ascii="宋体" w:hAnsi="宋体" w:eastAsia="方正楷体_GBK" w:cs="方正楷体_GBK"/>
          <w:color w:val="070707"/>
          <w:kern w:val="0"/>
          <w:sz w:val="32"/>
          <w:szCs w:val="32"/>
          <w:lang w:val="en-US" w:eastAsia="zh-CN" w:bidi="ar-SA"/>
        </w:rPr>
      </w:pPr>
      <w:r>
        <w:rPr>
          <w:rFonts w:hint="eastAsia" w:ascii="宋体" w:hAnsi="宋体" w:eastAsia="方正楷体_GBK" w:cs="方正楷体_GBK"/>
          <w:color w:val="070707"/>
          <w:kern w:val="0"/>
          <w:sz w:val="32"/>
          <w:szCs w:val="32"/>
          <w:lang w:val="en-US" w:eastAsia="zh-CN" w:bidi="ar-SA"/>
        </w:rPr>
        <w:t>中气安委办发〔2024〕3号</w:t>
      </w:r>
    </w:p>
    <w:p>
      <w:pPr>
        <w:snapToGrid w:val="0"/>
        <w:spacing w:line="700" w:lineRule="exact"/>
        <w:jc w:val="both"/>
        <w:rPr>
          <w:rFonts w:hint="eastAsia" w:ascii="方正小标宋简体" w:eastAsia="方正小标宋简体"/>
          <w:spacing w:val="-6"/>
          <w:sz w:val="44"/>
          <w:szCs w:val="44"/>
        </w:rPr>
      </w:pPr>
    </w:p>
    <w:p>
      <w:pPr>
        <w:keepNext w:val="0"/>
        <w:keepLines w:val="0"/>
        <w:pageBreakBefore w:val="0"/>
        <w:widowControl w:val="0"/>
        <w:kinsoku/>
        <w:wordWrap/>
        <w:overflowPunct/>
        <w:topLinePunct w:val="0"/>
        <w:autoSpaceDE/>
        <w:autoSpaceDN/>
        <w:bidi w:val="0"/>
        <w:adjustRightInd/>
        <w:spacing w:line="560" w:lineRule="exact"/>
        <w:jc w:val="both"/>
        <w:rPr>
          <w:rFonts w:hint="eastAsia" w:ascii="宋体" w:hAnsi="宋体" w:eastAsia="方正仿宋_GBK" w:cs="仿宋_GB2312"/>
          <w:sz w:val="32"/>
          <w:szCs w:val="32"/>
        </w:rPr>
      </w:pPr>
      <w:r>
        <w:rPr>
          <w:rFonts w:hint="eastAsia" w:ascii="宋体" w:hAnsi="宋体" w:eastAsia="方正仿宋_GBK" w:cs="仿宋_GB2312"/>
          <w:sz w:val="32"/>
          <w:szCs w:val="32"/>
          <w:lang w:eastAsia="zh-CN"/>
        </w:rPr>
        <w:t>各省（区、市）气象局</w:t>
      </w:r>
      <w:r>
        <w:rPr>
          <w:rFonts w:hint="eastAsia" w:ascii="宋体" w:hAnsi="宋体" w:eastAsia="方正仿宋_GBK" w:cs="仿宋_GB2312"/>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val="en"/>
        </w:rPr>
        <w:t>为</w:t>
      </w:r>
      <w:r>
        <w:rPr>
          <w:rFonts w:hint="eastAsia" w:ascii="宋体" w:hAnsi="宋体" w:eastAsia="方正仿宋_GBK" w:cs="仿宋_GB2312"/>
          <w:sz w:val="32"/>
          <w:szCs w:val="32"/>
          <w:lang w:val="en" w:eastAsia="zh-CN"/>
        </w:rPr>
        <w:t>进一步指导和规范化学品仓库建设工程和场所防雷安全隐患排查，构建隐患排查治理常态化机制，</w:t>
      </w:r>
      <w:r>
        <w:rPr>
          <w:rFonts w:hint="eastAsia" w:ascii="宋体" w:hAnsi="宋体" w:eastAsia="方正仿宋_GBK" w:cs="仿宋_GB2312"/>
          <w:sz w:val="32"/>
          <w:szCs w:val="32"/>
          <w:lang w:eastAsia="zh-CN"/>
        </w:rPr>
        <w:t>中国气象局</w:t>
      </w:r>
      <w:r>
        <w:rPr>
          <w:rFonts w:hint="eastAsia" w:ascii="宋体" w:hAnsi="宋体" w:eastAsia="方正仿宋_GBK" w:cs="仿宋_GB2312"/>
          <w:sz w:val="32"/>
          <w:szCs w:val="32"/>
          <w:lang w:val="en" w:eastAsia="zh-CN"/>
        </w:rPr>
        <w:t>安全生产委员会办公室制定了《化学品仓库建设工程和场所防雷安全隐患排查要求标准（试行）》，现予以印发，请</w:t>
      </w:r>
      <w:r>
        <w:rPr>
          <w:rFonts w:hint="eastAsia" w:ascii="宋体" w:hAnsi="宋体" w:eastAsia="方正仿宋_GBK" w:cs="仿宋_GB2312"/>
          <w:sz w:val="32"/>
          <w:szCs w:val="32"/>
          <w:lang w:eastAsia="zh-CN"/>
        </w:rPr>
        <w:t>各级气象部门</w:t>
      </w:r>
      <w:r>
        <w:rPr>
          <w:rFonts w:hint="eastAsia" w:ascii="宋体" w:hAnsi="宋体" w:eastAsia="方正仿宋_GBK" w:cs="仿宋_GB2312"/>
          <w:sz w:val="32"/>
          <w:szCs w:val="32"/>
          <w:lang w:val="en" w:eastAsia="zh-CN"/>
        </w:rPr>
        <w:t>结合实际参照执行，并将此文送至辖区内所有化学品仓库建设工程和场所所在的生产经营单位。</w:t>
      </w:r>
    </w:p>
    <w:p>
      <w:pPr>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leftChars="0" w:firstLine="640" w:firstLineChars="200"/>
        <w:jc w:val="both"/>
        <w:textAlignment w:val="baseline"/>
        <w:outlineLvl w:val="9"/>
        <w:rPr>
          <w:rStyle w:val="36"/>
          <w:rFonts w:hint="eastAsia" w:ascii="宋体" w:hAnsi="宋体" w:eastAsia="方正仿宋_GBK" w:cs="仿宋_GB2312"/>
          <w:b w:val="0"/>
          <w:color w:val="000000"/>
          <w:kern w:val="2"/>
          <w:sz w:val="32"/>
          <w:szCs w:val="32"/>
          <w:lang w:val="en" w:eastAsia="zh-CN" w:bidi="ar-SA"/>
        </w:rPr>
      </w:pP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hint="eastAsia" w:ascii="宋体" w:hAnsi="宋体" w:eastAsia="方正仿宋_GBK" w:cs="仿宋_GB2312"/>
          <w:sz w:val="32"/>
          <w:szCs w:val="32"/>
          <w:lang w:val="en" w:eastAsia="zh-CN"/>
        </w:rPr>
      </w:pPr>
    </w:p>
    <w:p>
      <w:pPr>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both"/>
        <w:textAlignment w:val="baseline"/>
        <w:outlineLvl w:val="9"/>
        <w:rPr>
          <w:rFonts w:hint="eastAsia" w:ascii="宋体" w:hAnsi="宋体" w:eastAsia="方正仿宋_GBK" w:cs="仿宋_GB2312"/>
          <w:sz w:val="32"/>
          <w:szCs w:val="32"/>
          <w:lang w:val="en"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outlineLvl w:val="9"/>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lang w:eastAsia="zh-CN"/>
        </w:rPr>
        <w:t>中国气象局安全生产委员会办公室</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outlineLvl w:val="9"/>
        <w:rPr>
          <w:rFonts w:hint="eastAsia" w:ascii="宋体" w:hAnsi="宋体" w:eastAsia="方正仿宋_GBK" w:cs="仿宋_GB2312"/>
          <w:sz w:val="32"/>
          <w:szCs w:val="32"/>
          <w:lang w:eastAsia="zh-CN"/>
        </w:rPr>
      </w:pP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lang w:eastAsia="zh-CN"/>
        </w:rPr>
        <w:t>（中国气象局办公室代章）</w:t>
      </w:r>
    </w:p>
    <w:p>
      <w:pPr>
        <w:keepNext w:val="0"/>
        <w:keepLines w:val="0"/>
        <w:pageBreakBefore w:val="0"/>
        <w:widowControl w:val="0"/>
        <w:kinsoku/>
        <w:wordWrap/>
        <w:overflowPunct/>
        <w:topLinePunct w:val="0"/>
        <w:autoSpaceDE/>
        <w:autoSpaceDN/>
        <w:bidi w:val="0"/>
        <w:adjustRightInd/>
        <w:snapToGrid w:val="0"/>
        <w:spacing w:line="560" w:lineRule="exact"/>
        <w:ind w:right="840" w:rightChars="400" w:firstLine="616" w:firstLineChars="200"/>
        <w:jc w:val="both"/>
        <w:textAlignment w:val="auto"/>
        <w:outlineLvl w:val="9"/>
        <w:rPr>
          <w:rFonts w:hint="eastAsia" w:ascii="宋体" w:hAnsi="宋体" w:eastAsia="方正仿宋_GBK" w:cs="仿宋_GB2312"/>
          <w:spacing w:val="-6"/>
          <w:sz w:val="32"/>
          <w:szCs w:val="32"/>
          <w:lang w:eastAsia="zh-CN"/>
        </w:rPr>
      </w:pPr>
      <w:r>
        <w:rPr>
          <w:rFonts w:hint="eastAsia" w:ascii="宋体" w:hAnsi="宋体" w:eastAsia="方正仿宋_GBK" w:cs="仿宋_GB2312"/>
          <w:spacing w:val="-6"/>
          <w:sz w:val="32"/>
          <w:szCs w:val="32"/>
          <w:lang w:val="en-US" w:eastAsia="zh-CN"/>
        </w:rPr>
        <w:t xml:space="preserve"> </w:t>
      </w:r>
      <w:r>
        <w:rPr>
          <w:rFonts w:hint="eastAsia" w:ascii="宋体" w:hAnsi="宋体" w:eastAsia="方正仿宋_GBK" w:cs="仿宋_GB2312"/>
          <w:spacing w:val="-6"/>
          <w:sz w:val="32"/>
          <w:szCs w:val="32"/>
        </w:rPr>
        <w:t xml:space="preserve"> </w:t>
      </w:r>
      <w:r>
        <w:rPr>
          <w:rFonts w:hint="eastAsia" w:ascii="宋体" w:hAnsi="宋体" w:eastAsia="方正仿宋_GBK" w:cs="仿宋_GB2312"/>
          <w:spacing w:val="-6"/>
          <w:sz w:val="32"/>
          <w:szCs w:val="32"/>
          <w:lang w:val="en-US" w:eastAsia="zh-CN"/>
        </w:rPr>
        <w:t xml:space="preserve">                    </w:t>
      </w:r>
      <w:r>
        <w:rPr>
          <w:rFonts w:hint="eastAsia" w:ascii="宋体" w:hAnsi="宋体" w:eastAsia="方正仿宋_GBK" w:cs="仿宋_GB2312"/>
          <w:spacing w:val="-6"/>
          <w:sz w:val="32"/>
          <w:szCs w:val="32"/>
          <w:lang w:eastAsia="zh-CN"/>
        </w:rPr>
        <w:t>2024年12月</w:t>
      </w:r>
      <w:r>
        <w:rPr>
          <w:rFonts w:hint="eastAsia" w:ascii="宋体" w:hAnsi="宋体" w:eastAsia="方正仿宋_GBK" w:cs="仿宋_GB2312"/>
          <w:spacing w:val="-6"/>
          <w:sz w:val="32"/>
          <w:szCs w:val="32"/>
          <w:lang w:val="en-US" w:eastAsia="zh-CN"/>
        </w:rPr>
        <w:t>27</w:t>
      </w:r>
      <w:r>
        <w:rPr>
          <w:rFonts w:hint="eastAsia" w:ascii="宋体" w:hAnsi="宋体" w:eastAsia="方正仿宋_GBK" w:cs="仿宋_GB2312"/>
          <w:spacing w:val="-6"/>
          <w:sz w:val="32"/>
          <w:szCs w:val="32"/>
          <w:lang w:eastAsia="zh-CN"/>
        </w:rPr>
        <w:t>日</w:t>
      </w:r>
    </w:p>
    <w:p>
      <w:pPr>
        <w:outlineLvl w:val="9"/>
        <w:rPr>
          <w:rFonts w:hint="eastAsia" w:ascii="宋体" w:hAnsi="宋体" w:eastAsia="方正仿宋_GBK" w:cs="仿宋_GB2312"/>
          <w:spacing w:val="-6"/>
          <w:sz w:val="32"/>
          <w:szCs w:val="32"/>
          <w:lang w:eastAsia="zh-CN"/>
        </w:rPr>
      </w:pPr>
      <w:r>
        <w:rPr>
          <w:rFonts w:hint="eastAsia" w:ascii="宋体" w:hAnsi="宋体" w:eastAsia="方正仿宋_GBK" w:cs="仿宋_GB2312"/>
          <w:spacing w:val="-6"/>
          <w:sz w:val="32"/>
          <w:szCs w:val="32"/>
          <w:lang w:eastAsia="zh-CN"/>
        </w:rPr>
        <w:br w:type="page"/>
      </w: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化学品仓库建设工程和场所防雷安全</w:t>
      </w:r>
    </w:p>
    <w:p>
      <w:pPr>
        <w:widowControl/>
        <w:overflowPunct w:val="0"/>
        <w:autoSpaceDE w:val="0"/>
        <w:autoSpaceDN w:val="0"/>
        <w:spacing w:line="560" w:lineRule="exact"/>
        <w:jc w:val="center"/>
        <w:outlineLvl w:val="0"/>
        <w:rPr>
          <w:rFonts w:hint="eastAsia" w:ascii="宋体" w:hAnsi="宋体" w:eastAsia="方正小标宋_GBK" w:cs="方正小标宋_GBK"/>
          <w:b/>
          <w:bCs/>
          <w:kern w:val="0"/>
          <w:sz w:val="44"/>
          <w:szCs w:val="44"/>
          <w:lang w:val="en-US" w:eastAsia="zh-CN"/>
        </w:rPr>
      </w:pPr>
      <w:r>
        <w:rPr>
          <w:rFonts w:hint="eastAsia" w:ascii="宋体" w:hAnsi="宋体" w:eastAsia="方正小标宋_GBK" w:cs="方正小标宋_GBK"/>
          <w:b/>
          <w:bCs/>
          <w:kern w:val="0"/>
          <w:sz w:val="44"/>
          <w:szCs w:val="44"/>
          <w:lang w:val="en-US" w:eastAsia="zh-CN"/>
        </w:rPr>
        <w:t>隐患排查要求标准（试行）</w:t>
      </w:r>
    </w:p>
    <w:p>
      <w:pPr>
        <w:keepNext w:val="0"/>
        <w:keepLines w:val="0"/>
        <w:pageBreakBefore w:val="0"/>
        <w:widowControl w:val="0"/>
        <w:kinsoku/>
        <w:wordWrap/>
        <w:overflowPunct/>
        <w:topLinePunct w:val="0"/>
        <w:autoSpaceDE/>
        <w:autoSpaceDN/>
        <w:bidi w:val="0"/>
        <w:adjustRightInd/>
        <w:snapToGrid w:val="0"/>
        <w:spacing w:line="560" w:lineRule="exact"/>
        <w:ind w:right="840" w:rightChars="400" w:firstLine="616" w:firstLineChars="200"/>
        <w:jc w:val="both"/>
        <w:textAlignment w:val="auto"/>
        <w:rPr>
          <w:rFonts w:hint="eastAsia" w:ascii="宋体" w:hAnsi="宋体" w:eastAsia="方正仿宋_GBK" w:cs="仿宋_GB2312"/>
          <w:spacing w:val="-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一、排查基本要求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化学品仓库建设工程和场所所在的生产经营单位是防雷安全隐患排查的责任主体，负责开展防雷安全隐患排查和治理工作。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化学品仓库建设工程和场所应建立防雷安全隐患排查工作制度，以防雷安全风险单元为单位，对化学品仓库建设工程和场所开展全覆盖的隐患排查和治理工作。应根据排查出的隐患，按照附表1判定是否存在防雷安全重大隐患。将防雷安全风险等级为极高、高的场所、部位及其管控措施作为隐患排查治理工作的重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二、排查方式及内容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化学品仓库建设工程和场所的防雷安全隐患排查方式主要包括：</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（一）日常排查：指在生产经营活动中开展的日常性防雷隐患排查；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（二）综合性排查：以防雷安全管理制度制定及执行情况为重点开展的全面检查；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（三）季节性排查：在雷电高发期开展的隐患排查。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各隐患排查方式对应的隐患排查内容应包括但不限于附表2中打“√”的内容。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三、工作程序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（一）制定计划：隐患排查工作开展前应制定计划，明确隐患排查的时间、内容、重点、人员安排等。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（二）实施排查：根据隐患排查计划，组织开展隐患排查，实施排查人员应填写防雷安全隐患排查报告，并及时向防雷安全负责人反馈排查结果。防雷安全隐患排查报告格式参见附表3。</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（三）隐患告知：各防雷安全风险单元内排查出的隐患应及时向风险单元内的工作人员通报，重大隐患应立即向主要负责人报告。位于防雷安全风险极高单元内的重大隐患，应立即向属地气象主管机构报告。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四）隐患整改：对排查出的隐患应立即组织整改，明确隐患整改责任人、整改措施、完成期限等。重大隐患由主要负责人负责组织整改。位于防雷安全风险极高单元内的重大隐患，应制定隐患治理方案，明确治理目标任务、负责治理的机构和人员、采取的方法和措施、治理的时间和要求等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五）结果验收：已整改的雷电防护装置经雷电防护装置检测机构检测、且检测结论为符合规范要求的，视为隐患整改完成。隐患治理完成后，应组织人员对治理结果进行验收，填写防雷安全隐患治理验收清单。防雷安全隐患治理验收清单见附表4。位于防雷安全极高风险单元内的重大隐患，其整改及验收情况应上报属地气象主管机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（六）档案管理：应当建立隐患排查治理台账或数据库，主要内容包括隐患排查计划、防雷安全隐患排查报告、隐患治理验收清单等内容。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四、标准的解释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本排查标准由中国气象局政策法规司负责解释，待气象行业标准正式发布后自动失效。</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both"/>
        <w:textAlignment w:val="baseline"/>
        <w:outlineLvl w:val="9"/>
        <w:rPr>
          <w:rFonts w:hint="eastAsia" w:ascii="宋体" w:hAnsi="宋体" w:eastAsia="方正仿宋_GBK" w:cs="仿宋_GB2312"/>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附件:1.化学品仓库建设工程和场所防雷安全重大隐患判定要素</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2.化学品仓库建设工程和场所防雷安全隐患排查方式及内容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3.化学品仓库建设工程和场所防雷安全隐患排查报告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both"/>
        <w:textAlignment w:val="baseline"/>
        <w:outlineLvl w:val="9"/>
        <w:rPr>
          <w:rFonts w:hint="eastAsia" w:ascii="宋体" w:hAnsi="宋体" w:eastAsia="方正仿宋_GBK" w:cs="仿宋_GB2312"/>
          <w:sz w:val="32"/>
          <w:szCs w:val="32"/>
          <w:lang w:val="en-US" w:eastAsia="zh-CN"/>
        </w:rPr>
      </w:pPr>
      <w:r>
        <w:rPr>
          <w:rFonts w:hint="eastAsia" w:ascii="宋体" w:hAnsi="宋体" w:eastAsia="方正仿宋_GBK" w:cs="仿宋_GB2312"/>
          <w:sz w:val="32"/>
          <w:szCs w:val="32"/>
          <w:lang w:val="en-US" w:eastAsia="zh-CN"/>
        </w:rPr>
        <w:t>4.化学品仓库建设工程和场所防雷安全隐患治理验收清单</w:t>
      </w:r>
    </w:p>
    <w:p>
      <w:pPr>
        <w:rPr>
          <w:rFonts w:hint="eastAsia" w:ascii="宋体" w:hAnsi="宋体" w:eastAsia="方正仿宋_GBK" w:cs="仿宋_GB2312"/>
          <w:spacing w:val="-45"/>
          <w:sz w:val="32"/>
          <w:szCs w:val="32"/>
          <w:lang w:val="en-US" w:eastAsia="zh-CN"/>
        </w:rPr>
      </w:pPr>
      <w:r>
        <w:rPr>
          <w:rFonts w:hint="eastAsia" w:ascii="宋体" w:hAnsi="宋体" w:eastAsia="方正仿宋_GBK" w:cs="仿宋_GB2312"/>
          <w:spacing w:val="-45"/>
          <w:sz w:val="32"/>
          <w:szCs w:val="32"/>
          <w:lang w:val="en-US" w:eastAsia="zh-CN"/>
        </w:rPr>
        <w:br w:type="page"/>
      </w:r>
    </w:p>
    <w:p>
      <w:pPr>
        <w:pStyle w:val="155"/>
        <w:numPr>
          <w:ilvl w:val="0"/>
          <w:numId w:val="0"/>
        </w:numPr>
        <w:shd w:val="clear" w:color="FFFFFF" w:fill="FFFFFF"/>
        <w:spacing w:before="0" w:after="0" w:afterLines="0" w:line="600" w:lineRule="exact"/>
        <w:ind w:leftChars="0"/>
        <w:jc w:val="both"/>
        <w:outlineLvl w:val="9"/>
        <w:rPr>
          <w:rFonts w:hint="eastAsia" w:ascii="方正黑体_GBK" w:hAnsi="方正黑体_GBK" w:eastAsia="方正黑体_GBK" w:cs="方正黑体_GBK"/>
          <w:b/>
          <w:bCs w:val="0"/>
          <w:color w:val="000000"/>
          <w:kern w:val="2"/>
          <w:sz w:val="32"/>
          <w:szCs w:val="32"/>
          <w:lang w:val="en-US" w:eastAsia="zh-CN" w:bidi="ar-SA"/>
        </w:rPr>
      </w:pPr>
      <w:r>
        <w:rPr>
          <w:rFonts w:hint="eastAsia" w:ascii="方正黑体_GBK" w:hAnsi="方正黑体_GBK" w:eastAsia="方正黑体_GBK" w:cs="方正黑体_GBK"/>
          <w:b w:val="0"/>
          <w:bCs/>
          <w:color w:val="000000"/>
          <w:kern w:val="2"/>
          <w:sz w:val="32"/>
          <w:szCs w:val="32"/>
          <w:lang w:val="en-US" w:eastAsia="zh-CN" w:bidi="ar-SA"/>
        </w:rPr>
        <w:t>附表</w:t>
      </w:r>
      <w:r>
        <w:rPr>
          <w:rFonts w:hint="eastAsia" w:ascii="宋体" w:hAnsi="宋体" w:eastAsia="方正黑体_GBK" w:cs="方正黑体_GBK"/>
          <w:b w:val="0"/>
          <w:bCs/>
          <w:color w:val="000000"/>
          <w:kern w:val="2"/>
          <w:sz w:val="32"/>
          <w:szCs w:val="32"/>
          <w:lang w:val="en-US" w:eastAsia="zh-CN" w:bidi="ar-SA"/>
        </w:rPr>
        <w:t>1</w:t>
      </w:r>
    </w:p>
    <w:p>
      <w:pPr>
        <w:pStyle w:val="155"/>
        <w:numPr>
          <w:ilvl w:val="0"/>
          <w:numId w:val="0"/>
        </w:numPr>
        <w:shd w:val="clear" w:color="FFFFFF" w:fill="FFFFFF"/>
        <w:spacing w:before="0" w:after="0" w:afterLines="0" w:line="600" w:lineRule="exact"/>
        <w:ind w:leftChars="0"/>
        <w:jc w:val="both"/>
        <w:outlineLvl w:val="9"/>
        <w:rPr>
          <w:rFonts w:hint="eastAsia" w:ascii="方正小标宋简体" w:hAnsi="方正小标宋简体" w:eastAsia="方正小标宋简体" w:cs="方正小标宋简体"/>
          <w:b w:val="0"/>
          <w:kern w:val="2"/>
          <w:sz w:val="44"/>
          <w:szCs w:val="44"/>
          <w:lang w:val="en-US" w:eastAsia="zh-CN" w:bidi="ar-SA"/>
        </w:rPr>
      </w:pPr>
    </w:p>
    <w:p>
      <w:pPr>
        <w:pStyle w:val="155"/>
        <w:numPr>
          <w:ilvl w:val="0"/>
          <w:numId w:val="0"/>
        </w:numPr>
        <w:shd w:val="clear" w:color="FFFFFF" w:fill="FFFFFF"/>
        <w:spacing w:before="0" w:after="0" w:afterLines="0" w:line="600" w:lineRule="exact"/>
        <w:ind w:leftChars="0"/>
        <w:jc w:val="center"/>
        <w:outlineLvl w:val="9"/>
        <w:rPr>
          <w:rFonts w:hint="eastAsia" w:ascii="方正小标宋_GBK" w:hAnsi="方正小标宋_GBK" w:eastAsia="方正小标宋_GBK" w:cs="方正小标宋_GBK"/>
          <w:b w:val="0"/>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化学品仓库建设工程和场所防雷安全</w:t>
      </w:r>
    </w:p>
    <w:p>
      <w:pPr>
        <w:pStyle w:val="155"/>
        <w:numPr>
          <w:ilvl w:val="0"/>
          <w:numId w:val="0"/>
        </w:numPr>
        <w:shd w:val="clear" w:color="FFFFFF" w:fill="FFFFFF"/>
        <w:spacing w:before="0" w:after="0" w:afterLines="0" w:line="600" w:lineRule="exact"/>
        <w:ind w:leftChars="0"/>
        <w:jc w:val="center"/>
        <w:outlineLvl w:val="9"/>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b w:val="0"/>
          <w:bCs/>
          <w:kern w:val="2"/>
          <w:sz w:val="44"/>
          <w:szCs w:val="44"/>
          <w:lang w:val="en-US" w:eastAsia="zh-CN" w:bidi="ar-SA"/>
        </w:rPr>
        <w:t>重大隐患判定要素</w:t>
      </w:r>
    </w:p>
    <w:p>
      <w:pPr>
        <w:pStyle w:val="157"/>
        <w:numPr>
          <w:ilvl w:val="0"/>
          <w:numId w:val="0"/>
        </w:numPr>
        <w:spacing w:before="120" w:after="120"/>
        <w:ind w:left="420" w:leftChars="0"/>
        <w:jc w:val="center"/>
        <w:outlineLvl w:val="9"/>
        <w:rPr>
          <w:rFonts w:hint="eastAsia" w:ascii="宋体" w:hAnsi="宋体" w:eastAsia="方正黑体_GBK" w:cs="方正黑体_GBK"/>
          <w:b w:val="0"/>
          <w:bCs w:val="0"/>
        </w:rPr>
      </w:pPr>
      <w:r>
        <w:rPr>
          <w:rFonts w:hint="eastAsia" w:ascii="宋体" w:hAnsi="宋体" w:eastAsia="方正黑体_GBK" w:cs="方正黑体_GBK"/>
          <w:b w:val="0"/>
          <w:bCs w:val="0"/>
          <w:lang w:eastAsia="zh-CN"/>
        </w:rPr>
        <w:t>表</w:t>
      </w:r>
      <w:r>
        <w:rPr>
          <w:rFonts w:hint="eastAsia" w:ascii="宋体" w:hAnsi="宋体" w:eastAsia="方正黑体_GBK" w:cs="方正黑体_GBK"/>
          <w:b w:val="0"/>
          <w:bCs w:val="0"/>
          <w:lang w:val="en-US" w:eastAsia="zh-CN"/>
        </w:rPr>
        <w:t>1.1</w:t>
      </w:r>
      <w:r>
        <w:rPr>
          <w:rFonts w:hint="eastAsia" w:ascii="宋体" w:hAnsi="宋体" w:eastAsia="方正黑体_GBK" w:cs="方正黑体_GBK"/>
          <w:b w:val="0"/>
          <w:bCs w:val="0"/>
        </w:rPr>
        <w:t>防雷安全重大隐患直接判定要素</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30"/>
        <w:gridCol w:w="1121"/>
        <w:gridCol w:w="54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noWrap w:val="0"/>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隐患项目</w:t>
            </w:r>
          </w:p>
        </w:tc>
        <w:tc>
          <w:tcPr>
            <w:tcW w:w="1134" w:type="dxa"/>
            <w:tcBorders>
              <w:top w:val="single" w:color="auto" w:sz="8" w:space="0"/>
              <w:bottom w:val="single" w:color="auto" w:sz="8" w:space="0"/>
            </w:tcBorders>
            <w:noWrap w:val="0"/>
            <w:vAlign w:val="top"/>
          </w:tcPr>
          <w:p>
            <w:pPr>
              <w:pStyle w:val="158"/>
              <w:rPr>
                <w:rFonts w:hint="eastAsia" w:ascii="宋体" w:hAnsi="宋体" w:eastAsia="方正黑体_GBK" w:cs="方正黑体_GBK"/>
                <w:b/>
                <w:bCs/>
              </w:rPr>
            </w:pPr>
            <w:r>
              <w:rPr>
                <w:rFonts w:hint="eastAsia" w:ascii="宋体" w:hAnsi="宋体" w:eastAsia="方正黑体_GBK" w:cs="方正黑体_GBK"/>
                <w:b/>
                <w:bCs/>
              </w:rPr>
              <w:t>隐患编号</w:t>
            </w:r>
          </w:p>
        </w:tc>
        <w:tc>
          <w:tcPr>
            <w:tcW w:w="6225" w:type="dxa"/>
            <w:tcBorders>
              <w:top w:val="single" w:color="auto" w:sz="8" w:space="0"/>
              <w:bottom w:val="single" w:color="auto" w:sz="8" w:space="0"/>
            </w:tcBorders>
            <w:noWrap w:val="0"/>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restart"/>
            <w:tcBorders>
              <w:top w:val="single" w:color="auto" w:sz="8" w:space="0"/>
            </w:tcBorders>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防雷安全管理</w:t>
            </w:r>
          </w:p>
        </w:tc>
        <w:tc>
          <w:tcPr>
            <w:tcW w:w="1134" w:type="dxa"/>
            <w:tcBorders>
              <w:top w:val="single" w:color="auto" w:sz="8" w:space="0"/>
            </w:tcBorders>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WFZJ-GL001</w:t>
            </w:r>
          </w:p>
        </w:tc>
        <w:tc>
          <w:tcPr>
            <w:tcW w:w="6225" w:type="dxa"/>
            <w:tcBorders>
              <w:top w:val="single" w:color="auto" w:sz="8" w:space="0"/>
            </w:tcBorders>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未建立防雷安全生产责任制，且未将防雷安全责任内容纳入企业安全生产责任制。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WFZJ-GL002</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新建、改建、扩建建（构）筑物、场所和设施的雷电防护装置未与主体工程同时设计、同时施工、同时投入使用。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WFZJ-GL003</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涉及重点监管的危险化工工艺、重点监管的危险化学品和重大危险源的场所，其新建、改建、 扩建建(构) 筑物、场所和设施及在役化工装置的雷电防护装置未经设计审核，投入使用前雷电防护装置未经竣工验收。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restart"/>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雷电防护装置安全现状</w:t>
            </w: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WFZJ-XZ001</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涉及重点监管的危险化工工艺、重点监管的危险化学品和重大危险源的场所内的金属管道未采取等电位连接和接地措施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WFZJ-XZ002</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钢制油罐、LPG储罐、LNG储罐、CNG储气瓶（组）、储氢容器和液氢储罐等金属罐体未进行防雷接地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WFZJ-XZ003</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涉及可燃和有毒有害气体泄漏的场所设置的检测报警装置和防爆电气设备、化工生产装置自动化控制系统、安全仪表系统、火灾自动报警系统未采取防雷措施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WFZJ-XZ004</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建（构）筑物外、户外生产设施的引下线未设置防跨步电压、接触电压和旁侧闪络电压措施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雷电防护装置检测</w:t>
            </w: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WFZJ-JW001</w:t>
            </w:r>
          </w:p>
        </w:tc>
        <w:tc>
          <w:tcPr>
            <w:tcW w:w="6225"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未开展雷电防护装置检测，或委托的检测机构不具备相应资质。</w:t>
            </w:r>
          </w:p>
        </w:tc>
      </w:tr>
    </w:tbl>
    <w:p>
      <w:pPr>
        <w:widowControl w:val="0"/>
        <w:bidi w:val="0"/>
        <w:spacing w:before="0" w:after="140" w:line="276" w:lineRule="auto"/>
        <w:jc w:val="both"/>
        <w:rPr>
          <w:rFonts w:hint="eastAsia" w:ascii="宋体" w:hAnsi="宋体" w:eastAsia="方正仿宋_GBK" w:cs="方正仿宋_GBK"/>
          <w:kern w:val="2"/>
          <w:sz w:val="21"/>
          <w:szCs w:val="24"/>
          <w:lang w:val="en-US" w:eastAsia="zh-CN" w:bidi="ar-SA"/>
        </w:rPr>
      </w:pPr>
      <w:r>
        <w:rPr>
          <w:rFonts w:hint="eastAsia" w:ascii="宋体" w:hAnsi="宋体" w:eastAsia="方正仿宋_GBK" w:cs="方正仿宋_GBK"/>
          <w:kern w:val="2"/>
          <w:sz w:val="21"/>
          <w:szCs w:val="24"/>
          <w:lang w:val="en-US" w:eastAsia="zh-CN" w:bidi="ar-SA"/>
        </w:rPr>
        <w:t>备注：存在表1.1中任意一条隐患内容的，直接判定为存在防雷安全重大隐患。不存在表1.1中任意一条隐患内容的，按照表1.2进行综合判定。重点监管的危险化工工艺、重点监管的危险化学品以国家相关部门公布的为准，危险化学品重大危险源的辨识应符合GB 18218—2018中第4章的规定。</w:t>
      </w: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6"/>
        <w:rPr>
          <w:rFonts w:hint="eastAsia" w:ascii="宋体" w:hAnsi="宋体"/>
          <w:b w:val="0"/>
          <w:bCs w:val="0"/>
          <w:lang w:val="en-US" w:eastAsia="zh-CN"/>
        </w:rPr>
      </w:pPr>
    </w:p>
    <w:p>
      <w:pPr>
        <w:pStyle w:val="156"/>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b w:val="0"/>
          <w:bCs w:val="0"/>
          <w:lang w:val="en-US" w:eastAsia="zh-CN"/>
        </w:rPr>
      </w:pPr>
    </w:p>
    <w:p>
      <w:pPr>
        <w:pStyle w:val="157"/>
        <w:numPr>
          <w:ilvl w:val="1"/>
          <w:numId w:val="0"/>
        </w:numPr>
        <w:spacing w:before="120" w:after="120"/>
        <w:ind w:left="420" w:leftChars="0"/>
        <w:jc w:val="center"/>
        <w:rPr>
          <w:rFonts w:hint="eastAsia" w:ascii="宋体" w:hAnsi="宋体" w:eastAsia="方正黑体_GBK" w:cs="方正黑体_GBK"/>
          <w:lang w:val="en-US" w:eastAsia="zh-CN"/>
        </w:rPr>
      </w:pPr>
      <w:r>
        <w:rPr>
          <w:rFonts w:hint="eastAsia" w:ascii="宋体" w:hAnsi="宋体" w:eastAsia="方正黑体_GBK" w:cs="方正黑体_GBK"/>
          <w:b w:val="0"/>
          <w:bCs w:val="0"/>
          <w:lang w:val="en-US" w:eastAsia="zh-CN"/>
        </w:rPr>
        <w:t>表1.2</w:t>
      </w:r>
      <w:r>
        <w:rPr>
          <w:rFonts w:hint="eastAsia" w:ascii="宋体" w:hAnsi="宋体" w:eastAsia="方正黑体_GBK" w:cs="方正黑体_GBK"/>
          <w:b w:val="0"/>
          <w:bCs w:val="0"/>
          <w:lang w:eastAsia="zh-CN"/>
        </w:rPr>
        <w:t>防雷安全重大隐患综合判定要素</w:t>
      </w:r>
    </w:p>
    <w:tbl>
      <w:tblPr>
        <w:tblStyle w:val="34"/>
        <w:tblW w:w="936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1134"/>
        <w:gridCol w:w="62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noWrap w:val="0"/>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隐患项目（扣分上限）</w:t>
            </w:r>
          </w:p>
        </w:tc>
        <w:tc>
          <w:tcPr>
            <w:tcW w:w="1134" w:type="dxa"/>
            <w:tcBorders>
              <w:top w:val="single" w:color="auto" w:sz="8" w:space="0"/>
              <w:bottom w:val="single" w:color="auto" w:sz="8" w:space="0"/>
            </w:tcBorders>
            <w:noWrap w:val="0"/>
            <w:vAlign w:val="top"/>
          </w:tcPr>
          <w:p>
            <w:pPr>
              <w:pStyle w:val="158"/>
              <w:rPr>
                <w:rFonts w:hint="eastAsia" w:ascii="宋体" w:hAnsi="宋体" w:eastAsia="方正黑体_GBK" w:cs="方正黑体_GBK"/>
                <w:b/>
                <w:bCs/>
              </w:rPr>
            </w:pPr>
            <w:r>
              <w:rPr>
                <w:rFonts w:hint="eastAsia" w:ascii="宋体" w:hAnsi="宋体" w:eastAsia="方正黑体_GBK" w:cs="方正黑体_GBK"/>
                <w:b/>
                <w:bCs/>
              </w:rPr>
              <w:t>隐患编号</w:t>
            </w:r>
          </w:p>
        </w:tc>
        <w:tc>
          <w:tcPr>
            <w:tcW w:w="6257" w:type="dxa"/>
            <w:tcBorders>
              <w:top w:val="single" w:color="auto" w:sz="8" w:space="0"/>
              <w:bottom w:val="single" w:color="auto" w:sz="8" w:space="0"/>
            </w:tcBorders>
            <w:noWrap w:val="0"/>
            <w:vAlign w:val="center"/>
          </w:tcPr>
          <w:p>
            <w:pPr>
              <w:pStyle w:val="158"/>
              <w:rPr>
                <w:rFonts w:hint="eastAsia" w:ascii="宋体" w:hAnsi="宋体" w:eastAsia="方正黑体_GBK" w:cs="方正黑体_GBK"/>
              </w:rPr>
            </w:pPr>
            <w:r>
              <w:rPr>
                <w:rFonts w:hint="eastAsia" w:ascii="宋体" w:hAnsi="宋体" w:eastAsia="方正黑体_GBK" w:cs="方正黑体_GBK"/>
                <w:b/>
                <w:bCs/>
              </w:rPr>
              <w:t>隐患内容及计分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restart"/>
            <w:tcBorders>
              <w:top w:val="single" w:color="auto" w:sz="8" w:space="0"/>
            </w:tcBorders>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防雷安全管理（20分）</w:t>
            </w:r>
          </w:p>
        </w:tc>
        <w:tc>
          <w:tcPr>
            <w:tcW w:w="1134" w:type="dxa"/>
            <w:tcBorders>
              <w:top w:val="single" w:color="auto" w:sz="8" w:space="0"/>
            </w:tcBorders>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WFZH-GL001</w:t>
            </w:r>
          </w:p>
        </w:tc>
        <w:tc>
          <w:tcPr>
            <w:tcW w:w="6257" w:type="dxa"/>
            <w:tcBorders>
              <w:top w:val="single" w:color="auto" w:sz="8" w:space="0"/>
            </w:tcBorders>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未建立防雷安全隐患排查治理制度，且未将防雷安全隐患排查内容纳入企业安全隐患排查治理制度中，扣5分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tcBorders>
              <w:top w:val="single" w:color="auto" w:sz="8" w:space="0"/>
            </w:tcBorders>
            <w:noWrap w:val="0"/>
            <w:vAlign w:val="center"/>
          </w:tcPr>
          <w:p>
            <w:pPr>
              <w:pStyle w:val="158"/>
              <w:rPr>
                <w:rFonts w:hint="eastAsia" w:ascii="宋体" w:hAnsi="宋体" w:eastAsia="方正仿宋_GBK" w:cs="方正仿宋_GBK"/>
              </w:rPr>
            </w:pPr>
          </w:p>
        </w:tc>
        <w:tc>
          <w:tcPr>
            <w:tcW w:w="1134" w:type="dxa"/>
            <w:tcBorders>
              <w:top w:val="single" w:color="auto" w:sz="8" w:space="0"/>
            </w:tcBorders>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WFZH-GL002</w:t>
            </w:r>
          </w:p>
        </w:tc>
        <w:tc>
          <w:tcPr>
            <w:tcW w:w="6257" w:type="dxa"/>
            <w:tcBorders>
              <w:top w:val="single" w:color="auto" w:sz="8" w:space="0"/>
            </w:tcBorders>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涉及重点监管的危险化工工艺、重点监管的危险化学品和重大危险源的场所未针对雷电灾害制定专项应急预案，且未将雷电灾害应急处置内容纳入到企业综合应急预案中，扣5分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tcBorders>
              <w:top w:val="single" w:color="auto" w:sz="8" w:space="0"/>
            </w:tcBorders>
            <w:noWrap w:val="0"/>
            <w:vAlign w:val="center"/>
          </w:tcPr>
          <w:p>
            <w:pPr>
              <w:pStyle w:val="158"/>
              <w:rPr>
                <w:rFonts w:hint="eastAsia" w:ascii="宋体" w:hAnsi="宋体" w:eastAsia="方正仿宋_GBK" w:cs="方正仿宋_GBK"/>
              </w:rPr>
            </w:pPr>
          </w:p>
        </w:tc>
        <w:tc>
          <w:tcPr>
            <w:tcW w:w="1134" w:type="dxa"/>
            <w:tcBorders>
              <w:top w:val="single" w:color="auto" w:sz="8" w:space="0"/>
            </w:tcBorders>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WFZH-GL003</w:t>
            </w:r>
          </w:p>
        </w:tc>
        <w:tc>
          <w:tcPr>
            <w:tcW w:w="6257" w:type="dxa"/>
            <w:tcBorders>
              <w:top w:val="single" w:color="auto" w:sz="8" w:space="0"/>
            </w:tcBorders>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无防雷安全管理的工作机构和防雷安全管理人员，扣5分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WFZH-GL004</w:t>
            </w:r>
          </w:p>
        </w:tc>
        <w:tc>
          <w:tcPr>
            <w:tcW w:w="6257" w:type="dxa"/>
            <w:noWrap w:val="0"/>
            <w:vAlign w:val="center"/>
          </w:tcPr>
          <w:p>
            <w:pPr>
              <w:pStyle w:val="158"/>
              <w:jc w:val="left"/>
              <w:rPr>
                <w:rFonts w:hint="eastAsia" w:ascii="宋体" w:hAnsi="宋体" w:eastAsia="方正仿宋_GBK" w:cs="方正仿宋_GBK"/>
                <w:color w:val="FF0000"/>
              </w:rPr>
            </w:pPr>
            <w:r>
              <w:rPr>
                <w:rFonts w:hint="eastAsia" w:ascii="宋体" w:hAnsi="宋体" w:eastAsia="方正仿宋_GBK" w:cs="方正仿宋_GBK"/>
              </w:rPr>
              <w:t>无雷电预警信息接收响应机制，扣5分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WFZH-GL005</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未将防雷安全生产知识纳入从业人员安全生产教育和培训内容，扣5分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WFZH-GL006</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未建立防雷安全管理台账，扣3分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WFZH-GL007</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大型建设工程、重点工程、爆炸和火灾危险环境等未开展雷电灾害风险评估，扣5分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restart"/>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雷电防护装置安全现状（50分）</w:t>
            </w: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WFZH-XZ001</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涉及重点监管的危险化工工艺、重点监管的危险化学品和重大危险源的场所防雷设计标准低于GB 50057—2010中对应防雷分类的要求，扣5分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WFZH-XZ002</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第一类防雷建筑物的排放爆炸危险气体、蒸气或粉尘的放散管、呼吸阀、排风管等的管口外空间的雷电防护不满足GB 50057—2010中4.2.1第2款要求，扣5分/处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WFZH-XZ003</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第一类防雷建筑物室外低压配电线路全线采用电缆直接埋地敷设时，在入户处未将电缆的金属外皮、钢管接到等电位连接带或防闪电感应的接地装置上，扣5分/处；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WFZH-XZ004</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第一类防雷建筑物的室外低压配电线路采用钢筋混凝土杆和铁横担的架空线引入时，出现以下情况的，扣5分/处：</w:t>
            </w:r>
          </w:p>
          <w:p>
            <w:pPr>
              <w:pStyle w:val="158"/>
              <w:jc w:val="left"/>
              <w:rPr>
                <w:rFonts w:hint="eastAsia" w:ascii="宋体" w:hAnsi="宋体" w:eastAsia="方正仿宋_GBK" w:cs="方正仿宋_GBK"/>
              </w:rPr>
            </w:pPr>
            <w:r>
              <w:rPr>
                <w:rFonts w:hint="eastAsia" w:ascii="宋体" w:hAnsi="宋体" w:eastAsia="方正仿宋_GBK" w:cs="方正仿宋_GBK"/>
              </w:rPr>
              <w:t>1.未使用一段金属铠装电缆或护套电缆穿钢管直接埋地引入；</w:t>
            </w:r>
          </w:p>
          <w:p>
            <w:pPr>
              <w:pStyle w:val="158"/>
              <w:jc w:val="left"/>
              <w:rPr>
                <w:rFonts w:hint="eastAsia" w:ascii="宋体" w:hAnsi="宋体" w:eastAsia="方正仿宋_GBK" w:cs="方正仿宋_GBK"/>
              </w:rPr>
            </w:pPr>
            <w:r>
              <w:rPr>
                <w:rFonts w:hint="eastAsia" w:ascii="宋体" w:hAnsi="宋体" w:eastAsia="方正仿宋_GBK" w:cs="方正仿宋_GBK"/>
              </w:rPr>
              <w:t>2.架空线与建筑物的距离小于15m；</w:t>
            </w:r>
          </w:p>
          <w:p>
            <w:pPr>
              <w:pStyle w:val="158"/>
              <w:jc w:val="left"/>
              <w:rPr>
                <w:rFonts w:hint="eastAsia" w:ascii="宋体" w:hAnsi="宋体" w:eastAsia="方正仿宋_GBK" w:cs="方正仿宋_GBK"/>
              </w:rPr>
            </w:pPr>
            <w:r>
              <w:rPr>
                <w:rFonts w:hint="eastAsia" w:ascii="宋体" w:hAnsi="宋体" w:eastAsia="方正仿宋_GBK" w:cs="方正仿宋_GBK"/>
              </w:rPr>
              <w:t>3.在电缆与架空线连接处未装设户外型电涌保护器，且未装设户内型电涌保护器；</w:t>
            </w:r>
          </w:p>
          <w:p>
            <w:pPr>
              <w:pStyle w:val="158"/>
              <w:jc w:val="left"/>
              <w:rPr>
                <w:rFonts w:hint="eastAsia" w:ascii="宋体" w:hAnsi="宋体" w:eastAsia="方正仿宋_GBK" w:cs="方正仿宋_GBK"/>
              </w:rPr>
            </w:pPr>
            <w:r>
              <w:rPr>
                <w:rFonts w:hint="eastAsia" w:ascii="宋体" w:hAnsi="宋体" w:eastAsia="方正仿宋_GBK" w:cs="方正仿宋_GBK"/>
              </w:rPr>
              <w:t>4.电涌保护器、电缆金属外皮、钢管和绝缘子铁脚、金具等未连在一起接地；</w:t>
            </w:r>
          </w:p>
          <w:p>
            <w:pPr>
              <w:pStyle w:val="158"/>
              <w:jc w:val="left"/>
              <w:rPr>
                <w:rFonts w:hint="eastAsia" w:ascii="宋体" w:hAnsi="宋体" w:eastAsia="方正仿宋_GBK" w:cs="方正仿宋_GBK"/>
              </w:rPr>
            </w:pPr>
            <w:r>
              <w:rPr>
                <w:rFonts w:hint="eastAsia" w:ascii="宋体" w:hAnsi="宋体" w:eastAsia="方正仿宋_GBK" w:cs="方正仿宋_GBK"/>
              </w:rPr>
              <w:t>5.电涌保护器未选用Ⅰ级试验产品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WFZH-XZ005</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第一类防雷建筑物在电源引入的总配电箱处未装设电涌保护器，或电涌保护器参数不符合GB 50057—2010中4.2的要求，扣5分/处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WFZH-XZ006</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第一类防雷建筑物独立接闪杆和架空接闪线或网的支柱及其接地装置至被保护建筑物及与其有联系的管道、电缆等金属物之间的间隔距离不满足要求，扣3分/处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WFZH-XZ007</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第一类防雷建筑物内平行敷设的管道、构架和电缆金属外皮等长金属物净距小于100 mm时未采用金属线跨接；或交叉净距小于 100 mm时，交叉处未跨接，扣3分/处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WFZH-XZ008</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第一类防雷建筑物内长金属物的弯头、阀门、法兰盘等连接处的过渡电阻大于0.03Ω时，连接处未进行跨接，扣3分/处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WFZH-XZ009</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第二类防雷建筑物在电气接地装置与防雷接地装置共用或相连的情况下，未装设电涌保护器，或电涌保护器参数不符合GB 50057—2010中4.3.8的要求，扣5分/处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WFZH-XZ010</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当电源采用TN系统时，从建筑物总配电箱起供电给本建筑物内的配电线路和分支线路未采用TN-S系统，扣5分/处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WFZH-XZ011</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涉及重点监管的危险化工工艺、重点监管的危险化学品和重大危险源的场所的雷电防护装置存在机械损伤、断裂或锈蚀截面超过初始截面的1/3，扣3分/处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WFZH-XZ012</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涉及重点监管的危险化工工艺、重点监管的危险化学品和重大危险源的场所雷电防护装置上悬挂电话线、广播线、电视接收天线及低压架空线等线缆，扣5分/处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WFZH-XZ013</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埋地钢制油罐、埋地LPG储罐以及非金属油罐顶部的金属部件和罐内的各金属部件，未与非埋地部分的工艺金属管道相互做电气连接并接地，扣5分/处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WFZH-XZ014</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用作接闪器的生产设备的金属外壳，易受直击雷的顶部和外侧上部的厚度不满足GB 50650—2011中表6.1.5的要求，扣3分/处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WFZH-XZ015</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储存可燃物质的非金属储罐未装设接闪器，扣3分/处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WFZH-XZ016</w:t>
            </w:r>
          </w:p>
        </w:tc>
        <w:tc>
          <w:tcPr>
            <w:tcW w:w="6257" w:type="dxa"/>
            <w:noWrap w:val="0"/>
            <w:vAlign w:val="top"/>
          </w:tcPr>
          <w:p>
            <w:pPr>
              <w:pStyle w:val="158"/>
              <w:jc w:val="left"/>
              <w:rPr>
                <w:rFonts w:hint="eastAsia" w:ascii="宋体" w:hAnsi="宋体" w:eastAsia="方正仿宋_GBK" w:cs="方正仿宋_GBK"/>
              </w:rPr>
            </w:pPr>
            <w:r>
              <w:rPr>
                <w:rFonts w:hint="eastAsia" w:ascii="宋体" w:hAnsi="宋体" w:eastAsia="方正仿宋_GBK" w:cs="方正仿宋_GBK"/>
              </w:rPr>
              <w:t>浮顶储罐（包括内浮顶储罐）利用罐体本身作为接闪器时，浮顶与罐体未进行可靠的电气连接，扣5分/处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WFZH-XZ017</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高大炉体、塔体、桶仓,大型设备、框架等引下线不足两根，扣3分/处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WFZH-XZ018</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在户外装置区场所，金属设备、框架、 管道、电缆金属保护层（铠装、钢管、槽板等）和放空管口等,未连接到防闪电感应的接地装置上，扣3分/处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WFZH-XZ019</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电气、电子系统的电涌保护器状态指示处于异常，扣3分/处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restart"/>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雷电防护装置检测维护（20分）</w:t>
            </w: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WFZH-JW001</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爆炸和火灾危险场所投入使用的雷电防护装置未按照GB/T 21431—2023的周期要求进行检测，扣3分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WFZH-JW002</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根据检测报告的结论，企业建（构）筑物、户外生产设施、电子电气系统的雷电防护装置不符合国家标准中强制性条文内容且未做整改，每项扣5分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975" w:type="dxa"/>
            <w:vMerge w:val="continue"/>
            <w:noWrap w:val="0"/>
            <w:vAlign w:val="center"/>
          </w:tcPr>
          <w:p>
            <w:pPr>
              <w:pStyle w:val="158"/>
              <w:rPr>
                <w:rFonts w:hint="eastAsia" w:ascii="宋体" w:hAnsi="宋体" w:eastAsia="方正仿宋_GBK" w:cs="方正仿宋_GBK"/>
              </w:rPr>
            </w:pP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WFZH-JW003</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根据检测报告结论，企业建（构）筑物、户外生产设施、电子电气系统的雷电防护装置不符合国家标准中非强制性条文内容且未做整改的，每项扣3分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防雷安全标志（10分）</w:t>
            </w:r>
          </w:p>
        </w:tc>
        <w:tc>
          <w:tcPr>
            <w:tcW w:w="1134" w:type="dxa"/>
            <w:noWrap w:val="0"/>
            <w:vAlign w:val="center"/>
          </w:tcPr>
          <w:p>
            <w:pPr>
              <w:pStyle w:val="158"/>
              <w:rPr>
                <w:rFonts w:hint="eastAsia" w:ascii="宋体" w:hAnsi="宋体" w:eastAsia="方正仿宋_GBK" w:cs="方正仿宋_GBK"/>
              </w:rPr>
            </w:pPr>
            <w:r>
              <w:rPr>
                <w:rFonts w:hint="eastAsia" w:ascii="宋体" w:hAnsi="宋体" w:eastAsia="方正仿宋_GBK" w:cs="方正仿宋_GBK"/>
              </w:rPr>
              <w:t>WFZH-BZ001</w:t>
            </w:r>
          </w:p>
        </w:tc>
        <w:tc>
          <w:tcPr>
            <w:tcW w:w="6257" w:type="dxa"/>
            <w:noWrap w:val="0"/>
            <w:vAlign w:val="center"/>
          </w:tcPr>
          <w:p>
            <w:pPr>
              <w:pStyle w:val="158"/>
              <w:jc w:val="left"/>
              <w:rPr>
                <w:rFonts w:hint="eastAsia" w:ascii="宋体" w:hAnsi="宋体" w:eastAsia="方正仿宋_GBK" w:cs="方正仿宋_GBK"/>
              </w:rPr>
            </w:pPr>
            <w:r>
              <w:rPr>
                <w:rFonts w:hint="eastAsia" w:ascii="宋体" w:hAnsi="宋体" w:eastAsia="方正仿宋_GBK" w:cs="方正仿宋_GBK"/>
              </w:rPr>
              <w:t>涉及重点监管的危险化工工艺、重点监管的危险化学品和重大危险源的场所的露天生产设备未设置警告牌等防雷安全标志，扣3分/处</w:t>
            </w:r>
          </w:p>
        </w:tc>
      </w:tr>
    </w:tbl>
    <w:p>
      <w:pPr>
        <w:bidi w:val="0"/>
        <w:jc w:val="both"/>
        <w:rPr>
          <w:rFonts w:hint="eastAsia" w:ascii="宋体" w:hAnsi="宋体" w:eastAsia="方正仿宋_GBK" w:cs="方正仿宋_GBK"/>
          <w:sz w:val="21"/>
          <w:lang w:val="en-US" w:eastAsia="zh-CN"/>
        </w:rPr>
      </w:pPr>
      <w:r>
        <w:rPr>
          <w:rFonts w:hint="eastAsia" w:ascii="宋体" w:hAnsi="宋体" w:eastAsia="方正仿宋_GBK" w:cs="方正仿宋_GBK"/>
          <w:b/>
          <w:bCs/>
          <w:sz w:val="21"/>
          <w:lang w:val="en-US" w:eastAsia="zh-CN"/>
        </w:rPr>
        <w:t>备注：</w:t>
      </w:r>
      <w:r>
        <w:rPr>
          <w:rFonts w:hint="eastAsia" w:ascii="宋体" w:hAnsi="宋体" w:eastAsia="方正仿宋_GBK" w:cs="方正仿宋_GBK"/>
          <w:sz w:val="21"/>
          <w:lang w:val="en-US" w:eastAsia="zh-CN"/>
        </w:rPr>
        <w:t>按照表1.2所列判定要素对危险化学品企业防雷安全进行计分，每个隐患项目内的隐患内容扣分累计达到扣分上限时，该隐患项目不再扣分。总得分低于75分的判定为存在防雷安全重大隐患。</w:t>
      </w:r>
    </w:p>
    <w:p>
      <w:pPr>
        <w:rPr>
          <w:rFonts w:hint="eastAsia" w:ascii="宋体" w:hAnsi="宋体" w:eastAsia="方正仿宋_GBK" w:cs="方正仿宋_GBK"/>
          <w:sz w:val="21"/>
          <w:lang w:val="en-US" w:eastAsia="zh-CN"/>
        </w:rPr>
      </w:pPr>
      <w:r>
        <w:rPr>
          <w:rFonts w:hint="eastAsia" w:ascii="宋体" w:hAnsi="宋体" w:eastAsia="方正仿宋_GBK" w:cs="方正仿宋_GBK"/>
          <w:sz w:val="21"/>
          <w:lang w:val="en-US" w:eastAsia="zh-CN"/>
        </w:rPr>
        <w:br w:type="page"/>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商务部办公厅关于印发《商务系统安全生产风险隐患事项清单》的通知</w:t>
      </w:r>
    </w:p>
    <w:p>
      <w:pPr>
        <w:pStyle w:val="48"/>
        <w:tabs>
          <w:tab w:val="left" w:pos="2730"/>
        </w:tabs>
        <w:jc w:val="center"/>
        <w:rPr>
          <w:rFonts w:hint="default" w:ascii="宋体" w:hAnsi="宋体" w:eastAsia="方正楷体_GBK" w:cs="楷体_GB2312"/>
          <w:color w:val="070707"/>
          <w:sz w:val="32"/>
          <w:szCs w:val="32"/>
        </w:rPr>
      </w:pPr>
      <w:r>
        <w:rPr>
          <w:rFonts w:hint="eastAsia" w:ascii="宋体" w:hAnsi="宋体" w:eastAsia="方正楷体_GBK" w:cs="楷体_GB2312"/>
          <w:color w:val="070707"/>
          <w:sz w:val="32"/>
          <w:szCs w:val="32"/>
          <w:lang w:val="en-US" w:eastAsia="zh-CN"/>
        </w:rPr>
        <w:t>商办建函</w:t>
      </w:r>
      <w:r>
        <w:rPr>
          <w:rFonts w:hint="default" w:ascii="宋体" w:hAnsi="宋体" w:eastAsia="方正楷体_GBK" w:cs="楷体_GB2312"/>
          <w:color w:val="070707"/>
          <w:sz w:val="32"/>
          <w:szCs w:val="32"/>
        </w:rPr>
        <w:t>〔2024〕</w:t>
      </w:r>
      <w:r>
        <w:rPr>
          <w:rFonts w:hint="eastAsia" w:ascii="宋体" w:hAnsi="宋体" w:eastAsia="方正楷体_GBK" w:cs="楷体_GB2312"/>
          <w:color w:val="070707"/>
          <w:sz w:val="32"/>
          <w:szCs w:val="32"/>
          <w:lang w:val="en-US" w:eastAsia="zh-CN"/>
        </w:rPr>
        <w:t>321</w:t>
      </w:r>
      <w:r>
        <w:rPr>
          <w:rFonts w:hint="default" w:ascii="宋体" w:hAnsi="宋体" w:eastAsia="方正楷体_GBK" w:cs="楷体_GB2312"/>
          <w:color w:val="070707"/>
          <w:sz w:val="32"/>
          <w:szCs w:val="32"/>
        </w:rPr>
        <w:t>号</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仿宋_GBK" w:cs="仿宋_GB2312"/>
          <w:sz w:val="32"/>
          <w:szCs w:val="32"/>
          <w:shd w:val="clear" w:color="auto" w:fill="FFFFFF"/>
          <w:lang w:val="en-US" w:eastAsia="zh-CN"/>
        </w:rPr>
      </w:pPr>
      <w:r>
        <w:rPr>
          <w:rFonts w:hint="eastAsia" w:ascii="宋体" w:hAnsi="宋体" w:eastAsia="方正仿宋_GBK" w:cs="仿宋_GB2312"/>
          <w:sz w:val="32"/>
          <w:szCs w:val="32"/>
          <w:shd w:val="clear" w:color="auto" w:fill="FFFFFF"/>
          <w:lang w:val="en-US" w:eastAsia="zh-CN"/>
        </w:rPr>
        <w:t>各省、自治区、直辖市及新疆生产建设兵团商务主管部门：</w:t>
      </w:r>
    </w:p>
    <w:p>
      <w:pPr>
        <w:tabs>
          <w:tab w:val="left" w:pos="2730"/>
        </w:tabs>
        <w:adjustRightInd w:val="0"/>
        <w:snapToGrid w:val="0"/>
        <w:spacing w:line="560" w:lineRule="exact"/>
        <w:ind w:firstLine="640" w:firstLineChars="200"/>
        <w:rPr>
          <w:rFonts w:hint="eastAsia" w:ascii="宋体" w:hAnsi="宋体" w:eastAsia="方正小标宋_GBK" w:cs="方正小标宋_GBK"/>
          <w:b/>
          <w:bCs/>
          <w:kern w:val="0"/>
          <w:sz w:val="44"/>
          <w:szCs w:val="44"/>
          <w:lang w:val="en-US" w:eastAsia="zh-CN" w:bidi="ar-SA"/>
        </w:rPr>
      </w:pPr>
      <w:r>
        <w:rPr>
          <w:rFonts w:hint="eastAsia" w:ascii="宋体" w:hAnsi="宋体" w:eastAsia="方正仿宋_GBK" w:cs="仿宋_GB2312"/>
          <w:sz w:val="32"/>
          <w:szCs w:val="32"/>
          <w:shd w:val="clear" w:color="auto" w:fill="FFFFFF"/>
          <w:lang w:val="en-US" w:eastAsia="zh-CN"/>
        </w:rPr>
        <w:t>为进一步加强商务系统安全生产管理工作，我部研究形成《商务系统安全生产风险隐患事项清单》，现印发给你们，请各地商务主管部门按照有关法律法规和职责分工，积极配合有关监管、执法部门开展工作，切实压实企业主体责任，指导督促企业对照清单加强自查自改。工作中发现的问题隐患，属于商务部门职贵的要督促企业立行立改，不属于商务部门职贵的及时移交有关监管和执法部门。《商务领域安全生产重大隐患排查事项清单》（商建办便〔2023〕1400号）同时废止。</w:t>
      </w:r>
      <w:r>
        <w:rPr>
          <w:rFonts w:hint="eastAsia" w:ascii="宋体" w:hAnsi="宋体" w:eastAsia="方正小标宋_GBK" w:cs="方正小标宋_GBK"/>
          <w:b/>
          <w:bCs/>
          <w:kern w:val="0"/>
          <w:sz w:val="44"/>
          <w:szCs w:val="44"/>
          <w:lang w:val="en-US" w:eastAsia="zh-CN" w:bidi="ar-SA"/>
        </w:rPr>
        <w:br w:type="page"/>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商务系统安全生产风险隐惠事项清单</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本清单依据相关法律法规、有关规定对商务部门职责定位和任务分工制定，作为商务系统安全生产风险隐患工作指引，不作为商贸行业重大事故隐患判定标准以及重大事故责任倒查依据。</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商贸企业重大事故隐患判定以应急管理部令第10号（《工贸企业重大事故隐患判定标准》）、《重大火灾隐患判定方法》（GB35181—2017）和《城镇燃气经营安全重大隐患判定标准》（建城规〔2023〕4号）等负有安全生产监督管理职责的有关部门制定的标准为准。</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各级商务主管部门要按照本地区安全生产委员会统一部署，配合有关部门依法依规指导督促以下领域的经营主体加强安全生产管理。列举事项供工作参考，并可结合实际完善。</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一、大型商业综合体内商贸经营主体</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（一）零售、餐饮经营主体未依法依规建立安全生产管理制度，未明确安全生产责任人，从业员工未参加消防安全培训。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（二）零售、餐饮经营主体未依法依规向消防救援机构申请公众聚集场所投入使用、营业前消防安全检查。</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（三）零售场所物品摆放占用疏散通道，堵塞安全出口；营业期间安全出口上锁。</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二、旧货市场</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（一）未建立安全生产责任制度和消防安全检查制度。</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（二）未对从业员工进行上岗前安全培训。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（三）开设在建筑物内的旧货市场未依法依规向消防救援机构申请公众聚集场所投入使用、营业前消防检查。</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（四）场所内物品摆放占用疏散通道，堵塞安全出口；营业期间安全出口上锁。</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三、再生资源回收企业</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（一）未建立安全生产责任制度和消防安全检查制度。</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（二）未对从业员工进行设施设备操作等上岗前安全培训。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（三）场所内物品摆放占用疏散通道，堵塞安全出口；营业期间安全出口上锁。</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四、成品油流通</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（一）未按规定建立安全生产责任制度、应急预案和安全巡查台账。</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（二）未按规定定期组织安全生产应急演练并对人员进行安全培训。</w:t>
      </w:r>
      <w:bookmarkStart w:id="370" w:name="_GoBack"/>
      <w:bookmarkEnd w:id="370"/>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（三）成品油零售企业未设置加油机防撞栏和相关防止车辆碰撞的措施和警示标识，未为从业人员配备个人防护用具。</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五、报废机动车回收拆解</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（一）未建立安全生产管理责任制度和消防安全检查制度，未制定安全生产事故应意预案。</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（二）企业未在有资质认定的拆解场地内拆解报废机动车。</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六、中央储备承储企业</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（一）中央储备肉、边销茶、生丝承储企业未建立安全生产管理制度。</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（二）中央储备肉、边销茶，生丝承储企业未定期对储存库电气、电路、防汛、防火、制冷等设施设备故障隐患进行排查签改。</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七、餐饮领域</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（一）餐饮经营主体未按照安全生产法、消防法等法律法规要求建立安全生产制度，未明确安全生产责任人，未对从业人员不定期开展瓶装液化石油气安全、消防安全常识和应急处置技能培训。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（二）使用燃气的餐饮经营主体未按照安全生产法要求安装可燃气体报警装置。</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（三）餐饮经营主体未按消防法及当地消防安全管理规定要求，向场所所在地的县级以上地方人民政府消防救援机构申请公众聚集场所投入使用、营业前消防安全检查。</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八、住宿领域</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（一）住宿经营主体未按照安全生产法、消防法等法律法规要求建立安全生产制度，未明确安全生产责任人，未对从业人员不定期开展消防安全常识和应急处置技能培训。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（二）住宿经营主体未按消防法及当地消防安全管理规定要求，向场所所在地的县级以上地方人民政府消防救援机构申请公众聚集场所投入使用、营业前消防安全检查。</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九、展览领域</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（一）按行政许可事项要求履行审批或备案程序的境内举办的涉外经济技术展览会主办单位，未制定展览活动安全生产方案及应急预案，未明确安全生产联系人及联系方式。</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（二）每场次预计参加人数达到1000人以上的在境内举办涉外经济技术展览会未按照《大型群众性活动安全管理条例》制定安全工作方案并取得相应级别人民政府公安机关批复的活动安全许可。</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2" w:firstLineChars="200"/>
        <w:jc w:val="both"/>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十、对外投资合作和对外援助执行领域</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各级商务主管部门要按照本地区安全生产委员会统一部署，加强属地管理，压实有关企业主体责任。</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（一）未遵守我国及所在国安全生产法律法规。</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（二）未制定或未严格执行境外安全生产管理制度。</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（三）未对外派人员进行安全生产教育培训，未做到“不培训、不派出”。</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leftChars="0"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（四）未制定突发事件应急预案，未开展应急演练，未妥善处置境外安全生产事件。</w:t>
      </w:r>
    </w:p>
    <w:p>
      <w:pPr>
        <w:ind w:left="0" w:leftChars="0"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p>
      <w:pPr>
        <w:tabs>
          <w:tab w:val="left" w:pos="2730"/>
        </w:tabs>
        <w:adjustRightInd w:val="0"/>
        <w:snapToGrid w:val="0"/>
        <w:spacing w:line="560" w:lineRule="exact"/>
        <w:jc w:val="center"/>
        <w:rPr>
          <w:rFonts w:ascii="宋体" w:hAnsi="宋体" w:eastAsia="方正小标宋_GBK" w:cs="方正小标宋_GBK"/>
          <w:b/>
          <w:bCs/>
          <w:kern w:val="0"/>
          <w:sz w:val="44"/>
          <w:szCs w:val="44"/>
        </w:rPr>
      </w:pPr>
    </w:p>
    <w:p>
      <w:pPr>
        <w:tabs>
          <w:tab w:val="left" w:pos="2730"/>
        </w:tabs>
        <w:adjustRightInd w:val="0"/>
        <w:snapToGrid w:val="0"/>
        <w:spacing w:line="560" w:lineRule="exact"/>
        <w:jc w:val="center"/>
        <w:outlineLvl w:val="0"/>
        <w:rPr>
          <w:rFonts w:ascii="宋体" w:hAnsi="宋体" w:eastAsia="方正小标宋_GBK" w:cs="方正小标宋_GBK"/>
          <w:b/>
          <w:bCs/>
          <w:kern w:val="0"/>
          <w:sz w:val="44"/>
          <w:szCs w:val="44"/>
        </w:rPr>
      </w:pPr>
      <w:bookmarkStart w:id="362" w:name="_Toc1974"/>
      <w:r>
        <w:rPr>
          <w:rFonts w:hint="eastAsia" w:ascii="宋体" w:hAnsi="宋体" w:eastAsia="方正小标宋_GBK" w:cs="方正小标宋_GBK"/>
          <w:b/>
          <w:bCs/>
          <w:kern w:val="0"/>
          <w:sz w:val="44"/>
          <w:szCs w:val="44"/>
        </w:rPr>
        <w:t>铁路重大事故隐患排查整治重点</w:t>
      </w:r>
      <w:bookmarkEnd w:id="362"/>
    </w:p>
    <w:p>
      <w:pPr>
        <w:tabs>
          <w:tab w:val="left" w:pos="2730"/>
        </w:tabs>
        <w:spacing w:line="579" w:lineRule="exact"/>
        <w:rPr>
          <w:rFonts w:ascii="宋体" w:hAnsi="宋体" w:eastAsia="方正楷体_GBK"/>
          <w:bCs/>
          <w:sz w:val="32"/>
          <w:szCs w:val="32"/>
        </w:rPr>
      </w:pPr>
    </w:p>
    <w:p>
      <w:pPr>
        <w:tabs>
          <w:tab w:val="left" w:pos="2730"/>
        </w:tabs>
        <w:spacing w:line="579" w:lineRule="exact"/>
        <w:ind w:firstLine="640" w:firstLineChars="200"/>
        <w:rPr>
          <w:rFonts w:ascii="宋体" w:hAnsi="宋体" w:eastAsia="方正黑体_GBK"/>
          <w:sz w:val="32"/>
          <w:szCs w:val="32"/>
        </w:rPr>
      </w:pPr>
      <w:r>
        <w:rPr>
          <w:rFonts w:ascii="宋体" w:hAnsi="宋体" w:eastAsia="方正黑体_GBK"/>
          <w:sz w:val="32"/>
          <w:szCs w:val="32"/>
        </w:rPr>
        <w:t>一、</w:t>
      </w:r>
      <w:bookmarkStart w:id="363" w:name="_Hlk134689083"/>
      <w:r>
        <w:rPr>
          <w:rFonts w:ascii="宋体" w:hAnsi="宋体" w:eastAsia="方正黑体_GBK"/>
          <w:sz w:val="32"/>
          <w:szCs w:val="32"/>
        </w:rPr>
        <w:t>主要行车设备设施方面</w:t>
      </w:r>
      <w:bookmarkEnd w:id="363"/>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1</w:t>
      </w:r>
      <w:r>
        <w:rPr>
          <w:rFonts w:ascii="宋体" w:hAnsi="宋体" w:eastAsia="方正仿宋_GBK"/>
          <w:sz w:val="32"/>
          <w:szCs w:val="32"/>
        </w:rPr>
        <w:t>.动车组和客运机车车辆的走行部存在轮轴折断、悬吊部件断裂脱落</w:t>
      </w:r>
      <w:r>
        <w:rPr>
          <w:rFonts w:hint="eastAsia" w:ascii="宋体" w:hAnsi="宋体" w:eastAsia="方正仿宋_GBK"/>
          <w:sz w:val="32"/>
          <w:szCs w:val="32"/>
        </w:rPr>
        <w:t>，</w:t>
      </w:r>
      <w:r>
        <w:rPr>
          <w:rFonts w:ascii="宋体" w:hAnsi="宋体" w:eastAsia="方正仿宋_GBK"/>
          <w:sz w:val="32"/>
          <w:szCs w:val="32"/>
        </w:rPr>
        <w:t>制动系统存在制动失效放</w:t>
      </w:r>
      <w:r>
        <w:rPr>
          <w:rFonts w:ascii="宋体" w:hAnsi="宋体" w:eastAsia="宋体"/>
          <w:sz w:val="32"/>
          <w:szCs w:val="32"/>
        </w:rPr>
        <w:t>飏</w:t>
      </w:r>
      <w:r>
        <w:rPr>
          <w:rFonts w:hint="eastAsia" w:ascii="宋体" w:hAnsi="宋体" w:eastAsia="宋体"/>
          <w:sz w:val="32"/>
          <w:szCs w:val="32"/>
        </w:rPr>
        <w:t>，</w:t>
      </w:r>
      <w:r>
        <w:rPr>
          <w:rFonts w:ascii="宋体" w:hAnsi="宋体" w:eastAsia="方正仿宋_GBK"/>
          <w:sz w:val="32"/>
          <w:szCs w:val="32"/>
        </w:rPr>
        <w:t>电气系统存在配线短路起火的</w:t>
      </w:r>
      <w:r>
        <w:rPr>
          <w:rFonts w:hint="eastAsia" w:ascii="宋体" w:hAnsi="宋体" w:eastAsia="方正仿宋_GBK"/>
          <w:sz w:val="32"/>
          <w:szCs w:val="32"/>
        </w:rPr>
        <w:t>；</w:t>
      </w:r>
      <w:r>
        <w:rPr>
          <w:rFonts w:ascii="宋体" w:hAnsi="宋体" w:eastAsia="方正仿宋_GBK"/>
          <w:sz w:val="32"/>
          <w:szCs w:val="32"/>
        </w:rPr>
        <w:t>动车组、客运机车车辆未按规定使用耐火材料</w:t>
      </w:r>
      <w:r>
        <w:rPr>
          <w:rFonts w:hint="eastAsia" w:ascii="宋体" w:hAnsi="宋体" w:eastAsia="方正仿宋_GBK"/>
          <w:sz w:val="32"/>
          <w:szCs w:val="32"/>
        </w:rPr>
        <w:t>，</w:t>
      </w:r>
      <w:r>
        <w:rPr>
          <w:rFonts w:ascii="宋体" w:hAnsi="宋体" w:eastAsia="方正仿宋_GBK"/>
          <w:sz w:val="32"/>
          <w:szCs w:val="32"/>
        </w:rPr>
        <w:t>消防器材配备不到位</w:t>
      </w:r>
      <w:r>
        <w:rPr>
          <w:rFonts w:hint="eastAsia" w:ascii="宋体" w:hAnsi="宋体" w:eastAsia="方正仿宋_GBK"/>
          <w:sz w:val="32"/>
          <w:szCs w:val="32"/>
        </w:rPr>
        <w:t>，</w:t>
      </w:r>
      <w:r>
        <w:rPr>
          <w:rFonts w:ascii="宋体" w:hAnsi="宋体" w:eastAsia="方正仿宋_GBK"/>
          <w:sz w:val="32"/>
          <w:szCs w:val="32"/>
        </w:rPr>
        <w:t>擅自加装改造高压电器设备</w:t>
      </w:r>
      <w:r>
        <w:rPr>
          <w:rFonts w:hint="eastAsia" w:ascii="宋体" w:hAnsi="宋体" w:eastAsia="方正仿宋_GBK"/>
          <w:sz w:val="32"/>
          <w:szCs w:val="32"/>
        </w:rPr>
        <w:t>，</w:t>
      </w:r>
      <w:r>
        <w:rPr>
          <w:rFonts w:ascii="宋体" w:hAnsi="宋体" w:eastAsia="方正仿宋_GBK"/>
          <w:sz w:val="32"/>
          <w:szCs w:val="32"/>
        </w:rPr>
        <w:t>高压油管路密封严重不良的。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2</w:t>
      </w:r>
      <w:r>
        <w:rPr>
          <w:rFonts w:ascii="宋体" w:hAnsi="宋体" w:eastAsia="方正仿宋_GBK"/>
          <w:sz w:val="32"/>
          <w:szCs w:val="32"/>
        </w:rPr>
        <w:t>.高速铁路和旅客列车运行区段主要行车基础设备设施、动车组和客运机车车辆未按要求定期进行中修、大修及高级修</w:t>
      </w:r>
      <w:r>
        <w:rPr>
          <w:rFonts w:hint="eastAsia" w:ascii="宋体" w:hAnsi="宋体" w:eastAsia="方正仿宋_GBK"/>
          <w:sz w:val="32"/>
          <w:szCs w:val="32"/>
        </w:rPr>
        <w:t>，</w:t>
      </w:r>
      <w:r>
        <w:rPr>
          <w:rFonts w:ascii="宋体" w:hAnsi="宋体" w:eastAsia="方正仿宋_GBK"/>
          <w:sz w:val="32"/>
          <w:szCs w:val="32"/>
        </w:rPr>
        <w:t>或者到报废年限未按规定报废投入使用的。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3</w:t>
      </w:r>
      <w:r>
        <w:rPr>
          <w:rFonts w:ascii="宋体" w:hAnsi="宋体" w:eastAsia="方正仿宋_GBK"/>
          <w:sz w:val="32"/>
          <w:szCs w:val="32"/>
        </w:rPr>
        <w:t>.铁路专用设备应取得许可而未取得许可或者许可条件不再具备，应进行检测检验而未进行检测检验，或者铁路专用设备存在缺陷应召回未召回投入使用的。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4</w:t>
      </w:r>
      <w:r>
        <w:rPr>
          <w:rFonts w:ascii="宋体" w:hAnsi="宋体" w:eastAsia="方正仿宋_GBK"/>
          <w:sz w:val="32"/>
          <w:szCs w:val="32"/>
        </w:rPr>
        <w:t>.高速铁路和旅客列车运行区段桥隧、路基、轨道等存在严重隐患，或者轮轨动力学指标严重超限的。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5</w:t>
      </w:r>
      <w:r>
        <w:rPr>
          <w:rFonts w:ascii="宋体" w:hAnsi="宋体" w:eastAsia="方正仿宋_GBK"/>
          <w:sz w:val="32"/>
          <w:szCs w:val="32"/>
        </w:rPr>
        <w:t>.高速铁路和旅客列车运行区段接触网支柱及基础</w:t>
      </w:r>
      <w:r>
        <w:rPr>
          <w:rFonts w:hint="eastAsia" w:ascii="宋体" w:hAnsi="宋体" w:eastAsia="方正仿宋_GBK"/>
          <w:sz w:val="32"/>
          <w:szCs w:val="32"/>
        </w:rPr>
        <w:t>（</w:t>
      </w:r>
      <w:r>
        <w:rPr>
          <w:rFonts w:ascii="宋体" w:hAnsi="宋体" w:eastAsia="方正仿宋_GBK"/>
          <w:sz w:val="32"/>
          <w:szCs w:val="32"/>
        </w:rPr>
        <w:t>包括拉线基础</w:t>
      </w:r>
      <w:r>
        <w:rPr>
          <w:rFonts w:hint="eastAsia" w:ascii="宋体" w:hAnsi="宋体" w:eastAsia="方正仿宋_GBK"/>
          <w:sz w:val="32"/>
          <w:szCs w:val="32"/>
        </w:rPr>
        <w:t>）</w:t>
      </w:r>
      <w:r>
        <w:rPr>
          <w:rFonts w:ascii="宋体" w:hAnsi="宋体" w:eastAsia="方正仿宋_GBK"/>
          <w:sz w:val="32"/>
          <w:szCs w:val="32"/>
        </w:rPr>
        <w:t>损坏严重、隧道吊柱松脱的。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6</w:t>
      </w:r>
      <w:r>
        <w:rPr>
          <w:rFonts w:ascii="宋体" w:hAnsi="宋体" w:eastAsia="方正仿宋_GBK"/>
          <w:sz w:val="32"/>
          <w:szCs w:val="32"/>
        </w:rPr>
        <w:t>.高速铁路和旅客列车运行区段信号系统设计错误、产品制造缺陷、列控或者LKJ数据错误等</w:t>
      </w:r>
      <w:r>
        <w:rPr>
          <w:rFonts w:hint="eastAsia" w:ascii="宋体" w:hAnsi="宋体" w:eastAsia="方正仿宋_GBK"/>
          <w:sz w:val="32"/>
          <w:szCs w:val="32"/>
        </w:rPr>
        <w:t>，</w:t>
      </w:r>
      <w:r>
        <w:rPr>
          <w:rFonts w:ascii="宋体" w:hAnsi="宋体" w:eastAsia="方正仿宋_GBK"/>
          <w:sz w:val="32"/>
          <w:szCs w:val="32"/>
        </w:rPr>
        <w:t>造成联锁关系错误、信号显示升级、列车运行超速的。</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7</w:t>
      </w:r>
      <w:r>
        <w:rPr>
          <w:rFonts w:ascii="宋体" w:hAnsi="宋体" w:eastAsia="方正仿宋_GBK"/>
          <w:sz w:val="32"/>
          <w:szCs w:val="32"/>
        </w:rPr>
        <w:t>.与行车相关的铁路控制系统存在设计、制造缺陷的。</w:t>
      </w:r>
    </w:p>
    <w:p>
      <w:pPr>
        <w:tabs>
          <w:tab w:val="left" w:pos="2730"/>
        </w:tabs>
        <w:spacing w:line="579" w:lineRule="exact"/>
        <w:ind w:firstLine="640" w:firstLineChars="200"/>
        <w:rPr>
          <w:rFonts w:ascii="宋体" w:hAnsi="宋体" w:eastAsia="方正黑体_GBK"/>
          <w:sz w:val="32"/>
          <w:szCs w:val="32"/>
        </w:rPr>
      </w:pPr>
      <w:r>
        <w:rPr>
          <w:rFonts w:ascii="宋体" w:hAnsi="宋体" w:eastAsia="方正黑体_GBK"/>
          <w:sz w:val="32"/>
          <w:szCs w:val="32"/>
        </w:rPr>
        <w:t>二、</w:t>
      </w:r>
      <w:bookmarkStart w:id="364" w:name="_Hlk134689095"/>
      <w:r>
        <w:rPr>
          <w:rFonts w:ascii="宋体" w:hAnsi="宋体" w:eastAsia="方正黑体_GBK"/>
          <w:sz w:val="32"/>
          <w:szCs w:val="32"/>
        </w:rPr>
        <w:t>铁路运输生产</w:t>
      </w:r>
      <w:bookmarkEnd w:id="364"/>
      <w:r>
        <w:rPr>
          <w:rFonts w:ascii="宋体" w:hAnsi="宋体" w:eastAsia="方正黑体_GBK"/>
          <w:sz w:val="32"/>
          <w:szCs w:val="32"/>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kern w:val="0"/>
          <w:sz w:val="32"/>
          <w:szCs w:val="32"/>
          <w:lang w:val="zh-CN"/>
        </w:rPr>
        <w:t>1.</w:t>
      </w:r>
      <w:r>
        <w:rPr>
          <w:rFonts w:ascii="宋体" w:hAnsi="宋体" w:eastAsia="方正仿宋_GBK"/>
          <w:color w:val="000000"/>
          <w:kern w:val="0"/>
          <w:sz w:val="32"/>
          <w:szCs w:val="32"/>
          <w:lang w:val="zh-CN"/>
        </w:rPr>
        <w:t>未制定或者未落实防止错误办理接发旅客列车进路措施的。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2</w:t>
      </w:r>
      <w:r>
        <w:rPr>
          <w:rFonts w:ascii="宋体" w:hAnsi="宋体" w:eastAsia="方正仿宋_GBK"/>
          <w:color w:val="000000"/>
          <w:kern w:val="0"/>
          <w:sz w:val="32"/>
          <w:szCs w:val="32"/>
          <w:lang w:val="zh-CN"/>
        </w:rPr>
        <w:t>.未制定或者未落实防止列车冒进措施的。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3.</w:t>
      </w:r>
      <w:r>
        <w:rPr>
          <w:rFonts w:ascii="宋体" w:hAnsi="宋体" w:eastAsia="方正仿宋_GBK"/>
          <w:color w:val="000000"/>
          <w:kern w:val="0"/>
          <w:sz w:val="32"/>
          <w:szCs w:val="32"/>
          <w:lang w:val="zh-CN"/>
        </w:rPr>
        <w:t>未制定或者未落实接触网停送电安全措施、防止电力机车带电进入有人作业停电区安全措施的。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4</w:t>
      </w:r>
      <w:r>
        <w:rPr>
          <w:rFonts w:ascii="宋体" w:hAnsi="宋体" w:eastAsia="方正仿宋_GBK"/>
          <w:color w:val="000000"/>
          <w:kern w:val="0"/>
          <w:sz w:val="32"/>
          <w:szCs w:val="32"/>
          <w:lang w:val="zh-CN"/>
        </w:rPr>
        <w:t>.未制定或者未落实营业线</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含邻近营业线</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施工安全管理、现场管控措施的。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5</w:t>
      </w:r>
      <w:r>
        <w:rPr>
          <w:rFonts w:ascii="宋体" w:hAnsi="宋体" w:eastAsia="方正仿宋_GBK"/>
          <w:color w:val="000000"/>
          <w:kern w:val="0"/>
          <w:sz w:val="32"/>
          <w:szCs w:val="32"/>
          <w:lang w:val="zh-CN"/>
        </w:rPr>
        <w:t>.未制定或者未落实铁路旅客运输安全检查管理制度的。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6</w:t>
      </w:r>
      <w:r>
        <w:rPr>
          <w:rFonts w:ascii="宋体" w:hAnsi="宋体" w:eastAsia="方正仿宋_GBK"/>
          <w:color w:val="000000"/>
          <w:kern w:val="0"/>
          <w:sz w:val="32"/>
          <w:szCs w:val="32"/>
          <w:lang w:val="zh-CN"/>
        </w:rPr>
        <w:t>.未制定或者未落实危险货物运输安全管理制度包装、装卸、运输危险货物的。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7</w:t>
      </w:r>
      <w:r>
        <w:rPr>
          <w:rFonts w:ascii="宋体" w:hAnsi="宋体" w:eastAsia="方正仿宋_GBK"/>
          <w:color w:val="000000"/>
          <w:kern w:val="0"/>
          <w:sz w:val="32"/>
          <w:szCs w:val="32"/>
          <w:lang w:val="zh-CN"/>
        </w:rPr>
        <w:t>.匿报谎报危险货物品名、性质、重量，在普通货物中夹带危险货物或者在危险货物中夹带禁止配装的货物，违反充装量限制装载危险货物，应押运的危险货物不按照规定押运的。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8</w:t>
      </w:r>
      <w:r>
        <w:rPr>
          <w:rFonts w:ascii="宋体" w:hAnsi="宋体" w:eastAsia="方正仿宋_GBK"/>
          <w:color w:val="000000"/>
          <w:kern w:val="0"/>
          <w:sz w:val="32"/>
          <w:szCs w:val="32"/>
          <w:lang w:val="zh-CN"/>
        </w:rPr>
        <w:t>.进入铁路营业线的铁路机车车辆由未取得相应驾驶资格的人员驾驶的。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zh-CN"/>
        </w:rPr>
        <w:t>9</w:t>
      </w:r>
      <w:r>
        <w:rPr>
          <w:rFonts w:ascii="宋体" w:hAnsi="宋体" w:eastAsia="方正仿宋_GBK"/>
          <w:color w:val="000000"/>
          <w:kern w:val="0"/>
          <w:sz w:val="32"/>
          <w:szCs w:val="32"/>
          <w:lang w:val="zh-CN"/>
        </w:rPr>
        <w:t>.应制定装载加固方案的货物未制定或者未落实货物装载加固方案装车的。</w:t>
      </w:r>
    </w:p>
    <w:p>
      <w:pPr>
        <w:tabs>
          <w:tab w:val="left" w:pos="2730"/>
        </w:tabs>
        <w:autoSpaceDE w:val="0"/>
        <w:autoSpaceDN w:val="0"/>
        <w:adjustRightInd w:val="0"/>
        <w:spacing w:line="579" w:lineRule="exact"/>
        <w:ind w:firstLine="640" w:firstLineChars="200"/>
        <w:rPr>
          <w:rFonts w:ascii="宋体" w:hAnsi="宋体" w:eastAsia="方正仿宋_GBK"/>
          <w:kern w:val="0"/>
          <w:sz w:val="32"/>
          <w:szCs w:val="32"/>
          <w:lang w:val="zh-CN"/>
        </w:rPr>
      </w:pPr>
      <w:r>
        <w:rPr>
          <w:rFonts w:ascii="宋体" w:hAnsi="宋体" w:eastAsia="方正仿宋_GBK"/>
          <w:kern w:val="0"/>
          <w:sz w:val="32"/>
          <w:szCs w:val="32"/>
          <w:lang w:val="zh-CN"/>
        </w:rPr>
        <w:t>10.未制定或未落实安全防护措施，在车站候车室、售票厅及行车公寓等人员密集生产场所进行动火作业的。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11.通行旅客列车以及公交车或者大中型客运车辆的铁路道口，未制定或者未落实道口看守人员作业标准的。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12.对无隔开设备能进入客车进路的货物线、铁路专用线、专用铁路等线路，未制定或者未落实防止侵入客车进路的措施的。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13.未取得铁路运输许可证从事铁路旅客、货物公共运输营业的，或者新建铁路线路未经验收合格、未通过运营安全评估，不符合运营安全要求投入运营的。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三、</w:t>
      </w:r>
      <w:bookmarkStart w:id="365" w:name="_Hlk134689104"/>
      <w:r>
        <w:rPr>
          <w:rFonts w:ascii="宋体" w:hAnsi="宋体" w:eastAsia="方正黑体_GBK"/>
          <w:color w:val="000000"/>
          <w:kern w:val="0"/>
          <w:sz w:val="32"/>
          <w:szCs w:val="32"/>
          <w:lang w:val="zh-CN"/>
        </w:rPr>
        <w:t>铁路沿线外部环境</w:t>
      </w:r>
      <w:bookmarkEnd w:id="365"/>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在高速铁路和旅客列车运行区段铁路线路安全保护区内，擅自建设施工、取土、挖砂、挖沟、采空作业或者其他违法行为，造成或者可能造成线路几何尺寸变化，线路基础空洞、下沉、坍塌、线路中断，或者施工机具侵入铁路建筑限界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.高速铁路和旅客列车运行区段铁路两侧危险物品生产、加工、销售、储存场所、仓库，不符合国家标准、行业标准规定的安全防护距离且未签订安全生产协议的。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.在高速铁路和旅客列车运行区段跨越、穿越铁路铺设，或者与铁路平行埋设，或者架设的油气管道不符合国家及行业相关规定的。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4</w:t>
      </w:r>
      <w:r>
        <w:rPr>
          <w:rFonts w:ascii="宋体" w:hAnsi="宋体" w:eastAsia="方正仿宋_GBK"/>
          <w:color w:val="000000"/>
          <w:kern w:val="0"/>
          <w:sz w:val="32"/>
          <w:szCs w:val="32"/>
          <w:lang w:val="zh-CN"/>
        </w:rPr>
        <w:t>.高速铁路和旅客列车运行区段两侧的塔杆等高大设施，公跨铁桥梁、公铁并行道路、渡槽、线缆等设备设施</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含防撞护栏、防抛网等附属设施</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及日常管理不符合国家及行业相关规定的。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5</w:t>
      </w:r>
      <w:r>
        <w:rPr>
          <w:rFonts w:ascii="宋体" w:hAnsi="宋体" w:eastAsia="方正仿宋_GBK"/>
          <w:color w:val="000000"/>
          <w:kern w:val="0"/>
          <w:sz w:val="32"/>
          <w:szCs w:val="32"/>
          <w:lang w:val="zh-CN"/>
        </w:rPr>
        <w:t>.在高速铁路两侧200米范围内或者有关部门依法设置的地面沉降区域地下水禁止开采区或者限制开采区抽取地下水，影响铁路基础稳定的。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6</w:t>
      </w:r>
      <w:r>
        <w:rPr>
          <w:rFonts w:ascii="宋体" w:hAnsi="宋体" w:eastAsia="方正仿宋_GBK"/>
          <w:color w:val="000000"/>
          <w:kern w:val="0"/>
          <w:sz w:val="32"/>
          <w:szCs w:val="32"/>
          <w:lang w:val="zh-CN"/>
        </w:rPr>
        <w:t>.在高速铁路和旅客列车运行区段铁路两侧，从事采矿、采石或者爆破作业，不遵守有关采矿和民用爆破的法律法规、国家标准、行业标准和铁路安全保护要求的</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或者在线路两侧及隧道上方中心线两侧各1000米范围内从事露天采矿、采石或者爆破作业的。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7</w:t>
      </w:r>
      <w:r>
        <w:rPr>
          <w:rFonts w:ascii="宋体" w:hAnsi="宋体" w:eastAsia="方正仿宋_GBK"/>
          <w:color w:val="000000"/>
          <w:kern w:val="0"/>
          <w:sz w:val="32"/>
          <w:szCs w:val="32"/>
          <w:lang w:val="zh-CN"/>
        </w:rPr>
        <w:t>.违反国家《生产建设项目水土保持技术标准》规定，擅自在铁路两侧设置弃土</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石、渣</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场或者采矿</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采空</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区，开挖山体、河道等动土作业，造成影响行洪、产生泥石流或者山体滑坡的。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8</w:t>
      </w:r>
      <w:r>
        <w:rPr>
          <w:rFonts w:ascii="宋体" w:hAnsi="宋体" w:eastAsia="方正仿宋_GBK"/>
          <w:color w:val="000000"/>
          <w:kern w:val="0"/>
          <w:sz w:val="32"/>
          <w:szCs w:val="32"/>
          <w:lang w:val="zh-CN"/>
        </w:rPr>
        <w:t>.在高速铁路和旅客列车运行区段铁路桥梁跨越处，河道上游500米、下游规定范围内</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桥长不足100米的为1000米、桥长100</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500米的为2000米、桥长500米以上的为3000米</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采砂、淘金的。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9</w:t>
      </w:r>
      <w:r>
        <w:rPr>
          <w:rFonts w:ascii="宋体" w:hAnsi="宋体" w:eastAsia="方正仿宋_GBK"/>
          <w:color w:val="000000"/>
          <w:kern w:val="0"/>
          <w:sz w:val="32"/>
          <w:szCs w:val="32"/>
          <w:lang w:val="zh-CN"/>
        </w:rPr>
        <w:t>.在高速铁路和旅客列车运行区段铁路桥梁跨越处，河道上下游各1000米范围内围垦造田、拦河筑坝、架设浮桥或者修建其他影响铁路桥梁安全设施，或者在河道上下游各500米范围内进行疏浚作业的。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10.在高速铁路和旅客列车运行区段铁路隧道上方山体违规进行钻探作业的。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ascii="宋体" w:hAnsi="宋体" w:eastAsia="方正仿宋_GBK"/>
          <w:color w:val="000000"/>
          <w:kern w:val="0"/>
          <w:sz w:val="32"/>
          <w:szCs w:val="32"/>
          <w:lang w:val="zh-CN"/>
        </w:rPr>
        <w:t>11.高速铁路和旅客列车运行区段两侧铁路地界以外的山坡地水土保持治理不到位，存在溜坍侵入铁路限界现实危险的。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四、</w:t>
      </w:r>
      <w:bookmarkStart w:id="366" w:name="_Hlk134689486"/>
      <w:r>
        <w:rPr>
          <w:rFonts w:ascii="宋体" w:hAnsi="宋体" w:eastAsia="方正黑体_GBK"/>
          <w:color w:val="000000"/>
          <w:kern w:val="0"/>
          <w:sz w:val="32"/>
          <w:szCs w:val="32"/>
          <w:lang w:val="zh-CN"/>
        </w:rPr>
        <w:t>安全管理</w:t>
      </w:r>
      <w:bookmarkEnd w:id="366"/>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.未建立全员安全生产责任制、安全教育培训制度等安全管理制度，未建立安全风险分级管控和事故隐患排查治理双重预防工作机制的。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.未按规定设置安全生产管理机构、配备专</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兼</w:t>
      </w:r>
      <w:r>
        <w:rPr>
          <w:rFonts w:hint="eastAsia" w:ascii="宋体" w:hAnsi="宋体" w:eastAsia="方正仿宋_GBK"/>
          <w:color w:val="000000"/>
          <w:kern w:val="0"/>
          <w:sz w:val="32"/>
          <w:szCs w:val="32"/>
          <w:lang w:val="zh-CN"/>
        </w:rPr>
        <w:t>）</w:t>
      </w:r>
      <w:r>
        <w:rPr>
          <w:rFonts w:ascii="宋体" w:hAnsi="宋体" w:eastAsia="方正仿宋_GBK"/>
          <w:color w:val="000000"/>
          <w:kern w:val="0"/>
          <w:sz w:val="32"/>
          <w:szCs w:val="32"/>
          <w:lang w:val="zh-CN"/>
        </w:rPr>
        <w:t>职安全生产管理人员，安全管理相关人员不符合规定的任职要求的。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.未按照国家规定足额提取，或者未按照国家、行业规定范围使用安全生产费用的。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五、</w:t>
      </w:r>
      <w:bookmarkStart w:id="367" w:name="_Hlk134689493"/>
      <w:r>
        <w:rPr>
          <w:rFonts w:ascii="宋体" w:hAnsi="宋体" w:eastAsia="方正黑体_GBK"/>
          <w:color w:val="000000"/>
          <w:kern w:val="0"/>
          <w:sz w:val="32"/>
          <w:szCs w:val="32"/>
          <w:lang w:val="zh-CN"/>
        </w:rPr>
        <w:t>防灾和应急</w:t>
      </w:r>
      <w:bookmarkEnd w:id="367"/>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.高速铁路和旅客列车运行区段自然灾害及异物侵限监测系统主要功能失效未及时修复的。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.未制定或者未落实普速铁路旅客列车运行区段Ⅱ级及以上防洪地点和高速铁路防洪重点地段汛期行车安全措施的。</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.未制定或者未落实自然灾害重大安全风险管控措施的。</w:t>
      </w:r>
    </w:p>
    <w:p>
      <w:pPr>
        <w:tabs>
          <w:tab w:val="left" w:pos="2730"/>
        </w:tabs>
        <w:autoSpaceDE w:val="0"/>
        <w:autoSpaceDN w:val="0"/>
        <w:adjustRightInd w:val="0"/>
        <w:spacing w:line="579" w:lineRule="exact"/>
        <w:ind w:firstLine="640" w:firstLineChars="200"/>
        <w:rPr>
          <w:rFonts w:ascii="宋体" w:hAnsi="宋体" w:eastAsia="方正黑体_GBK"/>
          <w:color w:val="000000"/>
          <w:kern w:val="0"/>
          <w:sz w:val="32"/>
          <w:szCs w:val="32"/>
          <w:lang w:val="zh-CN"/>
        </w:rPr>
      </w:pPr>
      <w:r>
        <w:rPr>
          <w:rFonts w:ascii="宋体" w:hAnsi="宋体" w:eastAsia="方正黑体_GBK"/>
          <w:color w:val="000000"/>
          <w:kern w:val="0"/>
          <w:sz w:val="32"/>
          <w:szCs w:val="32"/>
          <w:lang w:val="zh-CN"/>
        </w:rPr>
        <w:t>六、</w:t>
      </w:r>
      <w:bookmarkStart w:id="368" w:name="_Hlk134689500"/>
      <w:r>
        <w:rPr>
          <w:rFonts w:ascii="宋体" w:hAnsi="宋体" w:eastAsia="方正黑体_GBK"/>
          <w:color w:val="000000"/>
          <w:kern w:val="0"/>
          <w:sz w:val="32"/>
          <w:szCs w:val="32"/>
          <w:lang w:val="zh-CN"/>
        </w:rPr>
        <w:t>铁路建设工程</w:t>
      </w:r>
      <w:bookmarkEnd w:id="368"/>
      <w:r>
        <w:rPr>
          <w:rFonts w:ascii="宋体" w:hAnsi="宋体" w:eastAsia="方正黑体_GBK"/>
          <w:color w:val="000000"/>
          <w:kern w:val="0"/>
          <w:sz w:val="32"/>
          <w:szCs w:val="32"/>
          <w:lang w:val="zh-CN"/>
        </w:rPr>
        <w:t>方面</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1</w:t>
      </w:r>
      <w:r>
        <w:rPr>
          <w:rFonts w:ascii="宋体" w:hAnsi="宋体" w:eastAsia="方正仿宋_GBK"/>
          <w:color w:val="000000"/>
          <w:kern w:val="0"/>
          <w:sz w:val="32"/>
          <w:szCs w:val="32"/>
          <w:lang w:val="zh-CN"/>
        </w:rPr>
        <w:t>.转包、违法分包、挂靠，项目经理无证、长期不在岗，安全生产管理人员未经考核合格，危险性较大分部分项工程未按规定编制专项施工方案、评审、交底，特种作业人员未持证上岗，爆破、动火等危险作业管理不符合规定，生产生活驻地未经安全风险评估，场内运输车辆未年检，未按规定配备应急救援队伍、开展应急演练等管理行为。</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2</w:t>
      </w:r>
      <w:r>
        <w:rPr>
          <w:rFonts w:ascii="宋体" w:hAnsi="宋体" w:eastAsia="方正仿宋_GBK"/>
          <w:color w:val="000000"/>
          <w:kern w:val="0"/>
          <w:sz w:val="32"/>
          <w:szCs w:val="32"/>
          <w:lang w:val="zh-CN"/>
        </w:rPr>
        <w:t>.隧道工程未按规定开展超前地质预报或围岩监控量测，勘察设计与实际地质条件不符时未动态设计，擅自改变开挖工法，掌子面作业人数超过规定，初期支护未及时封闭成环，安全步距超标，有毒有害气体监测检测不规范，未按规定设置逃生救援预警系统。</w:t>
      </w:r>
    </w:p>
    <w:p>
      <w:pPr>
        <w:tabs>
          <w:tab w:val="left" w:pos="2730"/>
        </w:tabs>
        <w:autoSpaceDE w:val="0"/>
        <w:autoSpaceDN w:val="0"/>
        <w:adjustRightInd w:val="0"/>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3</w:t>
      </w:r>
      <w:r>
        <w:rPr>
          <w:rFonts w:ascii="宋体" w:hAnsi="宋体" w:eastAsia="方正仿宋_GBK"/>
          <w:color w:val="000000"/>
          <w:kern w:val="0"/>
          <w:sz w:val="32"/>
          <w:szCs w:val="32"/>
          <w:lang w:val="zh-CN"/>
        </w:rPr>
        <w:t>.桥涵围堰、沉井等水头差超过设计允许值，深基坑支护、支架、挂篮等大临结构未进行专项设计，高墩混凝土浇筑速度超标、模板拉杆数量设置不足，架桥机、架梁吊机等起重设备抗倾覆措施不足等。</w:t>
      </w:r>
    </w:p>
    <w:p>
      <w:pPr>
        <w:tabs>
          <w:tab w:val="left" w:pos="2730"/>
        </w:tabs>
        <w:spacing w:line="579" w:lineRule="exact"/>
        <w:ind w:firstLine="640" w:firstLineChars="200"/>
        <w:rPr>
          <w:rFonts w:ascii="宋体" w:hAnsi="宋体" w:eastAsia="方正仿宋_GBK"/>
          <w:color w:val="000000"/>
          <w:kern w:val="0"/>
          <w:sz w:val="32"/>
          <w:szCs w:val="32"/>
          <w:lang w:val="zh-CN"/>
        </w:rPr>
      </w:pPr>
      <w:r>
        <w:rPr>
          <w:rFonts w:hint="eastAsia" w:ascii="宋体" w:hAnsi="宋体" w:eastAsia="方正仿宋_GBK"/>
          <w:color w:val="000000"/>
          <w:kern w:val="0"/>
          <w:sz w:val="32"/>
          <w:szCs w:val="32"/>
          <w:lang w:val="en-US" w:eastAsia="zh-CN"/>
        </w:rPr>
        <w:t>4</w:t>
      </w:r>
      <w:r>
        <w:rPr>
          <w:rFonts w:ascii="宋体" w:hAnsi="宋体" w:eastAsia="方正仿宋_GBK"/>
          <w:color w:val="000000"/>
          <w:kern w:val="0"/>
          <w:sz w:val="32"/>
          <w:szCs w:val="32"/>
          <w:lang w:val="zh-CN"/>
        </w:rPr>
        <w:t>.路基高陡边坡以及滑坡变形未开展监测或监测频次不满足要求、高陡边坡坡体出现变形超限后未及时采取处置措施等，以及工程线内燃机车未定期开展维修保养或未安装二氧化碳等有毒有害气体监测报警装置的，轨道车未按照要求设置防溜逸措施或制动装置工作不正常等。</w:t>
      </w:r>
    </w:p>
    <w:p>
      <w:pPr>
        <w:tabs>
          <w:tab w:val="left" w:pos="2730"/>
        </w:tabs>
        <w:spacing w:line="579" w:lineRule="exact"/>
        <w:rPr>
          <w:rFonts w:ascii="宋体" w:hAnsi="宋体" w:eastAsia="方正黑体_GBK"/>
          <w:sz w:val="32"/>
          <w:szCs w:val="32"/>
        </w:rPr>
      </w:pPr>
      <w:r>
        <w:rPr>
          <w:rFonts w:ascii="宋体" w:hAnsi="宋体" w:eastAsia="方正黑体_GBK"/>
          <w:sz w:val="32"/>
          <w:szCs w:val="32"/>
        </w:rPr>
        <w:t xml:space="preserve">    七、</w:t>
      </w:r>
      <w:bookmarkStart w:id="369" w:name="_Hlk134689507"/>
      <w:r>
        <w:rPr>
          <w:rFonts w:ascii="宋体" w:hAnsi="宋体" w:eastAsia="方正黑体_GBK"/>
          <w:sz w:val="32"/>
          <w:szCs w:val="32"/>
        </w:rPr>
        <w:t>消防安全</w:t>
      </w:r>
      <w:bookmarkEnd w:id="369"/>
      <w:r>
        <w:rPr>
          <w:rFonts w:ascii="宋体" w:hAnsi="宋体" w:eastAsia="方正黑体_GBK"/>
          <w:sz w:val="32"/>
          <w:szCs w:val="32"/>
        </w:rPr>
        <w:t>方面</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以旅客列车、客运车站、机车、变配电所、信号机械室、铁路轮渡、铁路宾馆、酒店、公寓、单身宿舍、职工间休室及林场等人员密集场所和重点生产经营场所为重点，聚焦致灾要素，按照火灾发生发展的规律，将火源电源管理、安全疏散、初期处置等作为排查整治的重点。</w:t>
      </w:r>
    </w:p>
    <w:p>
      <w:pPr>
        <w:tabs>
          <w:tab w:val="left" w:pos="2730"/>
        </w:tabs>
        <w:spacing w:line="579" w:lineRule="exact"/>
        <w:ind w:firstLine="640" w:firstLineChars="200"/>
        <w:rPr>
          <w:rFonts w:ascii="宋体" w:hAnsi="宋体" w:eastAsia="方正仿宋_GBK"/>
          <w:sz w:val="32"/>
          <w:szCs w:val="32"/>
        </w:rPr>
      </w:pPr>
      <w:r>
        <w:rPr>
          <w:rFonts w:hint="eastAsia" w:ascii="宋体" w:hAnsi="宋体" w:eastAsia="方正仿宋_GBK"/>
          <w:sz w:val="32"/>
          <w:szCs w:val="32"/>
          <w:lang w:val="en-US" w:eastAsia="zh-CN"/>
        </w:rPr>
        <w:t>1</w:t>
      </w:r>
      <w:r>
        <w:rPr>
          <w:rFonts w:ascii="宋体" w:hAnsi="宋体" w:eastAsia="方正仿宋_GBK"/>
          <w:sz w:val="32"/>
          <w:szCs w:val="32"/>
        </w:rPr>
        <w:t>.火源管理。违规使用明火，动火施工无审批；营业或使用期间，违规动火动焊作业；施工期间未落实现场看护人员，未提前清理可燃杂物和落实安全防护措施；违规存放、使用易燃易爆，危险品；混合生产经营场所中各单位动火施工不报告、不审批，不告知其他单位。</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2.电源管理。配电箱（柜）电线连接不规范；违章带负荷拉、合闸；电线电缆未穿管保护，直接穿越易燃可燃材料，开关、插座直接安装在易燃可燃材料上；照明灯具与可燃物未保持可靠安全距离，未采取隔热、散热等措施；违规使用未经产品质量认证的大功率电器或移动插排；电动自行车（蓄电池）违规在室内停放或充电；使用锂离子电池的设备设施未在指定安全区域充电。</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3.易燃可燃保温材料和装饰装修。人员密集场所室内保温材料燃烧性能不符合要求；违规使用聚丙烯、聚乙烯、聚氨酯、聚苯乙烯等材质的易燃可燃材料尤其是塑料绿植，进行装饰装修；违章搭建易燃可燃材料夹芯彩钢板建筑；混合生产经营场所违规储存、使用易燃易爆危险品。</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4.安全疏散条件。疏散楼梯数量不足或设置不符合要求；占用、堵塞、封闭疏散通道及安全出口；在人员密集场所的门窗上设置影响逃生和灭火救援的障碍物；消防应急广播、消防应急照明、疏散指示标志未保持完好有效；混合生产经营场所不同独立单位间的分隔占用疏散通道、锁闭安全出口，不能保证各自独立的疏散楼梯。</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5.防火分隔。未按要求设置防火分区；防火门、防火卷帘、防火墙等损坏严重，不具备防火分隔功能；混合生产经营场所内违规设置员工宿舍。</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6.消防设施设备。未按要求设置室内消火栓系统，或水压、水量不能满足灭火需求；未按要求设置火灾自动报警、自动喷水灭火、气体灭火、防排烟等设施，或消防设施系统损坏瘫痪无法正常使用，不具备防灭火功能。</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7.管理责任落实。未严格落实动火施工审批制度、夜间值班制度，未将动火作业纳入施工维修作业方案并做好安全技术交底的；未落实全员消防培训、疏散演练；消防控制室人员、电工、电焊工等特种作业人员未持证上岗，不掌握消防安全操作规程；工作人员不熟悉安全出口，不具备组织逃生自救能力；混合生产经营场所未明确统一管理单位，各单位之间消防安全责任不明晰，没有物业管理单位或明确牵头单位，对共用的疏散通道、安全出口、建筑消防设施等缺乏管理；擅自改变场所火灾危险性定性，增大火灾危险性。未加强对委外作业的消防安全管理。</w:t>
      </w:r>
    </w:p>
    <w:p>
      <w:pPr>
        <w:tabs>
          <w:tab w:val="left" w:pos="2730"/>
        </w:tabs>
        <w:spacing w:line="579" w:lineRule="exact"/>
        <w:ind w:firstLine="640" w:firstLineChars="200"/>
        <w:rPr>
          <w:rFonts w:ascii="宋体" w:hAnsi="宋体" w:eastAsia="方正仿宋_GBK"/>
          <w:sz w:val="32"/>
          <w:szCs w:val="32"/>
        </w:rPr>
      </w:pPr>
      <w:r>
        <w:rPr>
          <w:rFonts w:ascii="宋体" w:hAnsi="宋体" w:eastAsia="方正仿宋_GBK"/>
          <w:sz w:val="32"/>
          <w:szCs w:val="32"/>
        </w:rPr>
        <w:t>8.初期火灾处置。未按要求建立微型消防站或明确初期火灾扑救力量；未结合本单位实际制定可操作的灭火和应急疏散预案；混合生产经营场所未建立消防联勤联动机制，发生火灾等紧急状况时无人第一时间通知并组织疏散。</w:t>
      </w:r>
    </w:p>
    <w:p>
      <w:pPr>
        <w:pStyle w:val="3"/>
        <w:tabs>
          <w:tab w:val="left" w:pos="2730"/>
        </w:tabs>
        <w:rPr>
          <w:rFonts w:hint="eastAsia" w:ascii="宋体" w:hAnsi="宋体" w:eastAsia="方正仿宋_GBK"/>
          <w:sz w:val="32"/>
          <w:szCs w:val="32"/>
          <w:lang w:val="en-US" w:eastAsia="zh-CN"/>
        </w:rPr>
      </w:pPr>
      <w:r>
        <w:rPr>
          <w:rFonts w:ascii="宋体" w:hAnsi="宋体" w:eastAsia="方正仿宋_GBK"/>
          <w:sz w:val="32"/>
          <w:szCs w:val="32"/>
        </w:rPr>
        <w:t>除以上列明的情形外，对其他可能导致铁路重特大事故的隐患，由各单位依据国家和铁路行业安全生产法律、法规、规章、国家标准和行业标准、规程和安全生产管理制度的规</w:t>
      </w:r>
      <w:r>
        <w:rPr>
          <w:rFonts w:hint="eastAsia" w:ascii="宋体" w:hAnsi="宋体" w:eastAsia="方正仿宋_GBK"/>
          <w:sz w:val="32"/>
          <w:szCs w:val="32"/>
        </w:rPr>
        <w:t>定等进行判</w:t>
      </w:r>
      <w:r>
        <w:rPr>
          <w:rFonts w:hint="eastAsia" w:ascii="宋体" w:hAnsi="宋体" w:eastAsia="方正仿宋_GBK"/>
          <w:sz w:val="32"/>
          <w:szCs w:val="32"/>
          <w:lang w:val="en-US" w:eastAsia="zh-CN"/>
        </w:rPr>
        <w:t>定。</w:t>
      </w:r>
    </w:p>
    <w:p>
      <w:pPr>
        <w:rPr>
          <w:rFonts w:hint="eastAsia" w:ascii="宋体" w:hAnsi="宋体" w:eastAsia="方正仿宋_GBK"/>
          <w:sz w:val="32"/>
          <w:szCs w:val="32"/>
          <w:lang w:val="en-US" w:eastAsia="zh-CN"/>
        </w:rPr>
      </w:pPr>
      <w:r>
        <w:rPr>
          <w:rFonts w:hint="eastAsia" w:ascii="宋体" w:hAnsi="宋体" w:eastAsia="方正仿宋_GBK"/>
          <w:sz w:val="32"/>
          <w:szCs w:val="32"/>
          <w:lang w:val="en-US" w:eastAsia="zh-CN"/>
        </w:rPr>
        <w:br w:type="page"/>
      </w: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p>
    <w:p>
      <w:pPr>
        <w:pStyle w:val="30"/>
        <w:widowControl/>
        <w:tabs>
          <w:tab w:val="left" w:pos="2730"/>
        </w:tabs>
        <w:spacing w:before="0" w:beforeAutospacing="0" w:after="0" w:afterAutospacing="0" w:line="560" w:lineRule="exact"/>
        <w:jc w:val="center"/>
        <w:rPr>
          <w:rFonts w:hint="eastAsia" w:ascii="宋体" w:hAnsi="宋体" w:eastAsia="方正小标宋_GBK" w:cs="方正小标宋_GBK"/>
          <w:b/>
          <w:bCs/>
          <w:sz w:val="44"/>
          <w:szCs w:val="44"/>
          <w:lang w:val="en-US" w:eastAsia="zh-CN"/>
        </w:rPr>
      </w:pPr>
      <w:r>
        <w:rPr>
          <w:rFonts w:hint="eastAsia" w:ascii="宋体" w:hAnsi="宋体" w:eastAsia="方正小标宋_GBK" w:cs="方正小标宋_GBK"/>
          <w:b/>
          <w:bCs/>
          <w:sz w:val="44"/>
          <w:szCs w:val="44"/>
          <w:lang w:val="en-US" w:eastAsia="zh-CN"/>
        </w:rPr>
        <w:t>民政部办公厅关于印发《精神卫生福利机构重大事故隐患判定标准》的通知</w:t>
      </w:r>
    </w:p>
    <w:p>
      <w:pPr>
        <w:pStyle w:val="48"/>
        <w:jc w:val="center"/>
        <w:rPr>
          <w:rFonts w:hint="eastAsia" w:ascii="宋体" w:hAnsi="宋体" w:eastAsia="方正楷体_GBK" w:cs="楷体_GB2312"/>
          <w:color w:val="070707"/>
          <w:sz w:val="32"/>
          <w:szCs w:val="32"/>
          <w:lang w:val="en-US" w:eastAsia="zh-CN"/>
        </w:rPr>
      </w:pPr>
      <w:r>
        <w:rPr>
          <w:rFonts w:hint="eastAsia" w:ascii="宋体" w:hAnsi="宋体" w:eastAsia="方正楷体_GBK" w:cs="楷体_GB2312"/>
          <w:color w:val="070707"/>
          <w:sz w:val="32"/>
          <w:szCs w:val="32"/>
          <w:lang w:val="en-US" w:eastAsia="zh-CN"/>
        </w:rPr>
        <w:t>民办发〔2025〕1号</w:t>
      </w:r>
    </w:p>
    <w:p>
      <w:pPr>
        <w:pStyle w:val="48"/>
        <w:jc w:val="center"/>
        <w:rPr>
          <w:rFonts w:hint="eastAsia" w:ascii="宋体" w:hAnsi="宋体" w:eastAsia="方正楷体_GBK" w:cs="楷体_GB2312"/>
          <w:color w:val="070707"/>
          <w:sz w:val="32"/>
          <w:szCs w:val="32"/>
          <w:lang w:val="en-US" w:eastAsia="zh-CN"/>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各省、自治区、直辖市民政厅（局），新疆生产建设兵团民政局：</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为加强精神卫生福利机构安全管理，排查和消除精神卫生福利机构重大事故隐患，民政部制定了《精神卫生福利机构重大事故隐患判定标准》（以下简称《标准》），现印发给你们，请认真贯彻执行。</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各地要将《标准》作为加强精神卫生福利机构安全管理的重要依据，依法落实重大事故隐患排查治理主体责任，组织开展精神卫生福利机构重大事故隐患排查治理，坚决防范和遏制重特大事故发生。</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民政部办公厅</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right"/>
        <w:rPr>
          <w:rFonts w:hint="eastAsia" w:ascii="宋体" w:hAnsi="宋体" w:eastAsia="方正仿宋_GBK" w:cs="仿宋_GB2312"/>
          <w:kern w:val="2"/>
          <w:sz w:val="32"/>
          <w:szCs w:val="32"/>
          <w:shd w:val="clear" w:color="auto" w:fill="FFFFFF"/>
          <w:lang w:val="en-US" w:eastAsia="zh-CN" w:bidi="ar-SA"/>
        </w:rPr>
      </w:pPr>
      <w:r>
        <w:rPr>
          <w:rFonts w:hint="eastAsia" w:ascii="宋体" w:hAnsi="宋体" w:eastAsia="方正仿宋_GBK" w:cs="仿宋_GB2312"/>
          <w:kern w:val="2"/>
          <w:sz w:val="32"/>
          <w:szCs w:val="32"/>
          <w:shd w:val="clear" w:color="auto" w:fill="FFFFFF"/>
          <w:lang w:val="en-US" w:eastAsia="zh-CN" w:bidi="ar-SA"/>
        </w:rPr>
        <w:t>2025年2月19日</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微软雅黑" w:hAnsi="微软雅黑" w:eastAsia="微软雅黑" w:cs="微软雅黑"/>
          <w:i w:val="0"/>
          <w:iCs w:val="0"/>
          <w:caps w:val="0"/>
          <w:color w:val="444444"/>
          <w:spacing w:val="0"/>
          <w:sz w:val="24"/>
          <w:szCs w:val="24"/>
          <w:shd w:val="clear" w:fill="FFFFFF"/>
        </w:rPr>
      </w:pPr>
    </w:p>
    <w:p>
      <w:pPr>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br w:type="page"/>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both"/>
        <w:textAlignment w:val="auto"/>
        <w:rPr>
          <w:rFonts w:hint="eastAsia" w:ascii="微软雅黑" w:hAnsi="微软雅黑" w:eastAsia="微软雅黑" w:cs="微软雅黑"/>
          <w:b/>
          <w:bCs/>
          <w:i w:val="0"/>
          <w:iCs w:val="0"/>
          <w:caps w:val="0"/>
          <w:color w:val="444444"/>
          <w:spacing w:val="0"/>
          <w:sz w:val="44"/>
          <w:szCs w:val="44"/>
          <w:shd w:val="clear" w:fill="FFFFFF"/>
        </w:rPr>
      </w:pP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r>
        <w:rPr>
          <w:rFonts w:hint="eastAsia" w:ascii="宋体" w:hAnsi="宋体" w:eastAsia="方正小标宋_GBK" w:cs="方正小标宋_GBK"/>
          <w:b/>
          <w:bCs/>
          <w:kern w:val="0"/>
          <w:sz w:val="44"/>
          <w:szCs w:val="44"/>
          <w:lang w:val="en-US" w:eastAsia="zh-CN" w:bidi="ar-SA"/>
        </w:rPr>
        <w:t>精神卫生福利机构重大事故隐患判定标准</w:t>
      </w:r>
    </w:p>
    <w:p>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560" w:lineRule="exact"/>
        <w:ind w:left="0" w:right="0" w:firstLine="0"/>
        <w:jc w:val="center"/>
        <w:textAlignment w:val="auto"/>
        <w:rPr>
          <w:rFonts w:hint="eastAsia" w:ascii="宋体" w:hAnsi="宋体" w:eastAsia="方正小标宋_GBK" w:cs="方正小标宋_GBK"/>
          <w:b/>
          <w:bCs/>
          <w:kern w:val="0"/>
          <w:sz w:val="44"/>
          <w:szCs w:val="44"/>
          <w:lang w:val="en-US" w:eastAsia="zh-CN" w:bidi="ar-SA"/>
        </w:rPr>
      </w:pP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第一条  为排查和消除精神卫生福利机构重大事故隐患，防范和遏制重特大事故发生，根据《中华人民共和国安全生产法》、《中华人民共和国消防法》、《中华人民共和国特种设备安全法》、《精神卫生福利机构管理办法》等法律法规和相关标准，制定本判定标准。</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第二条  精神卫生福利机构未落实安全生产有关法律法规和相关标准等要求，可能导致人员重大伤亡、财产重大损失的，应当判定为存在重大事故隐患。</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第三条  精神卫生福利机构重大事故隐患主要包括以下方面：</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（一）设施设备重大事故隐患；</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（二）相关资格资质不符合法定要求；</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（三）日常管理重大事故隐患；</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（四）其他重大事故隐患。</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第四条  设施设备重大事故隐患主要指：</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（一）经危险房屋鉴定机构等专业机构鉴定属于C级、D级危房；</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（二）经住房城乡建设、消防等部门检查或者第三方专业机构评估判定建筑消防设计、消防、电气、燃气等设施设备不符合国家法律法规和强制性标准要求，不具备消防安全技术条件；</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（三）未按照消防技术标准的要求，使用不燃、难燃材料进行室内装修、装饰；</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（四）使用未取得许可生产、未经检验或者检验不合格、国家明令淘汰、已经报废的特种设备；</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（五）未依法取得消防设计审查、消防验收或消防验收备案合格手续；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（六）未按照建筑法律法规相关要求擅自变动房屋建筑主体和承重结构。</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第五条  相关资格资质不符合法定要求主要指：</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（一）使用未取得相应资格的人员担任动火作业、电工作业、电梯作业、锅炉作业等特种作业人员；</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（二）使用未取得相应资格的人员担任消防控制室值班人员；</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（三）将项目、场所、设备发包或者出租给不具备安全生产条件或者相应资质的单位或者个人。</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第六条  日常管理重大事故隐患主要指：</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（一）未建立安保、消防等各项安全管理制度或者未落实相关安全生产责任制；</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（二）未按规定制定突发事件应急预案，或者未定期组织开展应急演练；</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（三）未落实24小时值班制度、未按要求进行日常安全巡查检查；</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（四）未定期进行安全生产教育和培训，相关工作人员不会操作消防、安保等设施设备，不掌握疏散逃生路线；</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（五）需要进行电气焊等明火作业，未按规定办理动火审批手续，或者作业现场未采取有效防火分隔、配备临时消防水源和消防设施器材、设置现场安全监护人员、清理周边可燃物等消防安全措施。</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第七条  其他重大事故隐患主要指：</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（一）选址不符合国家有关规定，未与易燃易爆、有毒有害等危险品的生产、经营、储存场所保持安全距离，或者设置在自然资源等部门判定存在重大自然灾害高风险区域内；</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（二）疏散通道、安全出口、消防车通道被占用、堵塞、封闭；</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（三）关闭或者破坏直接关系生产安全的监控、报警、防护等设施设备。</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第八条  涉及房屋建筑、消防、特种设备、城镇燃气等方面重大事故隐患判定标准另有规定的，从其规定。</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第九条  对于情况复杂，难以直接判定是否为重大事故隐患的，各地民政部门可以商请有关部门或者组织有关专家，依据相关法律法规和相关标准等，研究论证后综合判定。</w:t>
      </w:r>
    </w:p>
    <w:p>
      <w:pPr>
        <w:pStyle w:val="3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420"/>
        <w:jc w:val="both"/>
        <w:rPr>
          <w:rFonts w:hint="eastAsia" w:ascii="宋体" w:hAnsi="宋体" w:eastAsia="方正仿宋_GBK"/>
          <w:sz w:val="32"/>
          <w:szCs w:val="32"/>
          <w:lang w:val="en-US" w:eastAsia="zh-CN"/>
        </w:rPr>
      </w:pPr>
      <w:r>
        <w:rPr>
          <w:rFonts w:hint="eastAsia" w:ascii="方正仿宋_GBK" w:hAnsi="方正仿宋_GBK" w:eastAsia="方正仿宋_GBK" w:cs="方正仿宋_GBK"/>
          <w:kern w:val="2"/>
          <w:sz w:val="32"/>
          <w:szCs w:val="32"/>
          <w:lang w:val="en-US" w:eastAsia="zh-CN" w:bidi="ar-SA"/>
        </w:rPr>
        <w:t>第十条  本判定标准自公布之日起施行，有效期五年。</w:t>
      </w:r>
    </w:p>
    <w:sectPr>
      <w:footerReference r:id="rId48" w:type="default"/>
      <w:pgSz w:w="11906" w:h="16838"/>
      <w:pgMar w:top="1440" w:right="1803" w:bottom="1440" w:left="1803" w:header="851" w:footer="992" w:gutter="0"/>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华康简标题宋">
    <w:altName w:val="方正书宋_GBK"/>
    <w:panose1 w:val="00000000000000000000"/>
    <w:charset w:val="00"/>
    <w:family w:val="modern"/>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书宋简体">
    <w:altName w:val="方正书宋_GBK"/>
    <w:panose1 w:val="02010601030101010101"/>
    <w:charset w:val="86"/>
    <w:family w:val="script"/>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E-BZ">
    <w:altName w:val="仿宋_GB2312"/>
    <w:panose1 w:val="00000000000000000000"/>
    <w:charset w:val="00"/>
    <w:family w:val="roman"/>
    <w:pitch w:val="default"/>
    <w:sig w:usb0="00000000" w:usb1="00000000" w:usb2="00000000" w:usb3="00000000" w:csb0="00000000" w:csb1="00000000"/>
  </w:font>
  <w:font w:name="E-BX">
    <w:altName w:val="仿宋_GB2312"/>
    <w:panose1 w:val="00000000000000000000"/>
    <w:charset w:val="00"/>
    <w:family w:val="roman"/>
    <w:pitch w:val="default"/>
    <w:sig w:usb0="00000000" w:usb1="00000000" w:usb2="00000000" w:usb3="00000000" w:csb0="00000000" w:csb1="00000000"/>
  </w:font>
  <w:font w:name="FZHTK--GBK1-0">
    <w:altName w:val="仿宋_GB2312"/>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文仿宋">
    <w:altName w:val="方正仿宋_GBK"/>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黑体">
    <w:altName w:val="黑体"/>
    <w:panose1 w:val="00000000000000000000"/>
    <w:charset w:val="86"/>
    <w:family w:val="auto"/>
    <w:pitch w:val="default"/>
    <w:sig w:usb0="00000000" w:usb1="00000000" w:usb2="00000000" w:usb3="00000000" w:csb0="00040000" w:csb1="00000000"/>
  </w:font>
  <w:font w:name="AdobeHeitiStd-Regular">
    <w:altName w:val="黑体"/>
    <w:panose1 w:val="020B0400000000000000"/>
    <w:charset w:val="86"/>
    <w:family w:val="auto"/>
    <w:pitch w:val="default"/>
    <w:sig w:usb0="00000000" w:usb1="00000000" w:usb2="00000010" w:usb3="00000000" w:csb0="00040000" w:csb1="00000000"/>
  </w:font>
  <w:font w:name="DejaVu Math TeX Gyre">
    <w:panose1 w:val="02000503000000000000"/>
    <w:charset w:val="00"/>
    <w:family w:val="auto"/>
    <w:pitch w:val="default"/>
    <w:sig w:usb0="A10000EF" w:usb1="4201F9EE" w:usb2="02000000" w:usb3="00000000" w:csb0="60000193" w:csb1="0DD4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tabs>
        <w:tab w:val="center" w:pos="4677"/>
        <w:tab w:val="right" w:pos="9276"/>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tabs>
        <w:tab w:val="center" w:pos="6979"/>
        <w:tab w:val="right" w:pos="13880"/>
      </w:tabs>
      <w:jc w:val="left"/>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hHYYMwIAAGMEAAAOAAAAZHJz&#10;L2Uyb0RvYy54bWytVM2O0zAQviPxDpbvNGkRq1I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ChHYY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139</w:t>
                    </w:r>
                    <w:r>
                      <w:fldChar w:fldCharType="end"/>
                    </w:r>
                  </w:p>
                </w:txbxContent>
              </v:textbox>
            </v:shape>
          </w:pict>
        </mc:Fallback>
      </mc:AlternateContent>
    </w:r>
    <w:r>
      <w:rPr>
        <w:rFonts w:hint="eastAsia"/>
      </w:rPr>
      <w:tab/>
    </w:r>
    <w:r>
      <w:rPr>
        <w:rFonts w:hint="eastAsia"/>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rPr>
        <w:rFonts w:hint="eastAsia"/>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4"/>
      <w:rPr>
        <w:rFonts w:ascii="宋体" w:hAnsi="宋体" w:eastAsia="宋体" w:cs="宋体"/>
        <w:sz w:val="15"/>
        <w:szCs w:val="15"/>
      </w:rPr>
    </w:pPr>
    <w:r>
      <w:rPr>
        <w:sz w:val="15"/>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PmyVMwIAAGM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TinRTKHilx/fLz9/X359IziDQLX1c8TtLCJD8840aJvh3OMw8m4Kp+IXjAj8&#10;kPd8lVc0gfB4aTaZzVK4OHzDBvjJ03XrfHgvjCLRyKhD/VpZ2WnrQxc6hMRs2mwqKdsaSk3qjN5M&#10;36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PmyV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778"/>
      <w:rPr>
        <w:rFonts w:ascii="仿宋" w:hAnsi="仿宋" w:eastAsia="仿宋" w:cs="仿宋"/>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Rl2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N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bRl2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778"/>
      <w:rPr>
        <w:rFonts w:ascii="仿宋" w:hAnsi="仿宋" w:eastAsia="仿宋" w:cs="仿宋"/>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M0uAMwIAAGMEAAAOAAAAZHJz&#10;L2Uyb0RvYy54bWytVM2O0zAQviPxDpbvNGlXrEr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ur&#10;1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WM0uA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4Ohn+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283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9gANz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284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rPr>
      <w:t>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03aQMwIAAGMEAAAOAAAAZHJz&#10;L2Uyb0RvYy54bWytVM2O0zAQviPxDpbvNGlhV1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w03aQ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289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rPr>
      <w:t>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297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ye+F/MwIAAGM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TinRTKHilx/fLz9/X359IziDQLX1c8TtLCJD8840aJvh3OMw8m4Kp+IXjAj8&#10;kPd8lVc0gfB4aTaZzVK4OHzDBvjJ03XrfHgvjCLRyKhD/VpZ2WnrQxc6hMRs2mwqKdsaSk3qjN68&#10;nab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ye+F/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297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1hSiU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316</w:t>
                    </w:r>
                    <w:r>
                      <w:fldChar w:fldCharType="end"/>
                    </w:r>
                  </w:p>
                </w:txbxContent>
              </v:textbox>
            </v:shape>
          </w:pict>
        </mc:Fallback>
      </mc:AlternateContent>
    </w:r>
  </w:p>
  <w:p>
    <w:pPr>
      <w:pStyle w:val="2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3Lb97MwIAAGMEAAAOAAAAZHJz&#10;L2Uyb0RvYy54bWytVM2O0zAQviPxDpbvNGnRL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3Lb97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332</w:t>
                    </w:r>
                    <w:r>
                      <w:fldChar w:fldCharType="end"/>
                    </w:r>
                  </w:p>
                </w:txbxContent>
              </v:textbox>
            </v:shape>
          </w:pict>
        </mc:Fallback>
      </mc:AlternateContent>
    </w:r>
  </w:p>
  <w:p>
    <w:pPr>
      <w:pStyle w:val="2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JbOJ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AuJbOJ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0" w:lineRule="exact"/>
      <w:rPr>
        <w:sz w:val="2"/>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jSRmMwIAAGMEAAAOAAAAZHJz&#10;L2Uyb0RvYy54bWytVM2O0zAQviPxDpbvNGnRrkr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DSWGaVT89P3b6cev08+vBGcQqHFhhrgHh8jYvrUt2mY4DzhMvNvK6/QFIwI/&#10;5D1e5BVtJDxdmk6m0xwuDt+wAX72eN35EN8Jq0kyCupRv05WdtiE2IcOISmbsWupVFdDZUhT0OvX&#10;V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sjSRm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342</w:t>
                    </w:r>
                    <w:r>
                      <w:fldChar w:fldCharType="end"/>
                    </w:r>
                  </w:p>
                </w:txbxContent>
              </v:textbox>
            </v:shape>
          </w:pict>
        </mc:Fallback>
      </mc:AlternateContent>
    </w:r>
    <w:r>
      <w:pict>
        <v:rect id="_x0000_s2049" o:spid="_x0000_s2049" o:spt="1" style="position:absolute;left:0pt;margin-left:89.35pt;margin-top:747.9pt;height:1.5pt;width:422.35pt;mso-position-horizontal-relative:page;mso-position-vertical-relative:page;z-index:251677696;mso-width-relative:page;mso-height-relative:page;" fillcolor="#000082" filled="t" stroked="f" coordsize="21600,21600" o:allowincell="f">
          <v:path/>
          <v:fill on="t" focussize="0,0"/>
          <v:stroke on="f"/>
          <v:imagedata o:title=""/>
          <o:lock v:ext="edit"/>
        </v:rect>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of3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R6H96zECAABj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343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CWoE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QlqBDECAABj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345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TTUILQ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AmTTUILQIAAFcEAAAOAAAAAAAAAAEAIAAAADUBAABk&#10;cnMvZTJvRG9jLnhtbFBLBQYAAAAABgAGAFkBAADU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3778"/>
      <w:rPr>
        <w:rFonts w:ascii="仿宋" w:hAnsi="仿宋" w:eastAsia="仿宋" w:cs="仿宋"/>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XzQA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&#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wF80ADECAABj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406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rPr>
        <w:rFonts w:hint="eastAsia"/>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rPr>
                              <w:rStyle w:val="37"/>
                              <w:rFonts w:hint="eastAsia" w:ascii="宋体" w:hAnsi="宋体" w:eastAsia="宋体"/>
                              <w:sz w:val="21"/>
                              <w:szCs w:val="21"/>
                              <w:lang w:eastAsia="zh-CN"/>
                            </w:rPr>
                          </w:pPr>
                          <w:r>
                            <w:rPr>
                              <w:rStyle w:val="37"/>
                              <w:rFonts w:hint="eastAsia" w:ascii="宋体" w:hAnsi="宋体" w:eastAsia="宋体"/>
                              <w:sz w:val="24"/>
                              <w:szCs w:val="24"/>
                              <w:lang w:eastAsia="zh-CN"/>
                            </w:rPr>
                            <w:fldChar w:fldCharType="begin"/>
                          </w:r>
                          <w:r>
                            <w:rPr>
                              <w:rStyle w:val="37"/>
                              <w:rFonts w:hint="eastAsia" w:ascii="宋体" w:hAnsi="宋体" w:eastAsia="宋体"/>
                              <w:sz w:val="24"/>
                              <w:szCs w:val="24"/>
                              <w:lang w:eastAsia="zh-CN"/>
                            </w:rPr>
                            <w:instrText xml:space="preserve"> PAGE  \* MERGEFORMAT </w:instrText>
                          </w:r>
                          <w:r>
                            <w:rPr>
                              <w:rStyle w:val="37"/>
                              <w:rFonts w:hint="eastAsia" w:ascii="宋体" w:hAnsi="宋体" w:eastAsia="宋体"/>
                              <w:sz w:val="24"/>
                              <w:szCs w:val="24"/>
                              <w:lang w:eastAsia="zh-CN"/>
                            </w:rPr>
                            <w:fldChar w:fldCharType="separate"/>
                          </w:r>
                          <w:r>
                            <w:rPr>
                              <w:rStyle w:val="37"/>
                              <w:rFonts w:hint="eastAsia" w:ascii="宋体" w:hAnsi="宋体" w:eastAsia="宋体"/>
                              <w:sz w:val="24"/>
                              <w:szCs w:val="24"/>
                              <w:lang w:eastAsia="zh-CN"/>
                            </w:rPr>
                            <w:t>15</w:t>
                          </w:r>
                          <w:r>
                            <w:rPr>
                              <w:rStyle w:val="37"/>
                              <w:rFonts w:hint="eastAsia" w:ascii="宋体" w:hAnsi="宋体" w:eastAsia="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Al9hpMwBAACnAwAADgAA&#10;AAAAAAABACAAAAA0AQAAZHJzL2Uyb0RvYy54bWxQSwUGAAAAAAYABgBZAQAAcgUAAAAA&#10;">
              <v:fill on="f" focussize="0,0"/>
              <v:stroke on="f"/>
              <v:imagedata o:title=""/>
              <o:lock v:ext="edit" aspectratio="f"/>
              <v:textbox inset="0mm,0mm,0mm,0mm" style="mso-fit-shape-to-text:t;">
                <w:txbxContent>
                  <w:p>
                    <w:pPr>
                      <w:pStyle w:val="23"/>
                      <w:rPr>
                        <w:rStyle w:val="37"/>
                        <w:rFonts w:hint="eastAsia" w:ascii="宋体" w:hAnsi="宋体" w:eastAsia="宋体"/>
                        <w:sz w:val="21"/>
                        <w:szCs w:val="21"/>
                        <w:lang w:eastAsia="zh-CN"/>
                      </w:rPr>
                    </w:pPr>
                    <w:r>
                      <w:rPr>
                        <w:rStyle w:val="37"/>
                        <w:rFonts w:hint="eastAsia" w:ascii="宋体" w:hAnsi="宋体" w:eastAsia="宋体"/>
                        <w:sz w:val="24"/>
                        <w:szCs w:val="24"/>
                        <w:lang w:eastAsia="zh-CN"/>
                      </w:rPr>
                      <w:fldChar w:fldCharType="begin"/>
                    </w:r>
                    <w:r>
                      <w:rPr>
                        <w:rStyle w:val="37"/>
                        <w:rFonts w:hint="eastAsia" w:ascii="宋体" w:hAnsi="宋体" w:eastAsia="宋体"/>
                        <w:sz w:val="24"/>
                        <w:szCs w:val="24"/>
                        <w:lang w:eastAsia="zh-CN"/>
                      </w:rPr>
                      <w:instrText xml:space="preserve"> PAGE  \* MERGEFORMAT </w:instrText>
                    </w:r>
                    <w:r>
                      <w:rPr>
                        <w:rStyle w:val="37"/>
                        <w:rFonts w:hint="eastAsia" w:ascii="宋体" w:hAnsi="宋体" w:eastAsia="宋体"/>
                        <w:sz w:val="24"/>
                        <w:szCs w:val="24"/>
                        <w:lang w:eastAsia="zh-CN"/>
                      </w:rPr>
                      <w:fldChar w:fldCharType="separate"/>
                    </w:r>
                    <w:r>
                      <w:rPr>
                        <w:rStyle w:val="37"/>
                        <w:rFonts w:hint="eastAsia" w:ascii="宋体" w:hAnsi="宋体" w:eastAsia="宋体"/>
                        <w:sz w:val="24"/>
                        <w:szCs w:val="24"/>
                        <w:lang w:eastAsia="zh-CN"/>
                      </w:rPr>
                      <w:t>15</w:t>
                    </w:r>
                    <w:r>
                      <w:rPr>
                        <w:rStyle w:val="37"/>
                        <w:rFonts w:hint="eastAsia" w:ascii="宋体" w:hAnsi="宋体" w:eastAsia="宋体"/>
                        <w:sz w:val="24"/>
                        <w:szCs w:val="24"/>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7"/>
      </w:rPr>
    </w:pPr>
    <w:r>
      <w:rPr>
        <w:rStyle w:val="37"/>
      </w:rPr>
      <w:fldChar w:fldCharType="begin"/>
    </w:r>
    <w:r>
      <w:rPr>
        <w:rStyle w:val="37"/>
      </w:rPr>
      <w:instrText xml:space="preserve">PAGE  </w:instrText>
    </w:r>
    <w:r>
      <w:rPr>
        <w:rStyle w:val="37"/>
      </w:rPr>
      <w:fldChar w:fldCharType="end"/>
    </w:r>
  </w:p>
  <w:p>
    <w:pPr>
      <w:pStyle w:val="23"/>
      <w:ind w:right="360" w:firstLine="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rPr>
                              <w:rFonts w:hint="default" w:eastAsia="宋体" w:cs="宋体" w:asciiTheme="minorAscii" w:hAnsiTheme="minorAscii"/>
                              <w:sz w:val="18"/>
                              <w:szCs w:val="18"/>
                              <w:lang w:eastAsia="zh-CN"/>
                            </w:rPr>
                          </w:pPr>
                          <w:r>
                            <w:rPr>
                              <w:rFonts w:hint="default" w:eastAsia="宋体" w:cs="宋体" w:asciiTheme="minorAscii" w:hAnsiTheme="minorAscii"/>
                              <w:sz w:val="18"/>
                              <w:szCs w:val="24"/>
                              <w:lang w:eastAsia="zh-CN"/>
                            </w:rPr>
                            <w:fldChar w:fldCharType="begin"/>
                          </w:r>
                          <w:r>
                            <w:rPr>
                              <w:rFonts w:hint="default" w:eastAsia="宋体" w:cs="宋体" w:asciiTheme="minorAscii" w:hAnsiTheme="minorAscii"/>
                              <w:sz w:val="18"/>
                              <w:szCs w:val="24"/>
                              <w:lang w:eastAsia="zh-CN"/>
                            </w:rPr>
                            <w:instrText xml:space="preserve"> PAGE  \* MERGEFORMAT </w:instrText>
                          </w:r>
                          <w:r>
                            <w:rPr>
                              <w:rFonts w:hint="default" w:eastAsia="宋体" w:cs="宋体" w:asciiTheme="minorAscii" w:hAnsiTheme="minorAscii"/>
                              <w:sz w:val="18"/>
                              <w:szCs w:val="24"/>
                              <w:lang w:eastAsia="zh-CN"/>
                            </w:rPr>
                            <w:fldChar w:fldCharType="separate"/>
                          </w:r>
                          <w:r>
                            <w:rPr>
                              <w:rFonts w:hint="default" w:eastAsia="宋体" w:cs="宋体" w:asciiTheme="minorAscii" w:hAnsiTheme="minorAscii"/>
                              <w:sz w:val="18"/>
                              <w:szCs w:val="24"/>
                              <w:lang w:eastAsia="zh-CN"/>
                            </w:rPr>
                            <w:t>1</w:t>
                          </w:r>
                          <w:r>
                            <w:rPr>
                              <w:rFonts w:hint="default" w:eastAsia="宋体" w:cs="宋体" w:asciiTheme="minorAscii" w:hAnsiTheme="minorAscii"/>
                              <w:sz w:val="18"/>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NLoTGLNAQAApwMAAA4A&#10;AAAAAAAAAQAgAAAANAEAAGRycy9lMm9Eb2MueG1sUEsFBgAAAAAGAAYAWQEAAHMFAAAAAA==&#10;">
              <v:fill on="f" focussize="0,0"/>
              <v:stroke on="f"/>
              <v:imagedata o:title=""/>
              <o:lock v:ext="edit" aspectratio="f"/>
              <v:textbox inset="0mm,0mm,0mm,0mm" style="mso-fit-shape-to-text:t;">
                <w:txbxContent>
                  <w:p>
                    <w:pPr>
                      <w:pStyle w:val="23"/>
                      <w:rPr>
                        <w:rFonts w:hint="default" w:eastAsia="宋体" w:cs="宋体" w:asciiTheme="minorAscii" w:hAnsiTheme="minorAscii"/>
                        <w:sz w:val="18"/>
                        <w:szCs w:val="18"/>
                        <w:lang w:eastAsia="zh-CN"/>
                      </w:rPr>
                    </w:pPr>
                    <w:r>
                      <w:rPr>
                        <w:rFonts w:hint="default" w:eastAsia="宋体" w:cs="宋体" w:asciiTheme="minorAscii" w:hAnsiTheme="minorAscii"/>
                        <w:sz w:val="18"/>
                        <w:szCs w:val="24"/>
                        <w:lang w:eastAsia="zh-CN"/>
                      </w:rPr>
                      <w:fldChar w:fldCharType="begin"/>
                    </w:r>
                    <w:r>
                      <w:rPr>
                        <w:rFonts w:hint="default" w:eastAsia="宋体" w:cs="宋体" w:asciiTheme="minorAscii" w:hAnsiTheme="minorAscii"/>
                        <w:sz w:val="18"/>
                        <w:szCs w:val="24"/>
                        <w:lang w:eastAsia="zh-CN"/>
                      </w:rPr>
                      <w:instrText xml:space="preserve"> PAGE  \* MERGEFORMAT </w:instrText>
                    </w:r>
                    <w:r>
                      <w:rPr>
                        <w:rFonts w:hint="default" w:eastAsia="宋体" w:cs="宋体" w:asciiTheme="minorAscii" w:hAnsiTheme="minorAscii"/>
                        <w:sz w:val="18"/>
                        <w:szCs w:val="24"/>
                        <w:lang w:eastAsia="zh-CN"/>
                      </w:rPr>
                      <w:fldChar w:fldCharType="separate"/>
                    </w:r>
                    <w:r>
                      <w:rPr>
                        <w:rFonts w:hint="default" w:eastAsia="宋体" w:cs="宋体" w:asciiTheme="minorAscii" w:hAnsiTheme="minorAscii"/>
                        <w:sz w:val="18"/>
                        <w:szCs w:val="24"/>
                        <w:lang w:eastAsia="zh-CN"/>
                      </w:rPr>
                      <w:t>1</w:t>
                    </w:r>
                    <w:r>
                      <w:rPr>
                        <w:rFonts w:hint="default" w:eastAsia="宋体" w:cs="宋体" w:asciiTheme="minorAscii" w:hAnsiTheme="minorAscii"/>
                        <w:sz w:val="18"/>
                        <w:szCs w:val="24"/>
                        <w:lang w:eastAsia="zh-CN"/>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rPr>
        <w:rFonts w:hint="eastAsia"/>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overflowPunct w:val="0"/>
      <w:snapToGrid w:val="0"/>
      <w:spacing w:line="560" w:lineRule="exact"/>
      <w:ind w:firstLine="360" w:firstLineChars="200"/>
      <w:jc w:val="left"/>
      <w:rPr>
        <w:rFonts w:eastAsia="方正仿宋_GBK"/>
        <w:sz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BEhxuIyAgAAYw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80"/>
      <w:jc w:val="cente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iVENMw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TiVEN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64</w:t>
                    </w:r>
                    <w:r>
                      <w:fldChar w:fldCharType="end"/>
                    </w:r>
                  </w:p>
                </w:txbxContent>
              </v:textbox>
            </v:shape>
          </w:pict>
        </mc:Fallback>
      </mc:AlternateContent>
    </w:r>
  </w:p>
  <w:p>
    <w:pPr>
      <w:pStyle w:val="23"/>
      <w:ind w:firstLine="300"/>
      <w:rPr>
        <w:sz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ind w:firstLine="480"/>
      <w:rPr>
        <w:rStyle w:val="37"/>
      </w:rPr>
    </w:pPr>
    <w:r>
      <w:rPr>
        <w:rStyle w:val="37"/>
      </w:rPr>
      <w:fldChar w:fldCharType="begin"/>
    </w:r>
    <w:r>
      <w:rPr>
        <w:rStyle w:val="37"/>
      </w:rPr>
      <w:instrText xml:space="preserve">PAGE  </w:instrText>
    </w:r>
    <w:r>
      <w:rPr>
        <w:rStyle w:val="37"/>
      </w:rPr>
      <w:fldChar w:fldCharType="end"/>
    </w:r>
  </w:p>
  <w:p>
    <w:pPr>
      <w:pStyle w:val="23"/>
      <w:ind w:right="360"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480"/>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2iTuMw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hhLDNCp++vH99PPh9OsbwRkEalyYIe7eITK272yLthnOAw4T77byOn3BiMAP&#10;eY8XeUUbCU+XppPpNIeLwzdsgJ89Xnc+xPfCapKMgnrUr5OVHTYh9qFDSMpm7Foq1dVQGdIU9Or1&#10;2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e2iTu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ZJO0FMw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DZJO0FMwIAAGMEAAAOAAAAAAAAAAEAIAAA&#10;ADUBAABkcnMvZTJvRG9jLnhtbFBLBQYAAAAABgAGAFkBAADa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79</w:t>
                    </w:r>
                    <w:r>
                      <w:fldChar w:fldCharType="end"/>
                    </w:r>
                  </w:p>
                </w:txbxContent>
              </v:textbox>
            </v:shape>
          </w:pict>
        </mc:Fallback>
      </mc:AlternateContent>
    </w:r>
  </w:p>
  <w:p>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tabs>
        <w:tab w:val="center" w:pos="6979"/>
        <w:tab w:val="right" w:pos="13880"/>
      </w:tabs>
      <w:jc w:val="left"/>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LOH3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MAs4fcyAgAAYwQAAA4AAAAAAAAAAQAgAAAA&#10;NQEAAGRycy9lMm9Eb2MueG1sUEsFBgAAAAAGAAYAWQEAANkFA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132</w:t>
                    </w:r>
                    <w:r>
                      <w:fldChar w:fldCharType="end"/>
                    </w:r>
                  </w:p>
                </w:txbxContent>
              </v:textbox>
            </v:shape>
          </w:pict>
        </mc:Fallback>
      </mc:AlternateContent>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footnote>
  <w:footnote w:type="continuationSeparator" w:id="17">
    <w:p/>
  </w:footnote>
  <w:footnote w:id="0">
    <w:p>
      <w:pPr>
        <w:pStyle w:val="26"/>
        <w:rPr>
          <w:rFonts w:ascii="Times New Roman" w:hAnsi="Times New Roman" w:eastAsia="华文仿宋" w:cs="Times New Roman"/>
        </w:rPr>
      </w:pPr>
      <w:r>
        <w:rPr>
          <w:rFonts w:ascii="Times New Roman" w:hAnsi="Times New Roman" w:eastAsia="华文仿宋" w:cs="Times New Roman"/>
        </w:rPr>
        <w:footnoteRef/>
      </w:r>
      <w:r>
        <w:rPr>
          <w:rFonts w:ascii="Times New Roman" w:hAnsi="Times New Roman" w:eastAsia="华文仿宋" w:cs="Times New Roman"/>
        </w:rPr>
        <w:t>“不会超过”意味着仅占紧急防护行动的通用优化干预水平的一小部分，一般建议取10%。</w:t>
      </w:r>
    </w:p>
  </w:footnote>
  <w:footnote w:id="1">
    <w:p>
      <w:pPr>
        <w:pStyle w:val="26"/>
        <w:rPr>
          <w:rFonts w:ascii="Times New Roman" w:hAnsi="Times New Roman" w:eastAsia="华文仿宋" w:cs="Times New Roman"/>
        </w:rPr>
      </w:pPr>
      <w:r>
        <w:rPr>
          <w:rFonts w:ascii="Times New Roman" w:hAnsi="Times New Roman" w:eastAsia="华文仿宋" w:cs="Times New Roman"/>
        </w:rPr>
        <w:footnoteRef/>
      </w:r>
      <w:r>
        <w:rPr>
          <w:rFonts w:ascii="Times New Roman" w:hAnsi="Times New Roman" w:eastAsia="华文仿宋" w:cs="Times New Roman"/>
        </w:rPr>
        <w:t>在考虑了所有运行模式的适用性要求的情况下，也可将识别类别S和C中的IC和EAL合并。</w:t>
      </w:r>
    </w:p>
  </w:footnote>
  <w:footnote w:id="2">
    <w:p>
      <w:pPr>
        <w:pStyle w:val="26"/>
        <w:rPr>
          <w:rFonts w:ascii="Times New Roman" w:hAnsi="Times New Roman" w:cs="Times New Roman"/>
        </w:rPr>
      </w:pPr>
      <w:r>
        <w:rPr>
          <w:rFonts w:ascii="Times New Roman" w:hAnsi="Times New Roman" w:eastAsia="华文仿宋" w:cs="Times New Roman"/>
        </w:rPr>
        <w:t>3E类仅适用于场内有独立乏燃料贮存设施的核动力厂。</w:t>
      </w:r>
    </w:p>
  </w:footnote>
  <w:footnote w:id="3">
    <w:p>
      <w:pPr>
        <w:pStyle w:val="26"/>
        <w:rPr>
          <w:rFonts w:ascii="Times New Roman" w:hAnsi="Times New Roman" w:cs="Times New Roman"/>
        </w:rPr>
      </w:pPr>
      <w:r>
        <w:rPr>
          <w:rFonts w:ascii="Times New Roman" w:hAnsi="Times New Roman" w:eastAsia="华文仿宋" w:cs="Times New Roman"/>
        </w:rPr>
        <w:t>4 如主控室。</w:t>
      </w:r>
    </w:p>
  </w:footnote>
  <w:footnote w:id="4">
    <w:p>
      <w:pPr>
        <w:pStyle w:val="26"/>
        <w:rPr>
          <w:rFonts w:ascii="Times New Roman" w:hAnsi="Times New Roman" w:cs="Times New Roman"/>
        </w:rPr>
      </w:pPr>
      <w:r>
        <w:rPr>
          <w:rFonts w:ascii="Times New Roman" w:hAnsi="Times New Roman" w:eastAsia="华文仿宋" w:cs="Times New Roman"/>
        </w:rPr>
        <w:t>5 采用IC和裂变产物包容屏障阈值的可替代的表示方法也是可以接受的，但必须确保厂址特定的方法能解决EAL裂变产物包容屏障表中显示的所有可能的阈值组合和分类结果。</w:t>
      </w:r>
    </w:p>
  </w:footnote>
  <w:footnote w:id="5">
    <w:p>
      <w:pPr>
        <w:pStyle w:val="26"/>
        <w:rPr>
          <w:rFonts w:ascii="Times New Roman" w:hAnsi="Times New Roman" w:cs="Times New Roman"/>
        </w:rPr>
      </w:pPr>
      <w:r>
        <w:rPr>
          <w:rFonts w:ascii="Times New Roman" w:hAnsi="Times New Roman" w:eastAsia="华文仿宋" w:cs="Times New Roman"/>
        </w:rPr>
        <w:t>6 地震事件一般按照应急待命、厂房应急两级考虑，营运单位可以根据自身厂址条件和机组特征做适当调整。</w:t>
      </w:r>
    </w:p>
  </w:footnote>
  <w:footnote w:id="6">
    <w:p>
      <w:pPr>
        <w:pStyle w:val="26"/>
        <w:rPr>
          <w:rFonts w:ascii="Times New Roman" w:hAnsi="Times New Roman" w:cs="Times New Roman"/>
        </w:rPr>
      </w:pPr>
      <w:r>
        <w:rPr>
          <w:rFonts w:ascii="Times New Roman" w:hAnsi="Times New Roman" w:eastAsia="华文仿宋" w:cs="Times New Roman"/>
        </w:rPr>
        <w:t>7 该IC适用于反应堆实际功率水平可能超过停堆的功率水平的任何模式。停堆的功率水平小于或等于功率运行模式的功率下限的压水堆需要在运行模式适用条件中包括启动模式。例如，如果反应堆功率在3%满功率水平下视为停堆，而在&gt;5%水平时进入功率运行模式，则IC的适用条件还应包括启动模式。</w:t>
      </w:r>
    </w:p>
  </w:footnote>
  <w:footnote w:id="7">
    <w:p>
      <w:pPr>
        <w:pStyle w:val="26"/>
        <w:rPr>
          <w:rFonts w:ascii="Times New Roman" w:hAnsi="Times New Roman" w:eastAsia="华文仿宋" w:cs="Times New Roman"/>
        </w:rPr>
      </w:pPr>
      <w:r>
        <w:rPr>
          <w:rFonts w:ascii="Times New Roman" w:hAnsi="Times New Roman" w:eastAsia="华文仿宋" w:cs="Times New Roman"/>
        </w:rPr>
        <w:t>8 不同堆型机组根据自己的冷源设计特征制定相应条款。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rFonts w:ascii="黑体" w:eastAsia="黑体"/>
        <w:sz w:val="21"/>
        <w:szCs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ind w:firstLine="4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rFonts w:ascii="宋体" w:hAnsi="宋体" w:eastAsia="宋体"/>
        <w:sz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rFonts w:ascii="黑体" w:eastAsia="黑体"/>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B3061"/>
    <w:multiLevelType w:val="multilevel"/>
    <w:tmpl w:val="DB7B3061"/>
    <w:lvl w:ilvl="0" w:tentative="0">
      <w:start w:val="1"/>
      <w:numFmt w:val="chineseCounting"/>
      <w:suff w:val="nothing"/>
      <w:lvlText w:val="（%1）"/>
      <w:lvlJc w:val="left"/>
      <w:pPr>
        <w:tabs>
          <w:tab w:val="left" w:pos="0"/>
        </w:tabs>
        <w:ind w:left="0" w:firstLine="40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chineseCounting"/>
      <w:pStyle w:val="7"/>
      <w:suff w:val="nothing"/>
      <w:lvlText w:val="（%3）"/>
      <w:lvlJc w:val="left"/>
      <w:pPr>
        <w:tabs>
          <w:tab w:val="left" w:pos="0"/>
        </w:tabs>
        <w:ind w:left="0" w:firstLine="40"/>
      </w:pPr>
      <w:rPr>
        <w:rFonts w:hint="eastAsia" w:ascii="宋体" w:hAnsi="宋体" w:eastAsia="仿宋_GB2312" w:cs="宋体"/>
        <w:sz w:val="32"/>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F7BF4C89"/>
    <w:multiLevelType w:val="singleLevel"/>
    <w:tmpl w:val="F7BF4C89"/>
    <w:lvl w:ilvl="0" w:tentative="0">
      <w:start w:val="1"/>
      <w:numFmt w:val="decimal"/>
      <w:suff w:val="nothing"/>
      <w:lvlText w:val="（%1）"/>
      <w:lvlJc w:val="left"/>
    </w:lvl>
  </w:abstractNum>
  <w:abstractNum w:abstractNumId="2">
    <w:nsid w:val="FFFB1544"/>
    <w:multiLevelType w:val="singleLevel"/>
    <w:tmpl w:val="FFFB1544"/>
    <w:lvl w:ilvl="0" w:tentative="0">
      <w:start w:val="1"/>
      <w:numFmt w:val="decimal"/>
      <w:suff w:val="nothing"/>
      <w:lvlText w:val="（%1）"/>
      <w:lvlJc w:val="left"/>
    </w:lvl>
  </w:abstractNum>
  <w:abstractNum w:abstractNumId="3">
    <w:nsid w:val="000D8367"/>
    <w:multiLevelType w:val="singleLevel"/>
    <w:tmpl w:val="000D8367"/>
    <w:lvl w:ilvl="0" w:tentative="0">
      <w:start w:val="1"/>
      <w:numFmt w:val="chineseCounting"/>
      <w:suff w:val="nothing"/>
      <w:lvlText w:val="%1、"/>
      <w:lvlJc w:val="left"/>
      <w:rPr>
        <w:rFonts w:hint="eastAsia"/>
      </w:rPr>
    </w:lvl>
  </w:abstractNum>
  <w:abstractNum w:abstractNumId="4">
    <w:nsid w:val="1FC91163"/>
    <w:multiLevelType w:val="multilevel"/>
    <w:tmpl w:val="1FC91163"/>
    <w:lvl w:ilvl="0" w:tentative="0">
      <w:start w:val="1"/>
      <w:numFmt w:val="decimal"/>
      <w:pStyle w:val="82"/>
      <w:suff w:val="nothing"/>
      <w:lvlText w:val="%1　"/>
      <w:lvlJc w:val="left"/>
      <w:pPr>
        <w:ind w:left="0" w:firstLine="0"/>
      </w:pPr>
      <w:rPr>
        <w:rFonts w:hint="default" w:ascii="仿宋_GB2312" w:hAnsi="仿宋_GB2312" w:eastAsia="仿宋_GB2312" w:cs="仿宋_GB2312"/>
        <w:b/>
        <w:bCs/>
        <w:i w:val="0"/>
        <w:sz w:val="32"/>
        <w:szCs w:val="32"/>
      </w:rPr>
    </w:lvl>
    <w:lvl w:ilvl="1" w:tentative="0">
      <w:start w:val="1"/>
      <w:numFmt w:val="decimal"/>
      <w:pStyle w:val="8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4"/>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5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57D3FBC"/>
    <w:multiLevelType w:val="multilevel"/>
    <w:tmpl w:val="657D3FBC"/>
    <w:lvl w:ilvl="0" w:tentative="0">
      <w:start w:val="1"/>
      <w:numFmt w:val="upperLetter"/>
      <w:pStyle w:val="155"/>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1YjFlNjc3ZDFjNjAyYzM1N2RlZDM2NzFmY2EyNzcifQ=="/>
  </w:docVars>
  <w:rsids>
    <w:rsidRoot w:val="00172A27"/>
    <w:rsid w:val="0000206E"/>
    <w:rsid w:val="00004515"/>
    <w:rsid w:val="0000673A"/>
    <w:rsid w:val="00007453"/>
    <w:rsid w:val="00007916"/>
    <w:rsid w:val="00011222"/>
    <w:rsid w:val="0001347C"/>
    <w:rsid w:val="00013F91"/>
    <w:rsid w:val="00015153"/>
    <w:rsid w:val="00015E3C"/>
    <w:rsid w:val="000164D5"/>
    <w:rsid w:val="000178F3"/>
    <w:rsid w:val="00017E22"/>
    <w:rsid w:val="00022DD1"/>
    <w:rsid w:val="00022FF4"/>
    <w:rsid w:val="0002529E"/>
    <w:rsid w:val="00026D19"/>
    <w:rsid w:val="00027143"/>
    <w:rsid w:val="00030443"/>
    <w:rsid w:val="00031084"/>
    <w:rsid w:val="000315B4"/>
    <w:rsid w:val="000319C6"/>
    <w:rsid w:val="0003224E"/>
    <w:rsid w:val="00032E60"/>
    <w:rsid w:val="0003396F"/>
    <w:rsid w:val="00034060"/>
    <w:rsid w:val="000345E2"/>
    <w:rsid w:val="00035226"/>
    <w:rsid w:val="00035E71"/>
    <w:rsid w:val="00037B5E"/>
    <w:rsid w:val="00040929"/>
    <w:rsid w:val="00040F80"/>
    <w:rsid w:val="0004195B"/>
    <w:rsid w:val="00041A45"/>
    <w:rsid w:val="00042702"/>
    <w:rsid w:val="000437E8"/>
    <w:rsid w:val="00044081"/>
    <w:rsid w:val="00045864"/>
    <w:rsid w:val="00046D05"/>
    <w:rsid w:val="00050639"/>
    <w:rsid w:val="00050681"/>
    <w:rsid w:val="00050BA1"/>
    <w:rsid w:val="0005161F"/>
    <w:rsid w:val="0005252D"/>
    <w:rsid w:val="00054FAE"/>
    <w:rsid w:val="00055758"/>
    <w:rsid w:val="00056925"/>
    <w:rsid w:val="00056BC9"/>
    <w:rsid w:val="00057443"/>
    <w:rsid w:val="00057569"/>
    <w:rsid w:val="00060766"/>
    <w:rsid w:val="00061B6E"/>
    <w:rsid w:val="00061C01"/>
    <w:rsid w:val="00061C7A"/>
    <w:rsid w:val="00061D47"/>
    <w:rsid w:val="00062308"/>
    <w:rsid w:val="00062784"/>
    <w:rsid w:val="0006305F"/>
    <w:rsid w:val="00064D42"/>
    <w:rsid w:val="00065C0A"/>
    <w:rsid w:val="000672FE"/>
    <w:rsid w:val="000675B4"/>
    <w:rsid w:val="0007021A"/>
    <w:rsid w:val="000708DB"/>
    <w:rsid w:val="000713C0"/>
    <w:rsid w:val="0007174E"/>
    <w:rsid w:val="00073A6D"/>
    <w:rsid w:val="00074CA9"/>
    <w:rsid w:val="000752CE"/>
    <w:rsid w:val="00075917"/>
    <w:rsid w:val="000777C5"/>
    <w:rsid w:val="000779C4"/>
    <w:rsid w:val="000809E2"/>
    <w:rsid w:val="00081BDC"/>
    <w:rsid w:val="000820A8"/>
    <w:rsid w:val="00082321"/>
    <w:rsid w:val="000829B8"/>
    <w:rsid w:val="00082D28"/>
    <w:rsid w:val="00082DE9"/>
    <w:rsid w:val="00082FF6"/>
    <w:rsid w:val="00083234"/>
    <w:rsid w:val="00083A9F"/>
    <w:rsid w:val="0008482B"/>
    <w:rsid w:val="00084D14"/>
    <w:rsid w:val="00084F3F"/>
    <w:rsid w:val="00085113"/>
    <w:rsid w:val="00085188"/>
    <w:rsid w:val="0008538B"/>
    <w:rsid w:val="0008586A"/>
    <w:rsid w:val="000861A7"/>
    <w:rsid w:val="00086387"/>
    <w:rsid w:val="00086498"/>
    <w:rsid w:val="0008712C"/>
    <w:rsid w:val="00087DC0"/>
    <w:rsid w:val="0009055B"/>
    <w:rsid w:val="00090E56"/>
    <w:rsid w:val="00091C06"/>
    <w:rsid w:val="00091ECC"/>
    <w:rsid w:val="00092288"/>
    <w:rsid w:val="00092505"/>
    <w:rsid w:val="000929CF"/>
    <w:rsid w:val="00092CC5"/>
    <w:rsid w:val="00093190"/>
    <w:rsid w:val="0009350C"/>
    <w:rsid w:val="000956EB"/>
    <w:rsid w:val="00096787"/>
    <w:rsid w:val="000967B9"/>
    <w:rsid w:val="00096948"/>
    <w:rsid w:val="000A011B"/>
    <w:rsid w:val="000A03BC"/>
    <w:rsid w:val="000A0568"/>
    <w:rsid w:val="000A1147"/>
    <w:rsid w:val="000A1176"/>
    <w:rsid w:val="000A252E"/>
    <w:rsid w:val="000A299E"/>
    <w:rsid w:val="000A4C15"/>
    <w:rsid w:val="000A5A1E"/>
    <w:rsid w:val="000A5D9C"/>
    <w:rsid w:val="000A6A95"/>
    <w:rsid w:val="000A6B3D"/>
    <w:rsid w:val="000B0A6F"/>
    <w:rsid w:val="000B0F5F"/>
    <w:rsid w:val="000B166D"/>
    <w:rsid w:val="000B2A2A"/>
    <w:rsid w:val="000B39BC"/>
    <w:rsid w:val="000B6E11"/>
    <w:rsid w:val="000B7797"/>
    <w:rsid w:val="000C301D"/>
    <w:rsid w:val="000C33DC"/>
    <w:rsid w:val="000C432D"/>
    <w:rsid w:val="000C44CF"/>
    <w:rsid w:val="000C4D82"/>
    <w:rsid w:val="000C5A1E"/>
    <w:rsid w:val="000C69EB"/>
    <w:rsid w:val="000C7564"/>
    <w:rsid w:val="000C7828"/>
    <w:rsid w:val="000D2928"/>
    <w:rsid w:val="000D2F98"/>
    <w:rsid w:val="000D33A9"/>
    <w:rsid w:val="000D3D02"/>
    <w:rsid w:val="000D3D9D"/>
    <w:rsid w:val="000D5EC4"/>
    <w:rsid w:val="000D6685"/>
    <w:rsid w:val="000D6930"/>
    <w:rsid w:val="000D6EDF"/>
    <w:rsid w:val="000D7644"/>
    <w:rsid w:val="000D78D7"/>
    <w:rsid w:val="000E06AB"/>
    <w:rsid w:val="000E0E5F"/>
    <w:rsid w:val="000E1C5F"/>
    <w:rsid w:val="000E2E37"/>
    <w:rsid w:val="000E3059"/>
    <w:rsid w:val="000E490D"/>
    <w:rsid w:val="000E4A82"/>
    <w:rsid w:val="000E4B7E"/>
    <w:rsid w:val="000E6918"/>
    <w:rsid w:val="000E701D"/>
    <w:rsid w:val="000E7905"/>
    <w:rsid w:val="000F095C"/>
    <w:rsid w:val="000F2044"/>
    <w:rsid w:val="000F2750"/>
    <w:rsid w:val="000F2C2D"/>
    <w:rsid w:val="000F617F"/>
    <w:rsid w:val="000F649B"/>
    <w:rsid w:val="000F6640"/>
    <w:rsid w:val="000F71AD"/>
    <w:rsid w:val="00100325"/>
    <w:rsid w:val="00101208"/>
    <w:rsid w:val="00101B72"/>
    <w:rsid w:val="00102789"/>
    <w:rsid w:val="001033B1"/>
    <w:rsid w:val="00103BAD"/>
    <w:rsid w:val="00103F85"/>
    <w:rsid w:val="001052EB"/>
    <w:rsid w:val="0010654E"/>
    <w:rsid w:val="001067CB"/>
    <w:rsid w:val="00107C75"/>
    <w:rsid w:val="00110366"/>
    <w:rsid w:val="00110DFD"/>
    <w:rsid w:val="00111614"/>
    <w:rsid w:val="001124D0"/>
    <w:rsid w:val="00112B91"/>
    <w:rsid w:val="00112F45"/>
    <w:rsid w:val="001135DF"/>
    <w:rsid w:val="00114242"/>
    <w:rsid w:val="00114441"/>
    <w:rsid w:val="00117A36"/>
    <w:rsid w:val="00117BD8"/>
    <w:rsid w:val="001201FC"/>
    <w:rsid w:val="001220CF"/>
    <w:rsid w:val="00122213"/>
    <w:rsid w:val="00122C7C"/>
    <w:rsid w:val="00122CE0"/>
    <w:rsid w:val="00122D12"/>
    <w:rsid w:val="00124623"/>
    <w:rsid w:val="0012539E"/>
    <w:rsid w:val="001256F1"/>
    <w:rsid w:val="00126408"/>
    <w:rsid w:val="001264EB"/>
    <w:rsid w:val="00126908"/>
    <w:rsid w:val="001311C6"/>
    <w:rsid w:val="00132812"/>
    <w:rsid w:val="00134D18"/>
    <w:rsid w:val="001363A2"/>
    <w:rsid w:val="001404B7"/>
    <w:rsid w:val="00140B10"/>
    <w:rsid w:val="001413C9"/>
    <w:rsid w:val="00141C51"/>
    <w:rsid w:val="00141CF9"/>
    <w:rsid w:val="001426AF"/>
    <w:rsid w:val="00145EEC"/>
    <w:rsid w:val="0014601A"/>
    <w:rsid w:val="00146922"/>
    <w:rsid w:val="00146AFF"/>
    <w:rsid w:val="0014772B"/>
    <w:rsid w:val="001477A3"/>
    <w:rsid w:val="001477E5"/>
    <w:rsid w:val="0015062D"/>
    <w:rsid w:val="00150A35"/>
    <w:rsid w:val="00151641"/>
    <w:rsid w:val="00151E11"/>
    <w:rsid w:val="00151E15"/>
    <w:rsid w:val="00152289"/>
    <w:rsid w:val="0015273E"/>
    <w:rsid w:val="0015299E"/>
    <w:rsid w:val="0015346A"/>
    <w:rsid w:val="00153AFF"/>
    <w:rsid w:val="00154122"/>
    <w:rsid w:val="001572BE"/>
    <w:rsid w:val="001572E9"/>
    <w:rsid w:val="00157727"/>
    <w:rsid w:val="00157B34"/>
    <w:rsid w:val="00157CC8"/>
    <w:rsid w:val="00160275"/>
    <w:rsid w:val="001606A2"/>
    <w:rsid w:val="00160D9B"/>
    <w:rsid w:val="001615A0"/>
    <w:rsid w:val="001619E4"/>
    <w:rsid w:val="0016307B"/>
    <w:rsid w:val="00165B7B"/>
    <w:rsid w:val="0016630F"/>
    <w:rsid w:val="00166B69"/>
    <w:rsid w:val="00167385"/>
    <w:rsid w:val="001676FB"/>
    <w:rsid w:val="00170447"/>
    <w:rsid w:val="00170C36"/>
    <w:rsid w:val="00171D06"/>
    <w:rsid w:val="00172A27"/>
    <w:rsid w:val="00173D1C"/>
    <w:rsid w:val="001754BF"/>
    <w:rsid w:val="00176887"/>
    <w:rsid w:val="00177203"/>
    <w:rsid w:val="001772ED"/>
    <w:rsid w:val="001804DF"/>
    <w:rsid w:val="001805AB"/>
    <w:rsid w:val="00181102"/>
    <w:rsid w:val="0018194A"/>
    <w:rsid w:val="00182578"/>
    <w:rsid w:val="001825F5"/>
    <w:rsid w:val="001828F8"/>
    <w:rsid w:val="00184621"/>
    <w:rsid w:val="001854C8"/>
    <w:rsid w:val="001866E4"/>
    <w:rsid w:val="00186E02"/>
    <w:rsid w:val="00187D21"/>
    <w:rsid w:val="001906F6"/>
    <w:rsid w:val="00191FBF"/>
    <w:rsid w:val="001924E6"/>
    <w:rsid w:val="00194CF3"/>
    <w:rsid w:val="0019534D"/>
    <w:rsid w:val="00196056"/>
    <w:rsid w:val="00196A59"/>
    <w:rsid w:val="00196CDB"/>
    <w:rsid w:val="00196E43"/>
    <w:rsid w:val="00197895"/>
    <w:rsid w:val="001A02CE"/>
    <w:rsid w:val="001A070F"/>
    <w:rsid w:val="001A0F46"/>
    <w:rsid w:val="001A22F9"/>
    <w:rsid w:val="001A39AF"/>
    <w:rsid w:val="001A5516"/>
    <w:rsid w:val="001A64EB"/>
    <w:rsid w:val="001B24B0"/>
    <w:rsid w:val="001B24DB"/>
    <w:rsid w:val="001B2E0D"/>
    <w:rsid w:val="001B3955"/>
    <w:rsid w:val="001B4AEF"/>
    <w:rsid w:val="001B4F83"/>
    <w:rsid w:val="001B521A"/>
    <w:rsid w:val="001B5F54"/>
    <w:rsid w:val="001B6DE6"/>
    <w:rsid w:val="001B6FDA"/>
    <w:rsid w:val="001B7A81"/>
    <w:rsid w:val="001C01B9"/>
    <w:rsid w:val="001C08FE"/>
    <w:rsid w:val="001C1AA0"/>
    <w:rsid w:val="001C2689"/>
    <w:rsid w:val="001C31AF"/>
    <w:rsid w:val="001C31F9"/>
    <w:rsid w:val="001C3A3B"/>
    <w:rsid w:val="001C42C2"/>
    <w:rsid w:val="001C484F"/>
    <w:rsid w:val="001C7B64"/>
    <w:rsid w:val="001D00CE"/>
    <w:rsid w:val="001D06BA"/>
    <w:rsid w:val="001D17BA"/>
    <w:rsid w:val="001D2A42"/>
    <w:rsid w:val="001D3EC6"/>
    <w:rsid w:val="001D3FFA"/>
    <w:rsid w:val="001D4206"/>
    <w:rsid w:val="001D4C79"/>
    <w:rsid w:val="001D4CB5"/>
    <w:rsid w:val="001D53B5"/>
    <w:rsid w:val="001D6A9F"/>
    <w:rsid w:val="001D6ED7"/>
    <w:rsid w:val="001D778F"/>
    <w:rsid w:val="001D7AFA"/>
    <w:rsid w:val="001E10B6"/>
    <w:rsid w:val="001E11B9"/>
    <w:rsid w:val="001E1A79"/>
    <w:rsid w:val="001E205C"/>
    <w:rsid w:val="001E2CCB"/>
    <w:rsid w:val="001E4660"/>
    <w:rsid w:val="001E56EC"/>
    <w:rsid w:val="001E5D1C"/>
    <w:rsid w:val="001E76AB"/>
    <w:rsid w:val="001E7BF9"/>
    <w:rsid w:val="001F11A0"/>
    <w:rsid w:val="001F1EE0"/>
    <w:rsid w:val="001F31DD"/>
    <w:rsid w:val="001F3512"/>
    <w:rsid w:val="001F3DF4"/>
    <w:rsid w:val="001F46E7"/>
    <w:rsid w:val="001F49AE"/>
    <w:rsid w:val="001F532C"/>
    <w:rsid w:val="001F5821"/>
    <w:rsid w:val="001F586A"/>
    <w:rsid w:val="001F587F"/>
    <w:rsid w:val="001F6ED1"/>
    <w:rsid w:val="001F79CF"/>
    <w:rsid w:val="00200E77"/>
    <w:rsid w:val="00202651"/>
    <w:rsid w:val="002026B0"/>
    <w:rsid w:val="00202804"/>
    <w:rsid w:val="002036AD"/>
    <w:rsid w:val="002037BE"/>
    <w:rsid w:val="00203D04"/>
    <w:rsid w:val="00203E65"/>
    <w:rsid w:val="0020400B"/>
    <w:rsid w:val="00204C1F"/>
    <w:rsid w:val="00204C87"/>
    <w:rsid w:val="00204FFD"/>
    <w:rsid w:val="002071FD"/>
    <w:rsid w:val="0020736B"/>
    <w:rsid w:val="0020738B"/>
    <w:rsid w:val="00210FAE"/>
    <w:rsid w:val="00211927"/>
    <w:rsid w:val="00212A0D"/>
    <w:rsid w:val="00212B5A"/>
    <w:rsid w:val="0021314D"/>
    <w:rsid w:val="002148E2"/>
    <w:rsid w:val="00217BD2"/>
    <w:rsid w:val="00217C8F"/>
    <w:rsid w:val="00217F1B"/>
    <w:rsid w:val="00220E12"/>
    <w:rsid w:val="00221372"/>
    <w:rsid w:val="00221BD5"/>
    <w:rsid w:val="0022311A"/>
    <w:rsid w:val="00225504"/>
    <w:rsid w:val="00226446"/>
    <w:rsid w:val="0022707F"/>
    <w:rsid w:val="00227636"/>
    <w:rsid w:val="00230CAA"/>
    <w:rsid w:val="00232070"/>
    <w:rsid w:val="00232A42"/>
    <w:rsid w:val="002330E4"/>
    <w:rsid w:val="002348A1"/>
    <w:rsid w:val="0023492A"/>
    <w:rsid w:val="00234EB6"/>
    <w:rsid w:val="00235031"/>
    <w:rsid w:val="002351DC"/>
    <w:rsid w:val="0023680E"/>
    <w:rsid w:val="00237D17"/>
    <w:rsid w:val="00240140"/>
    <w:rsid w:val="002406F1"/>
    <w:rsid w:val="00240CFB"/>
    <w:rsid w:val="00241361"/>
    <w:rsid w:val="002432A2"/>
    <w:rsid w:val="0024336C"/>
    <w:rsid w:val="00245EB7"/>
    <w:rsid w:val="00246014"/>
    <w:rsid w:val="002472C5"/>
    <w:rsid w:val="002473B0"/>
    <w:rsid w:val="00247EC8"/>
    <w:rsid w:val="00247FCB"/>
    <w:rsid w:val="002506A7"/>
    <w:rsid w:val="00252040"/>
    <w:rsid w:val="0025241F"/>
    <w:rsid w:val="00252E54"/>
    <w:rsid w:val="002530AC"/>
    <w:rsid w:val="0025457F"/>
    <w:rsid w:val="002547F1"/>
    <w:rsid w:val="00254EF6"/>
    <w:rsid w:val="002559EC"/>
    <w:rsid w:val="00256120"/>
    <w:rsid w:val="00256197"/>
    <w:rsid w:val="00256BF5"/>
    <w:rsid w:val="002572C5"/>
    <w:rsid w:val="00264AAC"/>
    <w:rsid w:val="002655AA"/>
    <w:rsid w:val="002668B3"/>
    <w:rsid w:val="00266ECE"/>
    <w:rsid w:val="00267159"/>
    <w:rsid w:val="00267989"/>
    <w:rsid w:val="0027139B"/>
    <w:rsid w:val="00271AD2"/>
    <w:rsid w:val="00271D4E"/>
    <w:rsid w:val="00272721"/>
    <w:rsid w:val="00273CD0"/>
    <w:rsid w:val="00276079"/>
    <w:rsid w:val="00276AE4"/>
    <w:rsid w:val="002777CA"/>
    <w:rsid w:val="0028033E"/>
    <w:rsid w:val="002807B3"/>
    <w:rsid w:val="00281830"/>
    <w:rsid w:val="00281A1B"/>
    <w:rsid w:val="0028225F"/>
    <w:rsid w:val="00282562"/>
    <w:rsid w:val="002829FB"/>
    <w:rsid w:val="0028356C"/>
    <w:rsid w:val="0028376E"/>
    <w:rsid w:val="002838BA"/>
    <w:rsid w:val="002841B4"/>
    <w:rsid w:val="002868E6"/>
    <w:rsid w:val="002903BC"/>
    <w:rsid w:val="002909DC"/>
    <w:rsid w:val="0029173E"/>
    <w:rsid w:val="00293035"/>
    <w:rsid w:val="00293A66"/>
    <w:rsid w:val="0029496E"/>
    <w:rsid w:val="00294C2E"/>
    <w:rsid w:val="002956A1"/>
    <w:rsid w:val="00296A05"/>
    <w:rsid w:val="002A089A"/>
    <w:rsid w:val="002A174F"/>
    <w:rsid w:val="002A1C52"/>
    <w:rsid w:val="002A33BC"/>
    <w:rsid w:val="002A3491"/>
    <w:rsid w:val="002A3B7B"/>
    <w:rsid w:val="002A4BD4"/>
    <w:rsid w:val="002A4C20"/>
    <w:rsid w:val="002A5C0D"/>
    <w:rsid w:val="002A5CB4"/>
    <w:rsid w:val="002A68C8"/>
    <w:rsid w:val="002A71BA"/>
    <w:rsid w:val="002B006C"/>
    <w:rsid w:val="002B072F"/>
    <w:rsid w:val="002B144B"/>
    <w:rsid w:val="002B2393"/>
    <w:rsid w:val="002B2ADB"/>
    <w:rsid w:val="002B3991"/>
    <w:rsid w:val="002B39D6"/>
    <w:rsid w:val="002B44AF"/>
    <w:rsid w:val="002B6AD1"/>
    <w:rsid w:val="002B6E98"/>
    <w:rsid w:val="002B7107"/>
    <w:rsid w:val="002B77D4"/>
    <w:rsid w:val="002B7F5F"/>
    <w:rsid w:val="002C21D9"/>
    <w:rsid w:val="002C2363"/>
    <w:rsid w:val="002C2755"/>
    <w:rsid w:val="002C2B03"/>
    <w:rsid w:val="002C2C17"/>
    <w:rsid w:val="002C397B"/>
    <w:rsid w:val="002C4A89"/>
    <w:rsid w:val="002C4FCD"/>
    <w:rsid w:val="002C5943"/>
    <w:rsid w:val="002C7710"/>
    <w:rsid w:val="002D0348"/>
    <w:rsid w:val="002D0569"/>
    <w:rsid w:val="002D2471"/>
    <w:rsid w:val="002D2A45"/>
    <w:rsid w:val="002D35BF"/>
    <w:rsid w:val="002D4018"/>
    <w:rsid w:val="002D4667"/>
    <w:rsid w:val="002D544A"/>
    <w:rsid w:val="002D62F2"/>
    <w:rsid w:val="002D631B"/>
    <w:rsid w:val="002D6454"/>
    <w:rsid w:val="002D6AA5"/>
    <w:rsid w:val="002D6B61"/>
    <w:rsid w:val="002D721D"/>
    <w:rsid w:val="002E0755"/>
    <w:rsid w:val="002E15F8"/>
    <w:rsid w:val="002E2446"/>
    <w:rsid w:val="002E24A4"/>
    <w:rsid w:val="002E2E80"/>
    <w:rsid w:val="002E347C"/>
    <w:rsid w:val="002E399C"/>
    <w:rsid w:val="002E6679"/>
    <w:rsid w:val="002E66FA"/>
    <w:rsid w:val="002E754E"/>
    <w:rsid w:val="002E7FA8"/>
    <w:rsid w:val="002F1870"/>
    <w:rsid w:val="002F2C0E"/>
    <w:rsid w:val="002F44BB"/>
    <w:rsid w:val="002F4DDD"/>
    <w:rsid w:val="002F6C51"/>
    <w:rsid w:val="002F6CA2"/>
    <w:rsid w:val="002F718D"/>
    <w:rsid w:val="002F78E3"/>
    <w:rsid w:val="002F7B36"/>
    <w:rsid w:val="00300203"/>
    <w:rsid w:val="0030136A"/>
    <w:rsid w:val="003018A0"/>
    <w:rsid w:val="00301B02"/>
    <w:rsid w:val="00301EBC"/>
    <w:rsid w:val="00301FF2"/>
    <w:rsid w:val="00302062"/>
    <w:rsid w:val="00302CCA"/>
    <w:rsid w:val="003065B6"/>
    <w:rsid w:val="00306A00"/>
    <w:rsid w:val="003108D7"/>
    <w:rsid w:val="00311096"/>
    <w:rsid w:val="00314C43"/>
    <w:rsid w:val="00314F50"/>
    <w:rsid w:val="00316446"/>
    <w:rsid w:val="00317089"/>
    <w:rsid w:val="0031731A"/>
    <w:rsid w:val="0031799C"/>
    <w:rsid w:val="003218F6"/>
    <w:rsid w:val="00321AFB"/>
    <w:rsid w:val="0032327F"/>
    <w:rsid w:val="00323B5F"/>
    <w:rsid w:val="003250AB"/>
    <w:rsid w:val="0032622B"/>
    <w:rsid w:val="00332013"/>
    <w:rsid w:val="00332230"/>
    <w:rsid w:val="003335A1"/>
    <w:rsid w:val="003339E4"/>
    <w:rsid w:val="00333E9F"/>
    <w:rsid w:val="003359B9"/>
    <w:rsid w:val="00336D33"/>
    <w:rsid w:val="003376C8"/>
    <w:rsid w:val="003403F8"/>
    <w:rsid w:val="00341295"/>
    <w:rsid w:val="0034156F"/>
    <w:rsid w:val="0034198F"/>
    <w:rsid w:val="003427CD"/>
    <w:rsid w:val="00342A94"/>
    <w:rsid w:val="00343148"/>
    <w:rsid w:val="00343347"/>
    <w:rsid w:val="00343953"/>
    <w:rsid w:val="0034436C"/>
    <w:rsid w:val="003445F0"/>
    <w:rsid w:val="003468FE"/>
    <w:rsid w:val="0034754E"/>
    <w:rsid w:val="00347EC0"/>
    <w:rsid w:val="0035071E"/>
    <w:rsid w:val="00351D7C"/>
    <w:rsid w:val="0035357F"/>
    <w:rsid w:val="00353DE5"/>
    <w:rsid w:val="00354248"/>
    <w:rsid w:val="003550AC"/>
    <w:rsid w:val="00355B31"/>
    <w:rsid w:val="00356076"/>
    <w:rsid w:val="00356B3E"/>
    <w:rsid w:val="003610D0"/>
    <w:rsid w:val="003613EF"/>
    <w:rsid w:val="00361BFE"/>
    <w:rsid w:val="0036362F"/>
    <w:rsid w:val="00365873"/>
    <w:rsid w:val="00365A56"/>
    <w:rsid w:val="003664EB"/>
    <w:rsid w:val="00366BF3"/>
    <w:rsid w:val="00367FAC"/>
    <w:rsid w:val="00370E4E"/>
    <w:rsid w:val="00373680"/>
    <w:rsid w:val="00373BA9"/>
    <w:rsid w:val="00374310"/>
    <w:rsid w:val="003746F6"/>
    <w:rsid w:val="0037482A"/>
    <w:rsid w:val="003757D1"/>
    <w:rsid w:val="00375B8F"/>
    <w:rsid w:val="00377BAE"/>
    <w:rsid w:val="00377C02"/>
    <w:rsid w:val="0038085D"/>
    <w:rsid w:val="00381910"/>
    <w:rsid w:val="003827DB"/>
    <w:rsid w:val="00382A26"/>
    <w:rsid w:val="00387678"/>
    <w:rsid w:val="0039011E"/>
    <w:rsid w:val="0039048A"/>
    <w:rsid w:val="003906FB"/>
    <w:rsid w:val="00390962"/>
    <w:rsid w:val="00391632"/>
    <w:rsid w:val="003918EE"/>
    <w:rsid w:val="003929AB"/>
    <w:rsid w:val="00393535"/>
    <w:rsid w:val="0039399E"/>
    <w:rsid w:val="00393FCC"/>
    <w:rsid w:val="00394356"/>
    <w:rsid w:val="00395AE7"/>
    <w:rsid w:val="00396F16"/>
    <w:rsid w:val="003A0A9F"/>
    <w:rsid w:val="003A0BCD"/>
    <w:rsid w:val="003A3719"/>
    <w:rsid w:val="003A39E0"/>
    <w:rsid w:val="003A4095"/>
    <w:rsid w:val="003A43B9"/>
    <w:rsid w:val="003A53D1"/>
    <w:rsid w:val="003A5FEF"/>
    <w:rsid w:val="003A612C"/>
    <w:rsid w:val="003A62B9"/>
    <w:rsid w:val="003A740A"/>
    <w:rsid w:val="003A78D8"/>
    <w:rsid w:val="003B0F33"/>
    <w:rsid w:val="003B2A0F"/>
    <w:rsid w:val="003B42DE"/>
    <w:rsid w:val="003B43DE"/>
    <w:rsid w:val="003B4B0D"/>
    <w:rsid w:val="003B4B42"/>
    <w:rsid w:val="003B6CB2"/>
    <w:rsid w:val="003B7057"/>
    <w:rsid w:val="003C09F9"/>
    <w:rsid w:val="003C1BC7"/>
    <w:rsid w:val="003C1F30"/>
    <w:rsid w:val="003C2688"/>
    <w:rsid w:val="003C39DE"/>
    <w:rsid w:val="003C3A1E"/>
    <w:rsid w:val="003C45A1"/>
    <w:rsid w:val="003C4809"/>
    <w:rsid w:val="003C51DE"/>
    <w:rsid w:val="003C6A7F"/>
    <w:rsid w:val="003C6CEF"/>
    <w:rsid w:val="003C7A83"/>
    <w:rsid w:val="003D087A"/>
    <w:rsid w:val="003D0976"/>
    <w:rsid w:val="003D0C11"/>
    <w:rsid w:val="003D1A03"/>
    <w:rsid w:val="003D1E1A"/>
    <w:rsid w:val="003D48B0"/>
    <w:rsid w:val="003D59A7"/>
    <w:rsid w:val="003D6316"/>
    <w:rsid w:val="003D6368"/>
    <w:rsid w:val="003E02C5"/>
    <w:rsid w:val="003E02E8"/>
    <w:rsid w:val="003E0858"/>
    <w:rsid w:val="003E0DE7"/>
    <w:rsid w:val="003E0E9D"/>
    <w:rsid w:val="003E2760"/>
    <w:rsid w:val="003E36DF"/>
    <w:rsid w:val="003E41BA"/>
    <w:rsid w:val="003E4459"/>
    <w:rsid w:val="003E57E0"/>
    <w:rsid w:val="003E6BF5"/>
    <w:rsid w:val="003E6D1E"/>
    <w:rsid w:val="003E70B9"/>
    <w:rsid w:val="003E74A2"/>
    <w:rsid w:val="003E7EA9"/>
    <w:rsid w:val="003F06F1"/>
    <w:rsid w:val="003F0983"/>
    <w:rsid w:val="003F248B"/>
    <w:rsid w:val="003F36DA"/>
    <w:rsid w:val="003F472B"/>
    <w:rsid w:val="0040083A"/>
    <w:rsid w:val="004017F0"/>
    <w:rsid w:val="00401BC3"/>
    <w:rsid w:val="00401D02"/>
    <w:rsid w:val="00401E43"/>
    <w:rsid w:val="00401EEF"/>
    <w:rsid w:val="004020F6"/>
    <w:rsid w:val="0040276D"/>
    <w:rsid w:val="004037EC"/>
    <w:rsid w:val="0040478F"/>
    <w:rsid w:val="00404878"/>
    <w:rsid w:val="00404B3E"/>
    <w:rsid w:val="00406107"/>
    <w:rsid w:val="004063AE"/>
    <w:rsid w:val="0040757B"/>
    <w:rsid w:val="0041012A"/>
    <w:rsid w:val="00410B42"/>
    <w:rsid w:val="004112B3"/>
    <w:rsid w:val="00411D4C"/>
    <w:rsid w:val="004120EF"/>
    <w:rsid w:val="00412B4A"/>
    <w:rsid w:val="004136D0"/>
    <w:rsid w:val="004149CC"/>
    <w:rsid w:val="00415A32"/>
    <w:rsid w:val="00415A8B"/>
    <w:rsid w:val="004167C0"/>
    <w:rsid w:val="00416D83"/>
    <w:rsid w:val="004174CA"/>
    <w:rsid w:val="00417516"/>
    <w:rsid w:val="00420A6D"/>
    <w:rsid w:val="00422BD4"/>
    <w:rsid w:val="00423273"/>
    <w:rsid w:val="00423DB9"/>
    <w:rsid w:val="00424ABA"/>
    <w:rsid w:val="00424D65"/>
    <w:rsid w:val="004253E6"/>
    <w:rsid w:val="00425CFD"/>
    <w:rsid w:val="00426496"/>
    <w:rsid w:val="00427796"/>
    <w:rsid w:val="0043018B"/>
    <w:rsid w:val="00431B7F"/>
    <w:rsid w:val="00433997"/>
    <w:rsid w:val="00433CF3"/>
    <w:rsid w:val="004346F1"/>
    <w:rsid w:val="00434A79"/>
    <w:rsid w:val="00435AE9"/>
    <w:rsid w:val="00435BD2"/>
    <w:rsid w:val="0043631E"/>
    <w:rsid w:val="00436B56"/>
    <w:rsid w:val="00436D31"/>
    <w:rsid w:val="00437A08"/>
    <w:rsid w:val="00437A5E"/>
    <w:rsid w:val="00440329"/>
    <w:rsid w:val="00441A64"/>
    <w:rsid w:val="004423AB"/>
    <w:rsid w:val="00442C4D"/>
    <w:rsid w:val="00443EED"/>
    <w:rsid w:val="0044477D"/>
    <w:rsid w:val="00445C8D"/>
    <w:rsid w:val="004463C9"/>
    <w:rsid w:val="00446A09"/>
    <w:rsid w:val="00446F77"/>
    <w:rsid w:val="0044731D"/>
    <w:rsid w:val="00447A54"/>
    <w:rsid w:val="00451297"/>
    <w:rsid w:val="00451805"/>
    <w:rsid w:val="0045246C"/>
    <w:rsid w:val="00452725"/>
    <w:rsid w:val="00452E73"/>
    <w:rsid w:val="00453A5C"/>
    <w:rsid w:val="00454B2F"/>
    <w:rsid w:val="00455CEA"/>
    <w:rsid w:val="00455D85"/>
    <w:rsid w:val="0045701C"/>
    <w:rsid w:val="004601B0"/>
    <w:rsid w:val="0046227F"/>
    <w:rsid w:val="0046281A"/>
    <w:rsid w:val="004635DB"/>
    <w:rsid w:val="00463721"/>
    <w:rsid w:val="0046706F"/>
    <w:rsid w:val="004678D3"/>
    <w:rsid w:val="00470968"/>
    <w:rsid w:val="004712FC"/>
    <w:rsid w:val="00471379"/>
    <w:rsid w:val="004715CA"/>
    <w:rsid w:val="00471A06"/>
    <w:rsid w:val="00471A5C"/>
    <w:rsid w:val="00472B76"/>
    <w:rsid w:val="00474194"/>
    <w:rsid w:val="00474941"/>
    <w:rsid w:val="004749D9"/>
    <w:rsid w:val="00474F69"/>
    <w:rsid w:val="004761B1"/>
    <w:rsid w:val="00476807"/>
    <w:rsid w:val="00476CDD"/>
    <w:rsid w:val="00477A58"/>
    <w:rsid w:val="00477EBF"/>
    <w:rsid w:val="00480727"/>
    <w:rsid w:val="0048157D"/>
    <w:rsid w:val="00481B9C"/>
    <w:rsid w:val="00481F5C"/>
    <w:rsid w:val="00482FE2"/>
    <w:rsid w:val="00484B81"/>
    <w:rsid w:val="00484C91"/>
    <w:rsid w:val="00487C29"/>
    <w:rsid w:val="00490C3A"/>
    <w:rsid w:val="00492F50"/>
    <w:rsid w:val="00493D62"/>
    <w:rsid w:val="004964E3"/>
    <w:rsid w:val="00497398"/>
    <w:rsid w:val="0049753D"/>
    <w:rsid w:val="004A2A3D"/>
    <w:rsid w:val="004A344A"/>
    <w:rsid w:val="004A4F29"/>
    <w:rsid w:val="004A55A9"/>
    <w:rsid w:val="004A636E"/>
    <w:rsid w:val="004A6457"/>
    <w:rsid w:val="004A74BB"/>
    <w:rsid w:val="004A792F"/>
    <w:rsid w:val="004B07BC"/>
    <w:rsid w:val="004B10C5"/>
    <w:rsid w:val="004B1607"/>
    <w:rsid w:val="004B4B43"/>
    <w:rsid w:val="004B4EF3"/>
    <w:rsid w:val="004B53A7"/>
    <w:rsid w:val="004B6519"/>
    <w:rsid w:val="004B66ED"/>
    <w:rsid w:val="004B6B0D"/>
    <w:rsid w:val="004C0453"/>
    <w:rsid w:val="004C04EF"/>
    <w:rsid w:val="004C0634"/>
    <w:rsid w:val="004C1CE1"/>
    <w:rsid w:val="004C1FDE"/>
    <w:rsid w:val="004C2135"/>
    <w:rsid w:val="004C22A6"/>
    <w:rsid w:val="004C2C65"/>
    <w:rsid w:val="004C4B37"/>
    <w:rsid w:val="004C4E2D"/>
    <w:rsid w:val="004C602B"/>
    <w:rsid w:val="004D1EA3"/>
    <w:rsid w:val="004D20BD"/>
    <w:rsid w:val="004D2949"/>
    <w:rsid w:val="004D2BBE"/>
    <w:rsid w:val="004D2CFC"/>
    <w:rsid w:val="004D3A8A"/>
    <w:rsid w:val="004D5672"/>
    <w:rsid w:val="004D6400"/>
    <w:rsid w:val="004D6F16"/>
    <w:rsid w:val="004D7A5A"/>
    <w:rsid w:val="004E2616"/>
    <w:rsid w:val="004E365F"/>
    <w:rsid w:val="004E4F96"/>
    <w:rsid w:val="004E6192"/>
    <w:rsid w:val="004E78B3"/>
    <w:rsid w:val="004F022C"/>
    <w:rsid w:val="004F38F0"/>
    <w:rsid w:val="004F4DD1"/>
    <w:rsid w:val="004F5F42"/>
    <w:rsid w:val="004F6384"/>
    <w:rsid w:val="004F66B8"/>
    <w:rsid w:val="004F75E9"/>
    <w:rsid w:val="004F7A05"/>
    <w:rsid w:val="005006BB"/>
    <w:rsid w:val="0050086F"/>
    <w:rsid w:val="005009F7"/>
    <w:rsid w:val="0050130D"/>
    <w:rsid w:val="005016BA"/>
    <w:rsid w:val="005027C8"/>
    <w:rsid w:val="00502958"/>
    <w:rsid w:val="00502DC9"/>
    <w:rsid w:val="00503C4E"/>
    <w:rsid w:val="00504167"/>
    <w:rsid w:val="00504226"/>
    <w:rsid w:val="005049CD"/>
    <w:rsid w:val="0050595C"/>
    <w:rsid w:val="00506648"/>
    <w:rsid w:val="005066E1"/>
    <w:rsid w:val="00507187"/>
    <w:rsid w:val="005103A3"/>
    <w:rsid w:val="0051081F"/>
    <w:rsid w:val="00510A6C"/>
    <w:rsid w:val="00511A93"/>
    <w:rsid w:val="00511F64"/>
    <w:rsid w:val="005128B7"/>
    <w:rsid w:val="00513112"/>
    <w:rsid w:val="005139D4"/>
    <w:rsid w:val="00515C02"/>
    <w:rsid w:val="005226A2"/>
    <w:rsid w:val="00522A17"/>
    <w:rsid w:val="005231B6"/>
    <w:rsid w:val="00525D2C"/>
    <w:rsid w:val="00526470"/>
    <w:rsid w:val="00527081"/>
    <w:rsid w:val="005270E6"/>
    <w:rsid w:val="0052720F"/>
    <w:rsid w:val="00530749"/>
    <w:rsid w:val="00531636"/>
    <w:rsid w:val="00531E41"/>
    <w:rsid w:val="00532D2C"/>
    <w:rsid w:val="00533333"/>
    <w:rsid w:val="00535C57"/>
    <w:rsid w:val="00536CC2"/>
    <w:rsid w:val="005401CE"/>
    <w:rsid w:val="00540D48"/>
    <w:rsid w:val="00542216"/>
    <w:rsid w:val="005439D6"/>
    <w:rsid w:val="00544EEF"/>
    <w:rsid w:val="00545C25"/>
    <w:rsid w:val="005461FF"/>
    <w:rsid w:val="005473C0"/>
    <w:rsid w:val="005502E1"/>
    <w:rsid w:val="0055032A"/>
    <w:rsid w:val="0055135B"/>
    <w:rsid w:val="00551379"/>
    <w:rsid w:val="00552495"/>
    <w:rsid w:val="00555329"/>
    <w:rsid w:val="00555BEE"/>
    <w:rsid w:val="00555FB3"/>
    <w:rsid w:val="00555FDE"/>
    <w:rsid w:val="00556142"/>
    <w:rsid w:val="005563A3"/>
    <w:rsid w:val="00556A99"/>
    <w:rsid w:val="00556E10"/>
    <w:rsid w:val="00557E41"/>
    <w:rsid w:val="0056015A"/>
    <w:rsid w:val="00560416"/>
    <w:rsid w:val="0056082B"/>
    <w:rsid w:val="00560839"/>
    <w:rsid w:val="00561709"/>
    <w:rsid w:val="00561EAF"/>
    <w:rsid w:val="00563724"/>
    <w:rsid w:val="00564B09"/>
    <w:rsid w:val="00565DA6"/>
    <w:rsid w:val="00565E01"/>
    <w:rsid w:val="005704D0"/>
    <w:rsid w:val="00570870"/>
    <w:rsid w:val="00570A83"/>
    <w:rsid w:val="005736F5"/>
    <w:rsid w:val="00573A29"/>
    <w:rsid w:val="00574608"/>
    <w:rsid w:val="00581F80"/>
    <w:rsid w:val="005821AE"/>
    <w:rsid w:val="00583CF6"/>
    <w:rsid w:val="005846B2"/>
    <w:rsid w:val="00584E57"/>
    <w:rsid w:val="005865C0"/>
    <w:rsid w:val="0058670B"/>
    <w:rsid w:val="00587FDB"/>
    <w:rsid w:val="00591D75"/>
    <w:rsid w:val="00591E32"/>
    <w:rsid w:val="00592493"/>
    <w:rsid w:val="005925CA"/>
    <w:rsid w:val="005937CA"/>
    <w:rsid w:val="0059443D"/>
    <w:rsid w:val="005947D5"/>
    <w:rsid w:val="00594832"/>
    <w:rsid w:val="0059680C"/>
    <w:rsid w:val="005A0E82"/>
    <w:rsid w:val="005A1A1F"/>
    <w:rsid w:val="005A2407"/>
    <w:rsid w:val="005A253B"/>
    <w:rsid w:val="005A26C2"/>
    <w:rsid w:val="005A32CA"/>
    <w:rsid w:val="005A38DB"/>
    <w:rsid w:val="005A3C9D"/>
    <w:rsid w:val="005A52BD"/>
    <w:rsid w:val="005A53E2"/>
    <w:rsid w:val="005A5B88"/>
    <w:rsid w:val="005A6B65"/>
    <w:rsid w:val="005A6D01"/>
    <w:rsid w:val="005A6E1D"/>
    <w:rsid w:val="005A6F90"/>
    <w:rsid w:val="005B1C5B"/>
    <w:rsid w:val="005B1EB8"/>
    <w:rsid w:val="005B1FA1"/>
    <w:rsid w:val="005B274B"/>
    <w:rsid w:val="005B5533"/>
    <w:rsid w:val="005B6117"/>
    <w:rsid w:val="005B7806"/>
    <w:rsid w:val="005C03C3"/>
    <w:rsid w:val="005C1B47"/>
    <w:rsid w:val="005C30BC"/>
    <w:rsid w:val="005C343A"/>
    <w:rsid w:val="005C5910"/>
    <w:rsid w:val="005C5D4E"/>
    <w:rsid w:val="005C71B5"/>
    <w:rsid w:val="005C7D2C"/>
    <w:rsid w:val="005D01A0"/>
    <w:rsid w:val="005D1453"/>
    <w:rsid w:val="005D148E"/>
    <w:rsid w:val="005D2490"/>
    <w:rsid w:val="005D26BF"/>
    <w:rsid w:val="005D3CCA"/>
    <w:rsid w:val="005D420C"/>
    <w:rsid w:val="005D554D"/>
    <w:rsid w:val="005D6323"/>
    <w:rsid w:val="005E096F"/>
    <w:rsid w:val="005E1372"/>
    <w:rsid w:val="005E167D"/>
    <w:rsid w:val="005E265C"/>
    <w:rsid w:val="005E26EC"/>
    <w:rsid w:val="005E37A1"/>
    <w:rsid w:val="005E39D4"/>
    <w:rsid w:val="005F0B8C"/>
    <w:rsid w:val="005F155C"/>
    <w:rsid w:val="005F2EA9"/>
    <w:rsid w:val="005F517A"/>
    <w:rsid w:val="005F57B5"/>
    <w:rsid w:val="005F6373"/>
    <w:rsid w:val="005F6A86"/>
    <w:rsid w:val="005F7A11"/>
    <w:rsid w:val="005F7FF5"/>
    <w:rsid w:val="006031D4"/>
    <w:rsid w:val="006045B3"/>
    <w:rsid w:val="006056A8"/>
    <w:rsid w:val="00605891"/>
    <w:rsid w:val="006065AB"/>
    <w:rsid w:val="00607B85"/>
    <w:rsid w:val="00610930"/>
    <w:rsid w:val="00610A91"/>
    <w:rsid w:val="006122FB"/>
    <w:rsid w:val="00613298"/>
    <w:rsid w:val="0061387B"/>
    <w:rsid w:val="0061562C"/>
    <w:rsid w:val="00617335"/>
    <w:rsid w:val="00617925"/>
    <w:rsid w:val="0062315D"/>
    <w:rsid w:val="006232EE"/>
    <w:rsid w:val="00623716"/>
    <w:rsid w:val="00625353"/>
    <w:rsid w:val="00627B5E"/>
    <w:rsid w:val="00631594"/>
    <w:rsid w:val="00631D68"/>
    <w:rsid w:val="00631FC0"/>
    <w:rsid w:val="00632CF7"/>
    <w:rsid w:val="0063314D"/>
    <w:rsid w:val="00634274"/>
    <w:rsid w:val="006345D4"/>
    <w:rsid w:val="00634784"/>
    <w:rsid w:val="00635480"/>
    <w:rsid w:val="006358D5"/>
    <w:rsid w:val="00636E84"/>
    <w:rsid w:val="0063724A"/>
    <w:rsid w:val="00640502"/>
    <w:rsid w:val="006406F8"/>
    <w:rsid w:val="00640E2B"/>
    <w:rsid w:val="00641DEB"/>
    <w:rsid w:val="00642277"/>
    <w:rsid w:val="00642B9F"/>
    <w:rsid w:val="00642EE7"/>
    <w:rsid w:val="006440F5"/>
    <w:rsid w:val="006444E6"/>
    <w:rsid w:val="00644817"/>
    <w:rsid w:val="00644A54"/>
    <w:rsid w:val="00644C8D"/>
    <w:rsid w:val="006466C5"/>
    <w:rsid w:val="00650195"/>
    <w:rsid w:val="00650B2F"/>
    <w:rsid w:val="00651ECD"/>
    <w:rsid w:val="00651EE6"/>
    <w:rsid w:val="0065464B"/>
    <w:rsid w:val="00657163"/>
    <w:rsid w:val="006575A1"/>
    <w:rsid w:val="006600D9"/>
    <w:rsid w:val="006607C4"/>
    <w:rsid w:val="006610A6"/>
    <w:rsid w:val="006616E4"/>
    <w:rsid w:val="00661D59"/>
    <w:rsid w:val="00661F10"/>
    <w:rsid w:val="0066292F"/>
    <w:rsid w:val="00662C64"/>
    <w:rsid w:val="00663356"/>
    <w:rsid w:val="006646B6"/>
    <w:rsid w:val="00664E3F"/>
    <w:rsid w:val="00665EA5"/>
    <w:rsid w:val="00670C9C"/>
    <w:rsid w:val="0067201B"/>
    <w:rsid w:val="0067204B"/>
    <w:rsid w:val="00672E34"/>
    <w:rsid w:val="00672E39"/>
    <w:rsid w:val="006736F3"/>
    <w:rsid w:val="00673969"/>
    <w:rsid w:val="006745B3"/>
    <w:rsid w:val="00675452"/>
    <w:rsid w:val="00675499"/>
    <w:rsid w:val="00675B95"/>
    <w:rsid w:val="00677D1F"/>
    <w:rsid w:val="0068032B"/>
    <w:rsid w:val="006806BE"/>
    <w:rsid w:val="00680E9F"/>
    <w:rsid w:val="00683DE0"/>
    <w:rsid w:val="00684948"/>
    <w:rsid w:val="00684BD8"/>
    <w:rsid w:val="00684CDA"/>
    <w:rsid w:val="006850C3"/>
    <w:rsid w:val="0068544D"/>
    <w:rsid w:val="006861A2"/>
    <w:rsid w:val="00686BEE"/>
    <w:rsid w:val="0068723F"/>
    <w:rsid w:val="00690856"/>
    <w:rsid w:val="006922EC"/>
    <w:rsid w:val="00693DB6"/>
    <w:rsid w:val="006940B4"/>
    <w:rsid w:val="006950B4"/>
    <w:rsid w:val="006955BA"/>
    <w:rsid w:val="00695BDC"/>
    <w:rsid w:val="006967F9"/>
    <w:rsid w:val="006971F6"/>
    <w:rsid w:val="006971F8"/>
    <w:rsid w:val="006978E9"/>
    <w:rsid w:val="006A0203"/>
    <w:rsid w:val="006A3EE6"/>
    <w:rsid w:val="006A56F9"/>
    <w:rsid w:val="006A653D"/>
    <w:rsid w:val="006A6B7F"/>
    <w:rsid w:val="006B0130"/>
    <w:rsid w:val="006B0299"/>
    <w:rsid w:val="006B0406"/>
    <w:rsid w:val="006B04F2"/>
    <w:rsid w:val="006B0F53"/>
    <w:rsid w:val="006B175C"/>
    <w:rsid w:val="006B2288"/>
    <w:rsid w:val="006B257C"/>
    <w:rsid w:val="006B52B0"/>
    <w:rsid w:val="006B781B"/>
    <w:rsid w:val="006B79C2"/>
    <w:rsid w:val="006C00E8"/>
    <w:rsid w:val="006C0AAF"/>
    <w:rsid w:val="006C0B14"/>
    <w:rsid w:val="006C256D"/>
    <w:rsid w:val="006C3EBA"/>
    <w:rsid w:val="006C4442"/>
    <w:rsid w:val="006C58E3"/>
    <w:rsid w:val="006C5A22"/>
    <w:rsid w:val="006C7572"/>
    <w:rsid w:val="006D0835"/>
    <w:rsid w:val="006D1ACD"/>
    <w:rsid w:val="006D22F8"/>
    <w:rsid w:val="006D3513"/>
    <w:rsid w:val="006D56C6"/>
    <w:rsid w:val="006D580C"/>
    <w:rsid w:val="006D5ED7"/>
    <w:rsid w:val="006D68C6"/>
    <w:rsid w:val="006D73E6"/>
    <w:rsid w:val="006E0EA0"/>
    <w:rsid w:val="006E15A8"/>
    <w:rsid w:val="006E17E2"/>
    <w:rsid w:val="006E20CF"/>
    <w:rsid w:val="006E20FA"/>
    <w:rsid w:val="006E21B3"/>
    <w:rsid w:val="006E236E"/>
    <w:rsid w:val="006E2652"/>
    <w:rsid w:val="006E39C7"/>
    <w:rsid w:val="006E3DCA"/>
    <w:rsid w:val="006E4E57"/>
    <w:rsid w:val="006E687E"/>
    <w:rsid w:val="006E6DC4"/>
    <w:rsid w:val="006E7219"/>
    <w:rsid w:val="006E7363"/>
    <w:rsid w:val="006E7DA4"/>
    <w:rsid w:val="006F01D2"/>
    <w:rsid w:val="006F1ADF"/>
    <w:rsid w:val="006F2FDE"/>
    <w:rsid w:val="006F338A"/>
    <w:rsid w:val="006F3FB6"/>
    <w:rsid w:val="006F4620"/>
    <w:rsid w:val="006F783A"/>
    <w:rsid w:val="00700EA4"/>
    <w:rsid w:val="00703199"/>
    <w:rsid w:val="00703CD1"/>
    <w:rsid w:val="007042B1"/>
    <w:rsid w:val="00704CFC"/>
    <w:rsid w:val="00705242"/>
    <w:rsid w:val="0070547B"/>
    <w:rsid w:val="007102AD"/>
    <w:rsid w:val="00711D31"/>
    <w:rsid w:val="007130DC"/>
    <w:rsid w:val="00714327"/>
    <w:rsid w:val="00714D1D"/>
    <w:rsid w:val="00715FCA"/>
    <w:rsid w:val="00716897"/>
    <w:rsid w:val="0071699E"/>
    <w:rsid w:val="00717778"/>
    <w:rsid w:val="0072233F"/>
    <w:rsid w:val="00722754"/>
    <w:rsid w:val="00723D6F"/>
    <w:rsid w:val="0072425B"/>
    <w:rsid w:val="00725047"/>
    <w:rsid w:val="007256AF"/>
    <w:rsid w:val="00725803"/>
    <w:rsid w:val="00725C14"/>
    <w:rsid w:val="00726085"/>
    <w:rsid w:val="00726308"/>
    <w:rsid w:val="0072732B"/>
    <w:rsid w:val="00730E11"/>
    <w:rsid w:val="007316A7"/>
    <w:rsid w:val="007316F7"/>
    <w:rsid w:val="007319FC"/>
    <w:rsid w:val="00731C86"/>
    <w:rsid w:val="007328B5"/>
    <w:rsid w:val="00732B59"/>
    <w:rsid w:val="00733047"/>
    <w:rsid w:val="007364F8"/>
    <w:rsid w:val="007368A8"/>
    <w:rsid w:val="00736CD1"/>
    <w:rsid w:val="007403B3"/>
    <w:rsid w:val="00741C53"/>
    <w:rsid w:val="007427FC"/>
    <w:rsid w:val="00742AC5"/>
    <w:rsid w:val="00742D85"/>
    <w:rsid w:val="007430A6"/>
    <w:rsid w:val="00743850"/>
    <w:rsid w:val="00744D7D"/>
    <w:rsid w:val="007464FE"/>
    <w:rsid w:val="00750B73"/>
    <w:rsid w:val="00751B18"/>
    <w:rsid w:val="00751D05"/>
    <w:rsid w:val="00753C05"/>
    <w:rsid w:val="0075430D"/>
    <w:rsid w:val="007549FE"/>
    <w:rsid w:val="007558E9"/>
    <w:rsid w:val="00756BE9"/>
    <w:rsid w:val="00756C05"/>
    <w:rsid w:val="007578C6"/>
    <w:rsid w:val="00761EDE"/>
    <w:rsid w:val="007627A8"/>
    <w:rsid w:val="00762C53"/>
    <w:rsid w:val="00766DC8"/>
    <w:rsid w:val="0077033A"/>
    <w:rsid w:val="007705A6"/>
    <w:rsid w:val="00770BB9"/>
    <w:rsid w:val="00771CB5"/>
    <w:rsid w:val="007722B2"/>
    <w:rsid w:val="0077318F"/>
    <w:rsid w:val="0077342C"/>
    <w:rsid w:val="007737F9"/>
    <w:rsid w:val="00773916"/>
    <w:rsid w:val="00773998"/>
    <w:rsid w:val="00776091"/>
    <w:rsid w:val="00776B72"/>
    <w:rsid w:val="00777D34"/>
    <w:rsid w:val="00780CC1"/>
    <w:rsid w:val="00780D77"/>
    <w:rsid w:val="00783A67"/>
    <w:rsid w:val="00784418"/>
    <w:rsid w:val="00786898"/>
    <w:rsid w:val="0078697E"/>
    <w:rsid w:val="00786BDE"/>
    <w:rsid w:val="00787EC4"/>
    <w:rsid w:val="007903CB"/>
    <w:rsid w:val="00790513"/>
    <w:rsid w:val="007912AE"/>
    <w:rsid w:val="007917E6"/>
    <w:rsid w:val="00791C60"/>
    <w:rsid w:val="00792F6C"/>
    <w:rsid w:val="00793E07"/>
    <w:rsid w:val="0079546D"/>
    <w:rsid w:val="00796DD4"/>
    <w:rsid w:val="00797420"/>
    <w:rsid w:val="00797992"/>
    <w:rsid w:val="00797AD3"/>
    <w:rsid w:val="007A0505"/>
    <w:rsid w:val="007A0A99"/>
    <w:rsid w:val="007A14F3"/>
    <w:rsid w:val="007A1DBB"/>
    <w:rsid w:val="007A3337"/>
    <w:rsid w:val="007A4849"/>
    <w:rsid w:val="007A56E9"/>
    <w:rsid w:val="007A69DE"/>
    <w:rsid w:val="007A737F"/>
    <w:rsid w:val="007A7A15"/>
    <w:rsid w:val="007B0AD8"/>
    <w:rsid w:val="007B20F3"/>
    <w:rsid w:val="007B22B7"/>
    <w:rsid w:val="007B2D98"/>
    <w:rsid w:val="007B36C3"/>
    <w:rsid w:val="007B3CE2"/>
    <w:rsid w:val="007B5A67"/>
    <w:rsid w:val="007B7128"/>
    <w:rsid w:val="007B75CD"/>
    <w:rsid w:val="007C083E"/>
    <w:rsid w:val="007C2EF4"/>
    <w:rsid w:val="007C4D8E"/>
    <w:rsid w:val="007C4D90"/>
    <w:rsid w:val="007C5A40"/>
    <w:rsid w:val="007C5D8F"/>
    <w:rsid w:val="007C66A7"/>
    <w:rsid w:val="007C6F9A"/>
    <w:rsid w:val="007C72E2"/>
    <w:rsid w:val="007C753C"/>
    <w:rsid w:val="007D05D3"/>
    <w:rsid w:val="007D20B7"/>
    <w:rsid w:val="007D28EC"/>
    <w:rsid w:val="007D3610"/>
    <w:rsid w:val="007D36C8"/>
    <w:rsid w:val="007D3936"/>
    <w:rsid w:val="007D3D22"/>
    <w:rsid w:val="007D4E2D"/>
    <w:rsid w:val="007D51C6"/>
    <w:rsid w:val="007D5DE6"/>
    <w:rsid w:val="007D6057"/>
    <w:rsid w:val="007D6D6C"/>
    <w:rsid w:val="007D6DAF"/>
    <w:rsid w:val="007E0017"/>
    <w:rsid w:val="007E0276"/>
    <w:rsid w:val="007E094B"/>
    <w:rsid w:val="007E2014"/>
    <w:rsid w:val="007E2AD2"/>
    <w:rsid w:val="007E374E"/>
    <w:rsid w:val="007E54D8"/>
    <w:rsid w:val="007E5D1D"/>
    <w:rsid w:val="007E5F33"/>
    <w:rsid w:val="007E6312"/>
    <w:rsid w:val="007E6451"/>
    <w:rsid w:val="007E664F"/>
    <w:rsid w:val="007E6838"/>
    <w:rsid w:val="007E74F4"/>
    <w:rsid w:val="007F06D6"/>
    <w:rsid w:val="007F0BD6"/>
    <w:rsid w:val="007F1360"/>
    <w:rsid w:val="007F13D1"/>
    <w:rsid w:val="007F1E36"/>
    <w:rsid w:val="007F20B0"/>
    <w:rsid w:val="007F2D0B"/>
    <w:rsid w:val="007F2D99"/>
    <w:rsid w:val="007F31D0"/>
    <w:rsid w:val="007F419D"/>
    <w:rsid w:val="007F4470"/>
    <w:rsid w:val="007F4772"/>
    <w:rsid w:val="007F4C08"/>
    <w:rsid w:val="007F70D5"/>
    <w:rsid w:val="007F735A"/>
    <w:rsid w:val="007F735F"/>
    <w:rsid w:val="007F76E1"/>
    <w:rsid w:val="007F77BB"/>
    <w:rsid w:val="00800457"/>
    <w:rsid w:val="00800DD4"/>
    <w:rsid w:val="00800EEB"/>
    <w:rsid w:val="00801E34"/>
    <w:rsid w:val="00802472"/>
    <w:rsid w:val="008024E2"/>
    <w:rsid w:val="008030D5"/>
    <w:rsid w:val="00803BBB"/>
    <w:rsid w:val="00805CB5"/>
    <w:rsid w:val="00806B35"/>
    <w:rsid w:val="0080733C"/>
    <w:rsid w:val="00807458"/>
    <w:rsid w:val="008078F9"/>
    <w:rsid w:val="00807D35"/>
    <w:rsid w:val="0081103D"/>
    <w:rsid w:val="008113D8"/>
    <w:rsid w:val="00812818"/>
    <w:rsid w:val="008136EA"/>
    <w:rsid w:val="00814908"/>
    <w:rsid w:val="00817869"/>
    <w:rsid w:val="008210E6"/>
    <w:rsid w:val="00822610"/>
    <w:rsid w:val="00822FF0"/>
    <w:rsid w:val="008240E6"/>
    <w:rsid w:val="008242FB"/>
    <w:rsid w:val="008247A0"/>
    <w:rsid w:val="008253DB"/>
    <w:rsid w:val="00826D24"/>
    <w:rsid w:val="0082704F"/>
    <w:rsid w:val="00827F91"/>
    <w:rsid w:val="008303CF"/>
    <w:rsid w:val="00830E04"/>
    <w:rsid w:val="00830E3A"/>
    <w:rsid w:val="00830F3E"/>
    <w:rsid w:val="00832550"/>
    <w:rsid w:val="00832BC9"/>
    <w:rsid w:val="0083613E"/>
    <w:rsid w:val="008368AF"/>
    <w:rsid w:val="00836B27"/>
    <w:rsid w:val="0084104D"/>
    <w:rsid w:val="00841CD6"/>
    <w:rsid w:val="00842897"/>
    <w:rsid w:val="00843FCC"/>
    <w:rsid w:val="00844285"/>
    <w:rsid w:val="00844803"/>
    <w:rsid w:val="00844E34"/>
    <w:rsid w:val="00847076"/>
    <w:rsid w:val="0085094F"/>
    <w:rsid w:val="008510F6"/>
    <w:rsid w:val="00852ECF"/>
    <w:rsid w:val="0085337B"/>
    <w:rsid w:val="00854878"/>
    <w:rsid w:val="0085500D"/>
    <w:rsid w:val="00855699"/>
    <w:rsid w:val="008559A8"/>
    <w:rsid w:val="00856C06"/>
    <w:rsid w:val="008614E6"/>
    <w:rsid w:val="0086158E"/>
    <w:rsid w:val="008619A5"/>
    <w:rsid w:val="008621BB"/>
    <w:rsid w:val="00864C1D"/>
    <w:rsid w:val="0086512D"/>
    <w:rsid w:val="00865170"/>
    <w:rsid w:val="00865699"/>
    <w:rsid w:val="00866AAA"/>
    <w:rsid w:val="00867A8B"/>
    <w:rsid w:val="00867AF4"/>
    <w:rsid w:val="00867DAF"/>
    <w:rsid w:val="008709FF"/>
    <w:rsid w:val="00870FB0"/>
    <w:rsid w:val="00871AEC"/>
    <w:rsid w:val="00873CF8"/>
    <w:rsid w:val="00874294"/>
    <w:rsid w:val="00874793"/>
    <w:rsid w:val="008747A1"/>
    <w:rsid w:val="00874C84"/>
    <w:rsid w:val="00875726"/>
    <w:rsid w:val="00877119"/>
    <w:rsid w:val="008772E1"/>
    <w:rsid w:val="008804A7"/>
    <w:rsid w:val="008808C9"/>
    <w:rsid w:val="008811A2"/>
    <w:rsid w:val="00881321"/>
    <w:rsid w:val="00881AE6"/>
    <w:rsid w:val="008823BA"/>
    <w:rsid w:val="00883815"/>
    <w:rsid w:val="00884000"/>
    <w:rsid w:val="00886C95"/>
    <w:rsid w:val="0088723C"/>
    <w:rsid w:val="00890A7B"/>
    <w:rsid w:val="00891BE6"/>
    <w:rsid w:val="008924E9"/>
    <w:rsid w:val="00892632"/>
    <w:rsid w:val="00893217"/>
    <w:rsid w:val="008943A6"/>
    <w:rsid w:val="00896E87"/>
    <w:rsid w:val="008A2669"/>
    <w:rsid w:val="008A37D0"/>
    <w:rsid w:val="008A44E6"/>
    <w:rsid w:val="008A4EE5"/>
    <w:rsid w:val="008A53E8"/>
    <w:rsid w:val="008A604D"/>
    <w:rsid w:val="008A7959"/>
    <w:rsid w:val="008B1F15"/>
    <w:rsid w:val="008B2400"/>
    <w:rsid w:val="008B25BB"/>
    <w:rsid w:val="008B2843"/>
    <w:rsid w:val="008B2D22"/>
    <w:rsid w:val="008B3483"/>
    <w:rsid w:val="008B4C23"/>
    <w:rsid w:val="008B4E66"/>
    <w:rsid w:val="008B5507"/>
    <w:rsid w:val="008B59EA"/>
    <w:rsid w:val="008B62BE"/>
    <w:rsid w:val="008B66B8"/>
    <w:rsid w:val="008B6B40"/>
    <w:rsid w:val="008B7049"/>
    <w:rsid w:val="008B75EA"/>
    <w:rsid w:val="008C0B68"/>
    <w:rsid w:val="008C15B3"/>
    <w:rsid w:val="008C2A14"/>
    <w:rsid w:val="008C31B9"/>
    <w:rsid w:val="008C3222"/>
    <w:rsid w:val="008C3250"/>
    <w:rsid w:val="008C3E26"/>
    <w:rsid w:val="008C407C"/>
    <w:rsid w:val="008C4EDB"/>
    <w:rsid w:val="008C56DD"/>
    <w:rsid w:val="008C6109"/>
    <w:rsid w:val="008C6218"/>
    <w:rsid w:val="008C6B99"/>
    <w:rsid w:val="008C7BD4"/>
    <w:rsid w:val="008D2CB4"/>
    <w:rsid w:val="008D347F"/>
    <w:rsid w:val="008D349A"/>
    <w:rsid w:val="008D4043"/>
    <w:rsid w:val="008D41E5"/>
    <w:rsid w:val="008D4DBC"/>
    <w:rsid w:val="008D509F"/>
    <w:rsid w:val="008D5C33"/>
    <w:rsid w:val="008D62C7"/>
    <w:rsid w:val="008D6D35"/>
    <w:rsid w:val="008D728E"/>
    <w:rsid w:val="008D73C5"/>
    <w:rsid w:val="008E01C8"/>
    <w:rsid w:val="008E0EDE"/>
    <w:rsid w:val="008E2E30"/>
    <w:rsid w:val="008E3394"/>
    <w:rsid w:val="008E3DF1"/>
    <w:rsid w:val="008E3ED7"/>
    <w:rsid w:val="008E4D35"/>
    <w:rsid w:val="008E6AF0"/>
    <w:rsid w:val="008F049A"/>
    <w:rsid w:val="008F21B4"/>
    <w:rsid w:val="008F264C"/>
    <w:rsid w:val="008F3813"/>
    <w:rsid w:val="008F5AE7"/>
    <w:rsid w:val="008F609D"/>
    <w:rsid w:val="008F662F"/>
    <w:rsid w:val="008F7B44"/>
    <w:rsid w:val="00900527"/>
    <w:rsid w:val="00900890"/>
    <w:rsid w:val="00901199"/>
    <w:rsid w:val="00901687"/>
    <w:rsid w:val="009019E0"/>
    <w:rsid w:val="00901B81"/>
    <w:rsid w:val="00902631"/>
    <w:rsid w:val="009026A7"/>
    <w:rsid w:val="00902C2A"/>
    <w:rsid w:val="00902D46"/>
    <w:rsid w:val="00902F27"/>
    <w:rsid w:val="00903F44"/>
    <w:rsid w:val="00905104"/>
    <w:rsid w:val="009101CA"/>
    <w:rsid w:val="00912BDF"/>
    <w:rsid w:val="009153E9"/>
    <w:rsid w:val="00915D23"/>
    <w:rsid w:val="00916736"/>
    <w:rsid w:val="00917FE0"/>
    <w:rsid w:val="00920AFD"/>
    <w:rsid w:val="00921AB2"/>
    <w:rsid w:val="00922901"/>
    <w:rsid w:val="00923F84"/>
    <w:rsid w:val="00924058"/>
    <w:rsid w:val="009241D7"/>
    <w:rsid w:val="00924278"/>
    <w:rsid w:val="009242D9"/>
    <w:rsid w:val="0092715A"/>
    <w:rsid w:val="0092745D"/>
    <w:rsid w:val="0093194F"/>
    <w:rsid w:val="00934489"/>
    <w:rsid w:val="009346DB"/>
    <w:rsid w:val="00934FC3"/>
    <w:rsid w:val="00936276"/>
    <w:rsid w:val="0093680D"/>
    <w:rsid w:val="00936DEB"/>
    <w:rsid w:val="00941538"/>
    <w:rsid w:val="00942217"/>
    <w:rsid w:val="009431BA"/>
    <w:rsid w:val="00943ADC"/>
    <w:rsid w:val="0094479B"/>
    <w:rsid w:val="00944DEA"/>
    <w:rsid w:val="009478C4"/>
    <w:rsid w:val="00947BFE"/>
    <w:rsid w:val="00950052"/>
    <w:rsid w:val="00953DAA"/>
    <w:rsid w:val="00953E2C"/>
    <w:rsid w:val="00954699"/>
    <w:rsid w:val="00954835"/>
    <w:rsid w:val="00954B78"/>
    <w:rsid w:val="0095523B"/>
    <w:rsid w:val="009553E0"/>
    <w:rsid w:val="0095766F"/>
    <w:rsid w:val="009579EF"/>
    <w:rsid w:val="009601CC"/>
    <w:rsid w:val="00960409"/>
    <w:rsid w:val="00960691"/>
    <w:rsid w:val="00961B7F"/>
    <w:rsid w:val="00961BD7"/>
    <w:rsid w:val="00962CE9"/>
    <w:rsid w:val="00963AD4"/>
    <w:rsid w:val="00965770"/>
    <w:rsid w:val="009658BF"/>
    <w:rsid w:val="00966891"/>
    <w:rsid w:val="00967B25"/>
    <w:rsid w:val="009703A5"/>
    <w:rsid w:val="00971E68"/>
    <w:rsid w:val="00972C90"/>
    <w:rsid w:val="00973930"/>
    <w:rsid w:val="00973B68"/>
    <w:rsid w:val="00974408"/>
    <w:rsid w:val="00974748"/>
    <w:rsid w:val="00974A11"/>
    <w:rsid w:val="009756D1"/>
    <w:rsid w:val="00975DF7"/>
    <w:rsid w:val="00977477"/>
    <w:rsid w:val="00980B70"/>
    <w:rsid w:val="00981376"/>
    <w:rsid w:val="00982453"/>
    <w:rsid w:val="009831E1"/>
    <w:rsid w:val="0098358F"/>
    <w:rsid w:val="00983D31"/>
    <w:rsid w:val="00984111"/>
    <w:rsid w:val="009851A2"/>
    <w:rsid w:val="00985473"/>
    <w:rsid w:val="009872CF"/>
    <w:rsid w:val="009873B1"/>
    <w:rsid w:val="00991009"/>
    <w:rsid w:val="009916AA"/>
    <w:rsid w:val="00991809"/>
    <w:rsid w:val="00991ADF"/>
    <w:rsid w:val="00991BDA"/>
    <w:rsid w:val="009920BF"/>
    <w:rsid w:val="009920EE"/>
    <w:rsid w:val="00992A32"/>
    <w:rsid w:val="00993075"/>
    <w:rsid w:val="00993310"/>
    <w:rsid w:val="00994164"/>
    <w:rsid w:val="00995451"/>
    <w:rsid w:val="00995DCA"/>
    <w:rsid w:val="009969CD"/>
    <w:rsid w:val="009A05AA"/>
    <w:rsid w:val="009A23B9"/>
    <w:rsid w:val="009A2ACE"/>
    <w:rsid w:val="009A2B85"/>
    <w:rsid w:val="009A42A3"/>
    <w:rsid w:val="009A4303"/>
    <w:rsid w:val="009A4794"/>
    <w:rsid w:val="009B093F"/>
    <w:rsid w:val="009B0A7C"/>
    <w:rsid w:val="009B2853"/>
    <w:rsid w:val="009B45FB"/>
    <w:rsid w:val="009B47DD"/>
    <w:rsid w:val="009B530B"/>
    <w:rsid w:val="009B550E"/>
    <w:rsid w:val="009B7E3E"/>
    <w:rsid w:val="009C1DDD"/>
    <w:rsid w:val="009C2B9B"/>
    <w:rsid w:val="009C59A0"/>
    <w:rsid w:val="009C59FC"/>
    <w:rsid w:val="009C64CD"/>
    <w:rsid w:val="009C6A26"/>
    <w:rsid w:val="009C6E06"/>
    <w:rsid w:val="009C6ED1"/>
    <w:rsid w:val="009C7144"/>
    <w:rsid w:val="009D077C"/>
    <w:rsid w:val="009D0D39"/>
    <w:rsid w:val="009D1134"/>
    <w:rsid w:val="009D3067"/>
    <w:rsid w:val="009D319D"/>
    <w:rsid w:val="009D41C9"/>
    <w:rsid w:val="009D4E32"/>
    <w:rsid w:val="009D4E65"/>
    <w:rsid w:val="009D553A"/>
    <w:rsid w:val="009D5DF7"/>
    <w:rsid w:val="009D692E"/>
    <w:rsid w:val="009D7757"/>
    <w:rsid w:val="009E0495"/>
    <w:rsid w:val="009E0DF0"/>
    <w:rsid w:val="009E0FC9"/>
    <w:rsid w:val="009E1250"/>
    <w:rsid w:val="009E3278"/>
    <w:rsid w:val="009E732C"/>
    <w:rsid w:val="009E7706"/>
    <w:rsid w:val="009F15A1"/>
    <w:rsid w:val="009F23E4"/>
    <w:rsid w:val="009F24E2"/>
    <w:rsid w:val="009F48A3"/>
    <w:rsid w:val="009F4BB4"/>
    <w:rsid w:val="00A00286"/>
    <w:rsid w:val="00A002EA"/>
    <w:rsid w:val="00A0059C"/>
    <w:rsid w:val="00A0066C"/>
    <w:rsid w:val="00A00AC5"/>
    <w:rsid w:val="00A018FC"/>
    <w:rsid w:val="00A03C32"/>
    <w:rsid w:val="00A03F4B"/>
    <w:rsid w:val="00A05BA6"/>
    <w:rsid w:val="00A079D7"/>
    <w:rsid w:val="00A1020D"/>
    <w:rsid w:val="00A10D20"/>
    <w:rsid w:val="00A111A4"/>
    <w:rsid w:val="00A119C1"/>
    <w:rsid w:val="00A11DC9"/>
    <w:rsid w:val="00A11E2D"/>
    <w:rsid w:val="00A13761"/>
    <w:rsid w:val="00A140E4"/>
    <w:rsid w:val="00A15201"/>
    <w:rsid w:val="00A20185"/>
    <w:rsid w:val="00A201E1"/>
    <w:rsid w:val="00A24171"/>
    <w:rsid w:val="00A24D7B"/>
    <w:rsid w:val="00A24E33"/>
    <w:rsid w:val="00A2557B"/>
    <w:rsid w:val="00A255B4"/>
    <w:rsid w:val="00A257C2"/>
    <w:rsid w:val="00A263CB"/>
    <w:rsid w:val="00A303F8"/>
    <w:rsid w:val="00A312CC"/>
    <w:rsid w:val="00A31744"/>
    <w:rsid w:val="00A328D8"/>
    <w:rsid w:val="00A3367C"/>
    <w:rsid w:val="00A34102"/>
    <w:rsid w:val="00A34205"/>
    <w:rsid w:val="00A34F29"/>
    <w:rsid w:val="00A34F73"/>
    <w:rsid w:val="00A367F4"/>
    <w:rsid w:val="00A37A88"/>
    <w:rsid w:val="00A40232"/>
    <w:rsid w:val="00A40CC3"/>
    <w:rsid w:val="00A40E39"/>
    <w:rsid w:val="00A41332"/>
    <w:rsid w:val="00A413A9"/>
    <w:rsid w:val="00A42AD2"/>
    <w:rsid w:val="00A42B52"/>
    <w:rsid w:val="00A43066"/>
    <w:rsid w:val="00A43251"/>
    <w:rsid w:val="00A43620"/>
    <w:rsid w:val="00A4367D"/>
    <w:rsid w:val="00A453F8"/>
    <w:rsid w:val="00A45649"/>
    <w:rsid w:val="00A45721"/>
    <w:rsid w:val="00A45E69"/>
    <w:rsid w:val="00A46B62"/>
    <w:rsid w:val="00A47104"/>
    <w:rsid w:val="00A50225"/>
    <w:rsid w:val="00A5257E"/>
    <w:rsid w:val="00A52795"/>
    <w:rsid w:val="00A52895"/>
    <w:rsid w:val="00A52B41"/>
    <w:rsid w:val="00A52DEF"/>
    <w:rsid w:val="00A53F5C"/>
    <w:rsid w:val="00A54247"/>
    <w:rsid w:val="00A55C9A"/>
    <w:rsid w:val="00A56663"/>
    <w:rsid w:val="00A60661"/>
    <w:rsid w:val="00A61474"/>
    <w:rsid w:val="00A62DFF"/>
    <w:rsid w:val="00A643E9"/>
    <w:rsid w:val="00A64CAB"/>
    <w:rsid w:val="00A64CCB"/>
    <w:rsid w:val="00A64DE9"/>
    <w:rsid w:val="00A653BF"/>
    <w:rsid w:val="00A65627"/>
    <w:rsid w:val="00A6572B"/>
    <w:rsid w:val="00A701BF"/>
    <w:rsid w:val="00A70AD6"/>
    <w:rsid w:val="00A70E93"/>
    <w:rsid w:val="00A72628"/>
    <w:rsid w:val="00A7272A"/>
    <w:rsid w:val="00A733D1"/>
    <w:rsid w:val="00A73EE4"/>
    <w:rsid w:val="00A740D7"/>
    <w:rsid w:val="00A74730"/>
    <w:rsid w:val="00A753BE"/>
    <w:rsid w:val="00A75A80"/>
    <w:rsid w:val="00A76BD3"/>
    <w:rsid w:val="00A76CDF"/>
    <w:rsid w:val="00A77044"/>
    <w:rsid w:val="00A77394"/>
    <w:rsid w:val="00A778B2"/>
    <w:rsid w:val="00A77D34"/>
    <w:rsid w:val="00A77F3A"/>
    <w:rsid w:val="00A81168"/>
    <w:rsid w:val="00A815CB"/>
    <w:rsid w:val="00A81938"/>
    <w:rsid w:val="00A81A2C"/>
    <w:rsid w:val="00A82AA5"/>
    <w:rsid w:val="00A853E6"/>
    <w:rsid w:val="00A8660D"/>
    <w:rsid w:val="00A8671A"/>
    <w:rsid w:val="00A86730"/>
    <w:rsid w:val="00A86B96"/>
    <w:rsid w:val="00A87433"/>
    <w:rsid w:val="00A87EBF"/>
    <w:rsid w:val="00A90197"/>
    <w:rsid w:val="00A92917"/>
    <w:rsid w:val="00A92A87"/>
    <w:rsid w:val="00A94485"/>
    <w:rsid w:val="00A9457C"/>
    <w:rsid w:val="00A94C3A"/>
    <w:rsid w:val="00A95B7D"/>
    <w:rsid w:val="00A95D84"/>
    <w:rsid w:val="00A97B58"/>
    <w:rsid w:val="00AA094F"/>
    <w:rsid w:val="00AA0C4C"/>
    <w:rsid w:val="00AA19FE"/>
    <w:rsid w:val="00AA1B24"/>
    <w:rsid w:val="00AA3B52"/>
    <w:rsid w:val="00AA49C7"/>
    <w:rsid w:val="00AA4C98"/>
    <w:rsid w:val="00AA6904"/>
    <w:rsid w:val="00AA7359"/>
    <w:rsid w:val="00AB01DB"/>
    <w:rsid w:val="00AB1144"/>
    <w:rsid w:val="00AB12C7"/>
    <w:rsid w:val="00AB2297"/>
    <w:rsid w:val="00AB3C4B"/>
    <w:rsid w:val="00AB4927"/>
    <w:rsid w:val="00AB4F33"/>
    <w:rsid w:val="00AB5E69"/>
    <w:rsid w:val="00AB6CDC"/>
    <w:rsid w:val="00AB7034"/>
    <w:rsid w:val="00AC040A"/>
    <w:rsid w:val="00AC0563"/>
    <w:rsid w:val="00AC0F6D"/>
    <w:rsid w:val="00AC1070"/>
    <w:rsid w:val="00AC1D4B"/>
    <w:rsid w:val="00AC3206"/>
    <w:rsid w:val="00AC3CFA"/>
    <w:rsid w:val="00AC4465"/>
    <w:rsid w:val="00AC49B8"/>
    <w:rsid w:val="00AC506A"/>
    <w:rsid w:val="00AC705B"/>
    <w:rsid w:val="00AC746D"/>
    <w:rsid w:val="00AC7726"/>
    <w:rsid w:val="00AD0087"/>
    <w:rsid w:val="00AD029A"/>
    <w:rsid w:val="00AD1845"/>
    <w:rsid w:val="00AD1C51"/>
    <w:rsid w:val="00AD57A1"/>
    <w:rsid w:val="00AD5C2F"/>
    <w:rsid w:val="00AD6112"/>
    <w:rsid w:val="00AD7837"/>
    <w:rsid w:val="00AE00DB"/>
    <w:rsid w:val="00AE01BD"/>
    <w:rsid w:val="00AE13C7"/>
    <w:rsid w:val="00AE1549"/>
    <w:rsid w:val="00AE1919"/>
    <w:rsid w:val="00AE36A1"/>
    <w:rsid w:val="00AE4B56"/>
    <w:rsid w:val="00AE4C20"/>
    <w:rsid w:val="00AE4D6D"/>
    <w:rsid w:val="00AE4EEC"/>
    <w:rsid w:val="00AE5002"/>
    <w:rsid w:val="00AE5254"/>
    <w:rsid w:val="00AE538E"/>
    <w:rsid w:val="00AE7306"/>
    <w:rsid w:val="00AE73AF"/>
    <w:rsid w:val="00AF0C83"/>
    <w:rsid w:val="00AF11B3"/>
    <w:rsid w:val="00AF283F"/>
    <w:rsid w:val="00AF3339"/>
    <w:rsid w:val="00AF4383"/>
    <w:rsid w:val="00AF4C21"/>
    <w:rsid w:val="00AF51CE"/>
    <w:rsid w:val="00AF52BA"/>
    <w:rsid w:val="00B00206"/>
    <w:rsid w:val="00B002BA"/>
    <w:rsid w:val="00B02EE3"/>
    <w:rsid w:val="00B02FAD"/>
    <w:rsid w:val="00B030A3"/>
    <w:rsid w:val="00B03328"/>
    <w:rsid w:val="00B03843"/>
    <w:rsid w:val="00B0509E"/>
    <w:rsid w:val="00B05B21"/>
    <w:rsid w:val="00B05BDF"/>
    <w:rsid w:val="00B07194"/>
    <w:rsid w:val="00B10C69"/>
    <w:rsid w:val="00B113B5"/>
    <w:rsid w:val="00B11DD1"/>
    <w:rsid w:val="00B14070"/>
    <w:rsid w:val="00B1444A"/>
    <w:rsid w:val="00B16C52"/>
    <w:rsid w:val="00B17AD1"/>
    <w:rsid w:val="00B20185"/>
    <w:rsid w:val="00B20278"/>
    <w:rsid w:val="00B202EE"/>
    <w:rsid w:val="00B20E8F"/>
    <w:rsid w:val="00B21FB3"/>
    <w:rsid w:val="00B22084"/>
    <w:rsid w:val="00B22AE2"/>
    <w:rsid w:val="00B22F77"/>
    <w:rsid w:val="00B23633"/>
    <w:rsid w:val="00B23D42"/>
    <w:rsid w:val="00B24D33"/>
    <w:rsid w:val="00B25F4F"/>
    <w:rsid w:val="00B2611E"/>
    <w:rsid w:val="00B264D4"/>
    <w:rsid w:val="00B300A7"/>
    <w:rsid w:val="00B3119C"/>
    <w:rsid w:val="00B311E7"/>
    <w:rsid w:val="00B3138B"/>
    <w:rsid w:val="00B3162F"/>
    <w:rsid w:val="00B31FB9"/>
    <w:rsid w:val="00B3297D"/>
    <w:rsid w:val="00B32B82"/>
    <w:rsid w:val="00B34206"/>
    <w:rsid w:val="00B34422"/>
    <w:rsid w:val="00B35481"/>
    <w:rsid w:val="00B356AE"/>
    <w:rsid w:val="00B36D6C"/>
    <w:rsid w:val="00B408D6"/>
    <w:rsid w:val="00B40C70"/>
    <w:rsid w:val="00B40CF6"/>
    <w:rsid w:val="00B416CC"/>
    <w:rsid w:val="00B41C72"/>
    <w:rsid w:val="00B435A2"/>
    <w:rsid w:val="00B44082"/>
    <w:rsid w:val="00B44C18"/>
    <w:rsid w:val="00B4767F"/>
    <w:rsid w:val="00B50988"/>
    <w:rsid w:val="00B51A37"/>
    <w:rsid w:val="00B52033"/>
    <w:rsid w:val="00B52310"/>
    <w:rsid w:val="00B5292E"/>
    <w:rsid w:val="00B53655"/>
    <w:rsid w:val="00B53F25"/>
    <w:rsid w:val="00B5421A"/>
    <w:rsid w:val="00B56D5F"/>
    <w:rsid w:val="00B57DD2"/>
    <w:rsid w:val="00B63333"/>
    <w:rsid w:val="00B63CE7"/>
    <w:rsid w:val="00B64676"/>
    <w:rsid w:val="00B649EE"/>
    <w:rsid w:val="00B65EED"/>
    <w:rsid w:val="00B667EB"/>
    <w:rsid w:val="00B67976"/>
    <w:rsid w:val="00B70935"/>
    <w:rsid w:val="00B718E5"/>
    <w:rsid w:val="00B71BAD"/>
    <w:rsid w:val="00B720AD"/>
    <w:rsid w:val="00B7223E"/>
    <w:rsid w:val="00B738EA"/>
    <w:rsid w:val="00B73AE5"/>
    <w:rsid w:val="00B73FBD"/>
    <w:rsid w:val="00B743C0"/>
    <w:rsid w:val="00B745AB"/>
    <w:rsid w:val="00B7518E"/>
    <w:rsid w:val="00B7555B"/>
    <w:rsid w:val="00B75D48"/>
    <w:rsid w:val="00B76409"/>
    <w:rsid w:val="00B76B17"/>
    <w:rsid w:val="00B76DA3"/>
    <w:rsid w:val="00B770B5"/>
    <w:rsid w:val="00B777B7"/>
    <w:rsid w:val="00B818BF"/>
    <w:rsid w:val="00B82006"/>
    <w:rsid w:val="00B8262C"/>
    <w:rsid w:val="00B82F1F"/>
    <w:rsid w:val="00B85D59"/>
    <w:rsid w:val="00B86961"/>
    <w:rsid w:val="00B91820"/>
    <w:rsid w:val="00B93345"/>
    <w:rsid w:val="00B934E1"/>
    <w:rsid w:val="00B94806"/>
    <w:rsid w:val="00B96A95"/>
    <w:rsid w:val="00BA094F"/>
    <w:rsid w:val="00BA1453"/>
    <w:rsid w:val="00BA2AF4"/>
    <w:rsid w:val="00BA3F6F"/>
    <w:rsid w:val="00BA44C3"/>
    <w:rsid w:val="00BA4841"/>
    <w:rsid w:val="00BA4FBC"/>
    <w:rsid w:val="00BA55AF"/>
    <w:rsid w:val="00BA6537"/>
    <w:rsid w:val="00BA74B8"/>
    <w:rsid w:val="00BA7532"/>
    <w:rsid w:val="00BB0038"/>
    <w:rsid w:val="00BB1270"/>
    <w:rsid w:val="00BB260D"/>
    <w:rsid w:val="00BB3CFB"/>
    <w:rsid w:val="00BB5769"/>
    <w:rsid w:val="00BB6786"/>
    <w:rsid w:val="00BB74EB"/>
    <w:rsid w:val="00BC05CB"/>
    <w:rsid w:val="00BC1533"/>
    <w:rsid w:val="00BC2FA5"/>
    <w:rsid w:val="00BC3041"/>
    <w:rsid w:val="00BC402B"/>
    <w:rsid w:val="00BC69B4"/>
    <w:rsid w:val="00BC754C"/>
    <w:rsid w:val="00BC7FD3"/>
    <w:rsid w:val="00BD19C4"/>
    <w:rsid w:val="00BD2660"/>
    <w:rsid w:val="00BD2E23"/>
    <w:rsid w:val="00BD3085"/>
    <w:rsid w:val="00BD3380"/>
    <w:rsid w:val="00BD3EC6"/>
    <w:rsid w:val="00BD4A34"/>
    <w:rsid w:val="00BD4C21"/>
    <w:rsid w:val="00BD5643"/>
    <w:rsid w:val="00BD6026"/>
    <w:rsid w:val="00BD7D1B"/>
    <w:rsid w:val="00BE07F0"/>
    <w:rsid w:val="00BE0EDA"/>
    <w:rsid w:val="00BE1D72"/>
    <w:rsid w:val="00BE1EE5"/>
    <w:rsid w:val="00BE1FEC"/>
    <w:rsid w:val="00BE21A2"/>
    <w:rsid w:val="00BE2D4C"/>
    <w:rsid w:val="00BE2F04"/>
    <w:rsid w:val="00BE6610"/>
    <w:rsid w:val="00BE6B02"/>
    <w:rsid w:val="00BE6C0D"/>
    <w:rsid w:val="00BE744C"/>
    <w:rsid w:val="00BF0126"/>
    <w:rsid w:val="00BF060E"/>
    <w:rsid w:val="00BF140D"/>
    <w:rsid w:val="00BF1613"/>
    <w:rsid w:val="00BF1910"/>
    <w:rsid w:val="00BF1CC0"/>
    <w:rsid w:val="00BF2A14"/>
    <w:rsid w:val="00BF2C5D"/>
    <w:rsid w:val="00BF3917"/>
    <w:rsid w:val="00BF3E19"/>
    <w:rsid w:val="00BF4833"/>
    <w:rsid w:val="00C0111C"/>
    <w:rsid w:val="00C031AC"/>
    <w:rsid w:val="00C0368A"/>
    <w:rsid w:val="00C03B8F"/>
    <w:rsid w:val="00C04CAE"/>
    <w:rsid w:val="00C05551"/>
    <w:rsid w:val="00C05C50"/>
    <w:rsid w:val="00C05ECE"/>
    <w:rsid w:val="00C06175"/>
    <w:rsid w:val="00C06464"/>
    <w:rsid w:val="00C07EBA"/>
    <w:rsid w:val="00C106D7"/>
    <w:rsid w:val="00C11F2C"/>
    <w:rsid w:val="00C145BE"/>
    <w:rsid w:val="00C16995"/>
    <w:rsid w:val="00C1737C"/>
    <w:rsid w:val="00C1788B"/>
    <w:rsid w:val="00C17DF4"/>
    <w:rsid w:val="00C17F7B"/>
    <w:rsid w:val="00C20193"/>
    <w:rsid w:val="00C20808"/>
    <w:rsid w:val="00C21385"/>
    <w:rsid w:val="00C215A5"/>
    <w:rsid w:val="00C2186D"/>
    <w:rsid w:val="00C2232B"/>
    <w:rsid w:val="00C23299"/>
    <w:rsid w:val="00C24896"/>
    <w:rsid w:val="00C24C5D"/>
    <w:rsid w:val="00C26A93"/>
    <w:rsid w:val="00C2733E"/>
    <w:rsid w:val="00C31CB4"/>
    <w:rsid w:val="00C33E45"/>
    <w:rsid w:val="00C344B4"/>
    <w:rsid w:val="00C34DF5"/>
    <w:rsid w:val="00C3635F"/>
    <w:rsid w:val="00C36503"/>
    <w:rsid w:val="00C408AD"/>
    <w:rsid w:val="00C40A0B"/>
    <w:rsid w:val="00C4164C"/>
    <w:rsid w:val="00C4327F"/>
    <w:rsid w:val="00C43E0D"/>
    <w:rsid w:val="00C459C1"/>
    <w:rsid w:val="00C4683E"/>
    <w:rsid w:val="00C46B1A"/>
    <w:rsid w:val="00C47532"/>
    <w:rsid w:val="00C47795"/>
    <w:rsid w:val="00C477E2"/>
    <w:rsid w:val="00C47A6E"/>
    <w:rsid w:val="00C508A3"/>
    <w:rsid w:val="00C52228"/>
    <w:rsid w:val="00C5234C"/>
    <w:rsid w:val="00C539EF"/>
    <w:rsid w:val="00C53DB5"/>
    <w:rsid w:val="00C53F73"/>
    <w:rsid w:val="00C554A0"/>
    <w:rsid w:val="00C55806"/>
    <w:rsid w:val="00C57511"/>
    <w:rsid w:val="00C609D0"/>
    <w:rsid w:val="00C611CA"/>
    <w:rsid w:val="00C618AE"/>
    <w:rsid w:val="00C6247D"/>
    <w:rsid w:val="00C628E9"/>
    <w:rsid w:val="00C64E1C"/>
    <w:rsid w:val="00C65660"/>
    <w:rsid w:val="00C66655"/>
    <w:rsid w:val="00C66CF9"/>
    <w:rsid w:val="00C70403"/>
    <w:rsid w:val="00C71268"/>
    <w:rsid w:val="00C73DD8"/>
    <w:rsid w:val="00C75D8A"/>
    <w:rsid w:val="00C77068"/>
    <w:rsid w:val="00C77337"/>
    <w:rsid w:val="00C774E7"/>
    <w:rsid w:val="00C80A4C"/>
    <w:rsid w:val="00C80FDE"/>
    <w:rsid w:val="00C8171B"/>
    <w:rsid w:val="00C84B0A"/>
    <w:rsid w:val="00C84FC4"/>
    <w:rsid w:val="00C85A74"/>
    <w:rsid w:val="00C86CE5"/>
    <w:rsid w:val="00C87B95"/>
    <w:rsid w:val="00C87DE1"/>
    <w:rsid w:val="00C9002A"/>
    <w:rsid w:val="00C9042D"/>
    <w:rsid w:val="00C904E5"/>
    <w:rsid w:val="00C908FA"/>
    <w:rsid w:val="00C92A9F"/>
    <w:rsid w:val="00C93695"/>
    <w:rsid w:val="00C94533"/>
    <w:rsid w:val="00C95CB9"/>
    <w:rsid w:val="00C969DA"/>
    <w:rsid w:val="00C979C6"/>
    <w:rsid w:val="00C97B8B"/>
    <w:rsid w:val="00CA00C2"/>
    <w:rsid w:val="00CA0F38"/>
    <w:rsid w:val="00CA1B73"/>
    <w:rsid w:val="00CA2879"/>
    <w:rsid w:val="00CA2BE9"/>
    <w:rsid w:val="00CA34C0"/>
    <w:rsid w:val="00CA437A"/>
    <w:rsid w:val="00CA54F0"/>
    <w:rsid w:val="00CA5D14"/>
    <w:rsid w:val="00CA5FA3"/>
    <w:rsid w:val="00CA6E69"/>
    <w:rsid w:val="00CB0FDE"/>
    <w:rsid w:val="00CB33FE"/>
    <w:rsid w:val="00CB34B6"/>
    <w:rsid w:val="00CB3CEE"/>
    <w:rsid w:val="00CB42B3"/>
    <w:rsid w:val="00CB4CD1"/>
    <w:rsid w:val="00CB4E1D"/>
    <w:rsid w:val="00CB5676"/>
    <w:rsid w:val="00CB60B3"/>
    <w:rsid w:val="00CB7891"/>
    <w:rsid w:val="00CB7A2C"/>
    <w:rsid w:val="00CB7E38"/>
    <w:rsid w:val="00CB7FE4"/>
    <w:rsid w:val="00CC00C5"/>
    <w:rsid w:val="00CC0E8B"/>
    <w:rsid w:val="00CC17B6"/>
    <w:rsid w:val="00CC18F6"/>
    <w:rsid w:val="00CC2FB4"/>
    <w:rsid w:val="00CC3171"/>
    <w:rsid w:val="00CC3200"/>
    <w:rsid w:val="00CC3E8D"/>
    <w:rsid w:val="00CC4040"/>
    <w:rsid w:val="00CC4373"/>
    <w:rsid w:val="00CC4A3E"/>
    <w:rsid w:val="00CC4AC7"/>
    <w:rsid w:val="00CC555D"/>
    <w:rsid w:val="00CC5E97"/>
    <w:rsid w:val="00CC6D27"/>
    <w:rsid w:val="00CD04D3"/>
    <w:rsid w:val="00CD0CEB"/>
    <w:rsid w:val="00CD15AB"/>
    <w:rsid w:val="00CD2CD3"/>
    <w:rsid w:val="00CD47F6"/>
    <w:rsid w:val="00CD60F5"/>
    <w:rsid w:val="00CD6EC1"/>
    <w:rsid w:val="00CE00A9"/>
    <w:rsid w:val="00CE0BA1"/>
    <w:rsid w:val="00CE21F2"/>
    <w:rsid w:val="00CE3313"/>
    <w:rsid w:val="00CE3CE8"/>
    <w:rsid w:val="00CE4751"/>
    <w:rsid w:val="00CE505A"/>
    <w:rsid w:val="00CE513C"/>
    <w:rsid w:val="00CE5A00"/>
    <w:rsid w:val="00CE6DBA"/>
    <w:rsid w:val="00CE6DDF"/>
    <w:rsid w:val="00CE713B"/>
    <w:rsid w:val="00CF0B89"/>
    <w:rsid w:val="00CF0CB9"/>
    <w:rsid w:val="00CF0E12"/>
    <w:rsid w:val="00CF1386"/>
    <w:rsid w:val="00CF1D1C"/>
    <w:rsid w:val="00CF342D"/>
    <w:rsid w:val="00CF389F"/>
    <w:rsid w:val="00CF3EFA"/>
    <w:rsid w:val="00CF4A12"/>
    <w:rsid w:val="00CF56CF"/>
    <w:rsid w:val="00CF6BD9"/>
    <w:rsid w:val="00CF6DC8"/>
    <w:rsid w:val="00CF7D82"/>
    <w:rsid w:val="00D01600"/>
    <w:rsid w:val="00D02ACB"/>
    <w:rsid w:val="00D03019"/>
    <w:rsid w:val="00D03541"/>
    <w:rsid w:val="00D03557"/>
    <w:rsid w:val="00D03A28"/>
    <w:rsid w:val="00D04782"/>
    <w:rsid w:val="00D05C4C"/>
    <w:rsid w:val="00D05D3F"/>
    <w:rsid w:val="00D07A9C"/>
    <w:rsid w:val="00D07BEB"/>
    <w:rsid w:val="00D07C18"/>
    <w:rsid w:val="00D07E5D"/>
    <w:rsid w:val="00D10743"/>
    <w:rsid w:val="00D10B39"/>
    <w:rsid w:val="00D10CAD"/>
    <w:rsid w:val="00D1121D"/>
    <w:rsid w:val="00D11929"/>
    <w:rsid w:val="00D13343"/>
    <w:rsid w:val="00D13592"/>
    <w:rsid w:val="00D135AF"/>
    <w:rsid w:val="00D208FA"/>
    <w:rsid w:val="00D20AA2"/>
    <w:rsid w:val="00D20CCE"/>
    <w:rsid w:val="00D228C9"/>
    <w:rsid w:val="00D22E44"/>
    <w:rsid w:val="00D23EED"/>
    <w:rsid w:val="00D24407"/>
    <w:rsid w:val="00D24A01"/>
    <w:rsid w:val="00D24F7F"/>
    <w:rsid w:val="00D251D0"/>
    <w:rsid w:val="00D25E5A"/>
    <w:rsid w:val="00D25EBB"/>
    <w:rsid w:val="00D27287"/>
    <w:rsid w:val="00D27525"/>
    <w:rsid w:val="00D2778B"/>
    <w:rsid w:val="00D27931"/>
    <w:rsid w:val="00D315B2"/>
    <w:rsid w:val="00D315D1"/>
    <w:rsid w:val="00D31C55"/>
    <w:rsid w:val="00D31DB0"/>
    <w:rsid w:val="00D32499"/>
    <w:rsid w:val="00D335A1"/>
    <w:rsid w:val="00D36145"/>
    <w:rsid w:val="00D37367"/>
    <w:rsid w:val="00D37D2A"/>
    <w:rsid w:val="00D42EA7"/>
    <w:rsid w:val="00D45655"/>
    <w:rsid w:val="00D47779"/>
    <w:rsid w:val="00D50E02"/>
    <w:rsid w:val="00D511ED"/>
    <w:rsid w:val="00D51523"/>
    <w:rsid w:val="00D51AC9"/>
    <w:rsid w:val="00D51AD0"/>
    <w:rsid w:val="00D52269"/>
    <w:rsid w:val="00D52A9F"/>
    <w:rsid w:val="00D52D76"/>
    <w:rsid w:val="00D53657"/>
    <w:rsid w:val="00D5402C"/>
    <w:rsid w:val="00D5568A"/>
    <w:rsid w:val="00D55879"/>
    <w:rsid w:val="00D55CB0"/>
    <w:rsid w:val="00D56E4B"/>
    <w:rsid w:val="00D570B1"/>
    <w:rsid w:val="00D5779F"/>
    <w:rsid w:val="00D6105B"/>
    <w:rsid w:val="00D61E59"/>
    <w:rsid w:val="00D6379F"/>
    <w:rsid w:val="00D63E8E"/>
    <w:rsid w:val="00D64965"/>
    <w:rsid w:val="00D64CC4"/>
    <w:rsid w:val="00D65356"/>
    <w:rsid w:val="00D66047"/>
    <w:rsid w:val="00D66DBC"/>
    <w:rsid w:val="00D67BAF"/>
    <w:rsid w:val="00D70B6B"/>
    <w:rsid w:val="00D7114F"/>
    <w:rsid w:val="00D7186B"/>
    <w:rsid w:val="00D722AF"/>
    <w:rsid w:val="00D72C29"/>
    <w:rsid w:val="00D738D1"/>
    <w:rsid w:val="00D7646E"/>
    <w:rsid w:val="00D7661D"/>
    <w:rsid w:val="00D77061"/>
    <w:rsid w:val="00D810AF"/>
    <w:rsid w:val="00D81C89"/>
    <w:rsid w:val="00D82E0A"/>
    <w:rsid w:val="00D838B1"/>
    <w:rsid w:val="00D839FF"/>
    <w:rsid w:val="00D8454D"/>
    <w:rsid w:val="00D8454F"/>
    <w:rsid w:val="00D85AB5"/>
    <w:rsid w:val="00D85D1C"/>
    <w:rsid w:val="00D869AF"/>
    <w:rsid w:val="00D86A96"/>
    <w:rsid w:val="00D86F9D"/>
    <w:rsid w:val="00D87B96"/>
    <w:rsid w:val="00D87C74"/>
    <w:rsid w:val="00D87F69"/>
    <w:rsid w:val="00D87FA1"/>
    <w:rsid w:val="00D933CD"/>
    <w:rsid w:val="00D94B03"/>
    <w:rsid w:val="00DA00F1"/>
    <w:rsid w:val="00DA0429"/>
    <w:rsid w:val="00DA0BC9"/>
    <w:rsid w:val="00DA14AD"/>
    <w:rsid w:val="00DA207D"/>
    <w:rsid w:val="00DA2750"/>
    <w:rsid w:val="00DA27E0"/>
    <w:rsid w:val="00DA2D17"/>
    <w:rsid w:val="00DA2E5B"/>
    <w:rsid w:val="00DA3EC1"/>
    <w:rsid w:val="00DA7EFB"/>
    <w:rsid w:val="00DB049F"/>
    <w:rsid w:val="00DB11E3"/>
    <w:rsid w:val="00DB1372"/>
    <w:rsid w:val="00DB24B1"/>
    <w:rsid w:val="00DB257E"/>
    <w:rsid w:val="00DB3587"/>
    <w:rsid w:val="00DB3EF7"/>
    <w:rsid w:val="00DB585E"/>
    <w:rsid w:val="00DB6205"/>
    <w:rsid w:val="00DB651C"/>
    <w:rsid w:val="00DB717A"/>
    <w:rsid w:val="00DB79FD"/>
    <w:rsid w:val="00DB7B3F"/>
    <w:rsid w:val="00DC0D53"/>
    <w:rsid w:val="00DC0E7B"/>
    <w:rsid w:val="00DC50E1"/>
    <w:rsid w:val="00DC513C"/>
    <w:rsid w:val="00DC5BDF"/>
    <w:rsid w:val="00DC6A5E"/>
    <w:rsid w:val="00DD1011"/>
    <w:rsid w:val="00DD1CC1"/>
    <w:rsid w:val="00DD294B"/>
    <w:rsid w:val="00DD2BF0"/>
    <w:rsid w:val="00DD3939"/>
    <w:rsid w:val="00DD3E32"/>
    <w:rsid w:val="00DD442E"/>
    <w:rsid w:val="00DD494E"/>
    <w:rsid w:val="00DD4B4B"/>
    <w:rsid w:val="00DD4CA1"/>
    <w:rsid w:val="00DD567C"/>
    <w:rsid w:val="00DD5A39"/>
    <w:rsid w:val="00DD5D65"/>
    <w:rsid w:val="00DD5D7D"/>
    <w:rsid w:val="00DD5EE1"/>
    <w:rsid w:val="00DD6073"/>
    <w:rsid w:val="00DD64DE"/>
    <w:rsid w:val="00DD65B9"/>
    <w:rsid w:val="00DD72AD"/>
    <w:rsid w:val="00DD7C83"/>
    <w:rsid w:val="00DE05D6"/>
    <w:rsid w:val="00DE0EB1"/>
    <w:rsid w:val="00DE4969"/>
    <w:rsid w:val="00DE4E4F"/>
    <w:rsid w:val="00DE7936"/>
    <w:rsid w:val="00DE79F1"/>
    <w:rsid w:val="00DF21C7"/>
    <w:rsid w:val="00DF38B8"/>
    <w:rsid w:val="00DF3DF4"/>
    <w:rsid w:val="00DF4024"/>
    <w:rsid w:val="00DF4065"/>
    <w:rsid w:val="00DF4924"/>
    <w:rsid w:val="00DF4C07"/>
    <w:rsid w:val="00DF55BE"/>
    <w:rsid w:val="00DF61C0"/>
    <w:rsid w:val="00DF7C49"/>
    <w:rsid w:val="00DF7F22"/>
    <w:rsid w:val="00E01049"/>
    <w:rsid w:val="00E01D59"/>
    <w:rsid w:val="00E02898"/>
    <w:rsid w:val="00E02ECF"/>
    <w:rsid w:val="00E030E5"/>
    <w:rsid w:val="00E03CA7"/>
    <w:rsid w:val="00E03D9C"/>
    <w:rsid w:val="00E0490F"/>
    <w:rsid w:val="00E06B25"/>
    <w:rsid w:val="00E0772B"/>
    <w:rsid w:val="00E10178"/>
    <w:rsid w:val="00E105EC"/>
    <w:rsid w:val="00E1174C"/>
    <w:rsid w:val="00E11A09"/>
    <w:rsid w:val="00E12282"/>
    <w:rsid w:val="00E131AC"/>
    <w:rsid w:val="00E1372B"/>
    <w:rsid w:val="00E13E53"/>
    <w:rsid w:val="00E140A3"/>
    <w:rsid w:val="00E147C9"/>
    <w:rsid w:val="00E2122E"/>
    <w:rsid w:val="00E234AB"/>
    <w:rsid w:val="00E2671B"/>
    <w:rsid w:val="00E278AF"/>
    <w:rsid w:val="00E30BC1"/>
    <w:rsid w:val="00E30D85"/>
    <w:rsid w:val="00E319C3"/>
    <w:rsid w:val="00E31E31"/>
    <w:rsid w:val="00E3254B"/>
    <w:rsid w:val="00E33C7F"/>
    <w:rsid w:val="00E3485D"/>
    <w:rsid w:val="00E34A60"/>
    <w:rsid w:val="00E353E3"/>
    <w:rsid w:val="00E3589A"/>
    <w:rsid w:val="00E3745A"/>
    <w:rsid w:val="00E37CDD"/>
    <w:rsid w:val="00E4145B"/>
    <w:rsid w:val="00E414E0"/>
    <w:rsid w:val="00E420C5"/>
    <w:rsid w:val="00E4256B"/>
    <w:rsid w:val="00E4258A"/>
    <w:rsid w:val="00E43BD9"/>
    <w:rsid w:val="00E43E7C"/>
    <w:rsid w:val="00E44EDC"/>
    <w:rsid w:val="00E45957"/>
    <w:rsid w:val="00E465A0"/>
    <w:rsid w:val="00E46B93"/>
    <w:rsid w:val="00E46F58"/>
    <w:rsid w:val="00E47CB2"/>
    <w:rsid w:val="00E47DF9"/>
    <w:rsid w:val="00E506F9"/>
    <w:rsid w:val="00E51526"/>
    <w:rsid w:val="00E528E4"/>
    <w:rsid w:val="00E52C4D"/>
    <w:rsid w:val="00E531F5"/>
    <w:rsid w:val="00E54095"/>
    <w:rsid w:val="00E543D5"/>
    <w:rsid w:val="00E54BF0"/>
    <w:rsid w:val="00E54D1E"/>
    <w:rsid w:val="00E55956"/>
    <w:rsid w:val="00E57E6E"/>
    <w:rsid w:val="00E61752"/>
    <w:rsid w:val="00E61A3A"/>
    <w:rsid w:val="00E623EF"/>
    <w:rsid w:val="00E63A09"/>
    <w:rsid w:val="00E64E7D"/>
    <w:rsid w:val="00E6557F"/>
    <w:rsid w:val="00E656C4"/>
    <w:rsid w:val="00E66112"/>
    <w:rsid w:val="00E67073"/>
    <w:rsid w:val="00E67572"/>
    <w:rsid w:val="00E70763"/>
    <w:rsid w:val="00E70EAC"/>
    <w:rsid w:val="00E71017"/>
    <w:rsid w:val="00E713D0"/>
    <w:rsid w:val="00E715C0"/>
    <w:rsid w:val="00E72CBF"/>
    <w:rsid w:val="00E73A27"/>
    <w:rsid w:val="00E743C3"/>
    <w:rsid w:val="00E75625"/>
    <w:rsid w:val="00E758B6"/>
    <w:rsid w:val="00E75C3F"/>
    <w:rsid w:val="00E765DA"/>
    <w:rsid w:val="00E7771D"/>
    <w:rsid w:val="00E80612"/>
    <w:rsid w:val="00E8283C"/>
    <w:rsid w:val="00E84DF0"/>
    <w:rsid w:val="00E85256"/>
    <w:rsid w:val="00E8557B"/>
    <w:rsid w:val="00E85727"/>
    <w:rsid w:val="00E85DB8"/>
    <w:rsid w:val="00E87461"/>
    <w:rsid w:val="00E87FB7"/>
    <w:rsid w:val="00E91836"/>
    <w:rsid w:val="00E92AB4"/>
    <w:rsid w:val="00E93201"/>
    <w:rsid w:val="00E9487B"/>
    <w:rsid w:val="00E95141"/>
    <w:rsid w:val="00EA0128"/>
    <w:rsid w:val="00EA08CC"/>
    <w:rsid w:val="00EA12B0"/>
    <w:rsid w:val="00EA228C"/>
    <w:rsid w:val="00EA24A5"/>
    <w:rsid w:val="00EA2DA1"/>
    <w:rsid w:val="00EA346D"/>
    <w:rsid w:val="00EA34E1"/>
    <w:rsid w:val="00EA3CCB"/>
    <w:rsid w:val="00EA42D6"/>
    <w:rsid w:val="00EA552A"/>
    <w:rsid w:val="00EA5821"/>
    <w:rsid w:val="00EA6673"/>
    <w:rsid w:val="00EA7120"/>
    <w:rsid w:val="00EA7444"/>
    <w:rsid w:val="00EB1716"/>
    <w:rsid w:val="00EB2970"/>
    <w:rsid w:val="00EB35BA"/>
    <w:rsid w:val="00EB43EF"/>
    <w:rsid w:val="00EB5D91"/>
    <w:rsid w:val="00EB5E62"/>
    <w:rsid w:val="00EB68D7"/>
    <w:rsid w:val="00EB731E"/>
    <w:rsid w:val="00EC09F6"/>
    <w:rsid w:val="00EC1E4B"/>
    <w:rsid w:val="00EC486D"/>
    <w:rsid w:val="00EC66CF"/>
    <w:rsid w:val="00EC6C57"/>
    <w:rsid w:val="00EC7771"/>
    <w:rsid w:val="00ED08AB"/>
    <w:rsid w:val="00ED1070"/>
    <w:rsid w:val="00ED2875"/>
    <w:rsid w:val="00ED2C14"/>
    <w:rsid w:val="00ED2DC7"/>
    <w:rsid w:val="00ED433B"/>
    <w:rsid w:val="00ED4372"/>
    <w:rsid w:val="00ED460D"/>
    <w:rsid w:val="00ED4B7B"/>
    <w:rsid w:val="00ED5050"/>
    <w:rsid w:val="00ED5B65"/>
    <w:rsid w:val="00ED6558"/>
    <w:rsid w:val="00ED6776"/>
    <w:rsid w:val="00ED692C"/>
    <w:rsid w:val="00ED7210"/>
    <w:rsid w:val="00ED753A"/>
    <w:rsid w:val="00ED7F34"/>
    <w:rsid w:val="00EE161C"/>
    <w:rsid w:val="00EE24A2"/>
    <w:rsid w:val="00EE402F"/>
    <w:rsid w:val="00EE4F37"/>
    <w:rsid w:val="00EE51C6"/>
    <w:rsid w:val="00EE524C"/>
    <w:rsid w:val="00EE5301"/>
    <w:rsid w:val="00EE567D"/>
    <w:rsid w:val="00EE5D9B"/>
    <w:rsid w:val="00EE5EC7"/>
    <w:rsid w:val="00EE6216"/>
    <w:rsid w:val="00EE661E"/>
    <w:rsid w:val="00EE7265"/>
    <w:rsid w:val="00EF0A1D"/>
    <w:rsid w:val="00EF26FC"/>
    <w:rsid w:val="00EF3C24"/>
    <w:rsid w:val="00EF43D9"/>
    <w:rsid w:val="00EF458E"/>
    <w:rsid w:val="00EF462E"/>
    <w:rsid w:val="00EF4E62"/>
    <w:rsid w:val="00EF6A75"/>
    <w:rsid w:val="00EF7174"/>
    <w:rsid w:val="00EF7537"/>
    <w:rsid w:val="00EF7D39"/>
    <w:rsid w:val="00F025BF"/>
    <w:rsid w:val="00F02C38"/>
    <w:rsid w:val="00F02E7D"/>
    <w:rsid w:val="00F05648"/>
    <w:rsid w:val="00F05981"/>
    <w:rsid w:val="00F05CBF"/>
    <w:rsid w:val="00F06748"/>
    <w:rsid w:val="00F067A6"/>
    <w:rsid w:val="00F06901"/>
    <w:rsid w:val="00F07A11"/>
    <w:rsid w:val="00F1055B"/>
    <w:rsid w:val="00F1064C"/>
    <w:rsid w:val="00F107FD"/>
    <w:rsid w:val="00F11026"/>
    <w:rsid w:val="00F11541"/>
    <w:rsid w:val="00F1243E"/>
    <w:rsid w:val="00F12C32"/>
    <w:rsid w:val="00F13FD5"/>
    <w:rsid w:val="00F14633"/>
    <w:rsid w:val="00F15701"/>
    <w:rsid w:val="00F15D03"/>
    <w:rsid w:val="00F1632D"/>
    <w:rsid w:val="00F16881"/>
    <w:rsid w:val="00F16FFC"/>
    <w:rsid w:val="00F1709D"/>
    <w:rsid w:val="00F17546"/>
    <w:rsid w:val="00F179C7"/>
    <w:rsid w:val="00F2129B"/>
    <w:rsid w:val="00F22611"/>
    <w:rsid w:val="00F227B1"/>
    <w:rsid w:val="00F22C43"/>
    <w:rsid w:val="00F235F4"/>
    <w:rsid w:val="00F236AC"/>
    <w:rsid w:val="00F240FC"/>
    <w:rsid w:val="00F24F76"/>
    <w:rsid w:val="00F2532E"/>
    <w:rsid w:val="00F264F2"/>
    <w:rsid w:val="00F2661E"/>
    <w:rsid w:val="00F27569"/>
    <w:rsid w:val="00F27D9C"/>
    <w:rsid w:val="00F328D3"/>
    <w:rsid w:val="00F32944"/>
    <w:rsid w:val="00F34564"/>
    <w:rsid w:val="00F34F4E"/>
    <w:rsid w:val="00F35191"/>
    <w:rsid w:val="00F3560F"/>
    <w:rsid w:val="00F35673"/>
    <w:rsid w:val="00F363E6"/>
    <w:rsid w:val="00F364F7"/>
    <w:rsid w:val="00F367DF"/>
    <w:rsid w:val="00F371A8"/>
    <w:rsid w:val="00F37480"/>
    <w:rsid w:val="00F40083"/>
    <w:rsid w:val="00F404E1"/>
    <w:rsid w:val="00F40A5A"/>
    <w:rsid w:val="00F40FF4"/>
    <w:rsid w:val="00F417D9"/>
    <w:rsid w:val="00F42DC0"/>
    <w:rsid w:val="00F42FE0"/>
    <w:rsid w:val="00F43BE6"/>
    <w:rsid w:val="00F43E13"/>
    <w:rsid w:val="00F43E4B"/>
    <w:rsid w:val="00F4409B"/>
    <w:rsid w:val="00F44502"/>
    <w:rsid w:val="00F44AE7"/>
    <w:rsid w:val="00F45F51"/>
    <w:rsid w:val="00F46AB2"/>
    <w:rsid w:val="00F471D0"/>
    <w:rsid w:val="00F4722D"/>
    <w:rsid w:val="00F47802"/>
    <w:rsid w:val="00F47E06"/>
    <w:rsid w:val="00F5071C"/>
    <w:rsid w:val="00F516BA"/>
    <w:rsid w:val="00F52345"/>
    <w:rsid w:val="00F53CF9"/>
    <w:rsid w:val="00F5422D"/>
    <w:rsid w:val="00F54731"/>
    <w:rsid w:val="00F5499E"/>
    <w:rsid w:val="00F556EA"/>
    <w:rsid w:val="00F55B16"/>
    <w:rsid w:val="00F55CA1"/>
    <w:rsid w:val="00F5744F"/>
    <w:rsid w:val="00F5767A"/>
    <w:rsid w:val="00F57A71"/>
    <w:rsid w:val="00F57AC0"/>
    <w:rsid w:val="00F60CCF"/>
    <w:rsid w:val="00F612E8"/>
    <w:rsid w:val="00F6303C"/>
    <w:rsid w:val="00F634B4"/>
    <w:rsid w:val="00F63964"/>
    <w:rsid w:val="00F64963"/>
    <w:rsid w:val="00F64B12"/>
    <w:rsid w:val="00F653DA"/>
    <w:rsid w:val="00F65783"/>
    <w:rsid w:val="00F65AA8"/>
    <w:rsid w:val="00F6697B"/>
    <w:rsid w:val="00F67BF6"/>
    <w:rsid w:val="00F700BF"/>
    <w:rsid w:val="00F71552"/>
    <w:rsid w:val="00F729D3"/>
    <w:rsid w:val="00F72CBE"/>
    <w:rsid w:val="00F7369D"/>
    <w:rsid w:val="00F7414C"/>
    <w:rsid w:val="00F74F40"/>
    <w:rsid w:val="00F74F97"/>
    <w:rsid w:val="00F76452"/>
    <w:rsid w:val="00F76CB8"/>
    <w:rsid w:val="00F807BD"/>
    <w:rsid w:val="00F80A67"/>
    <w:rsid w:val="00F80B10"/>
    <w:rsid w:val="00F80BD3"/>
    <w:rsid w:val="00F81599"/>
    <w:rsid w:val="00F81EAA"/>
    <w:rsid w:val="00F82227"/>
    <w:rsid w:val="00F829EF"/>
    <w:rsid w:val="00F845B4"/>
    <w:rsid w:val="00F85C21"/>
    <w:rsid w:val="00F861E4"/>
    <w:rsid w:val="00F861FB"/>
    <w:rsid w:val="00F875CC"/>
    <w:rsid w:val="00F879EC"/>
    <w:rsid w:val="00F908E1"/>
    <w:rsid w:val="00F924BC"/>
    <w:rsid w:val="00F92AD4"/>
    <w:rsid w:val="00F92E4E"/>
    <w:rsid w:val="00F93C16"/>
    <w:rsid w:val="00F94442"/>
    <w:rsid w:val="00F946BC"/>
    <w:rsid w:val="00F95E1A"/>
    <w:rsid w:val="00F963A4"/>
    <w:rsid w:val="00F97538"/>
    <w:rsid w:val="00F97C95"/>
    <w:rsid w:val="00F97ECB"/>
    <w:rsid w:val="00FA0F5E"/>
    <w:rsid w:val="00FA1436"/>
    <w:rsid w:val="00FA1576"/>
    <w:rsid w:val="00FA1F0B"/>
    <w:rsid w:val="00FA25FD"/>
    <w:rsid w:val="00FA26DE"/>
    <w:rsid w:val="00FA300A"/>
    <w:rsid w:val="00FA43A5"/>
    <w:rsid w:val="00FA62AC"/>
    <w:rsid w:val="00FA6A85"/>
    <w:rsid w:val="00FB3200"/>
    <w:rsid w:val="00FB4D1C"/>
    <w:rsid w:val="00FB555A"/>
    <w:rsid w:val="00FB6110"/>
    <w:rsid w:val="00FB67B5"/>
    <w:rsid w:val="00FB68B3"/>
    <w:rsid w:val="00FC1A09"/>
    <w:rsid w:val="00FC1F52"/>
    <w:rsid w:val="00FC2490"/>
    <w:rsid w:val="00FC3B27"/>
    <w:rsid w:val="00FC6843"/>
    <w:rsid w:val="00FC7A74"/>
    <w:rsid w:val="00FD0A78"/>
    <w:rsid w:val="00FD0F46"/>
    <w:rsid w:val="00FD10D4"/>
    <w:rsid w:val="00FD200A"/>
    <w:rsid w:val="00FD2112"/>
    <w:rsid w:val="00FD2261"/>
    <w:rsid w:val="00FD227C"/>
    <w:rsid w:val="00FD27B0"/>
    <w:rsid w:val="00FD5683"/>
    <w:rsid w:val="00FD5879"/>
    <w:rsid w:val="00FD67F9"/>
    <w:rsid w:val="00FD6816"/>
    <w:rsid w:val="00FD7689"/>
    <w:rsid w:val="00FD7A82"/>
    <w:rsid w:val="00FD7BE3"/>
    <w:rsid w:val="00FE0C07"/>
    <w:rsid w:val="00FE32E8"/>
    <w:rsid w:val="00FE389D"/>
    <w:rsid w:val="00FE3B61"/>
    <w:rsid w:val="00FE48F9"/>
    <w:rsid w:val="00FE4AE7"/>
    <w:rsid w:val="00FE4B40"/>
    <w:rsid w:val="00FE5103"/>
    <w:rsid w:val="00FE518B"/>
    <w:rsid w:val="00FE6593"/>
    <w:rsid w:val="00FE6EDB"/>
    <w:rsid w:val="00FE718C"/>
    <w:rsid w:val="00FE7AF8"/>
    <w:rsid w:val="00FE7F7C"/>
    <w:rsid w:val="00FF02DC"/>
    <w:rsid w:val="00FF167C"/>
    <w:rsid w:val="00FF1E47"/>
    <w:rsid w:val="00FF3DF8"/>
    <w:rsid w:val="00FF5250"/>
    <w:rsid w:val="00FF5DB1"/>
    <w:rsid w:val="00FF6D1F"/>
    <w:rsid w:val="010F63FB"/>
    <w:rsid w:val="01173580"/>
    <w:rsid w:val="01554965"/>
    <w:rsid w:val="01724760"/>
    <w:rsid w:val="01742F92"/>
    <w:rsid w:val="018111CE"/>
    <w:rsid w:val="018362EB"/>
    <w:rsid w:val="01993D60"/>
    <w:rsid w:val="019D6FD5"/>
    <w:rsid w:val="019E4ED3"/>
    <w:rsid w:val="01B46CA8"/>
    <w:rsid w:val="01D32DCE"/>
    <w:rsid w:val="01DA3F7A"/>
    <w:rsid w:val="01E86A23"/>
    <w:rsid w:val="01F66ABD"/>
    <w:rsid w:val="020411DA"/>
    <w:rsid w:val="020B07BA"/>
    <w:rsid w:val="022655F4"/>
    <w:rsid w:val="02317AF5"/>
    <w:rsid w:val="024141DC"/>
    <w:rsid w:val="02511F45"/>
    <w:rsid w:val="02685C0C"/>
    <w:rsid w:val="026E0D49"/>
    <w:rsid w:val="029E4BBC"/>
    <w:rsid w:val="02AD05C3"/>
    <w:rsid w:val="02C56CD2"/>
    <w:rsid w:val="03100052"/>
    <w:rsid w:val="03107E03"/>
    <w:rsid w:val="031422AC"/>
    <w:rsid w:val="03435D32"/>
    <w:rsid w:val="03457CFC"/>
    <w:rsid w:val="03465822"/>
    <w:rsid w:val="035E4919"/>
    <w:rsid w:val="036225DA"/>
    <w:rsid w:val="037113F3"/>
    <w:rsid w:val="03723EFE"/>
    <w:rsid w:val="038325D2"/>
    <w:rsid w:val="03920A67"/>
    <w:rsid w:val="039356CA"/>
    <w:rsid w:val="03944273"/>
    <w:rsid w:val="039E69AE"/>
    <w:rsid w:val="03B10EED"/>
    <w:rsid w:val="03D94209"/>
    <w:rsid w:val="03DD6186"/>
    <w:rsid w:val="04100F53"/>
    <w:rsid w:val="04153AA4"/>
    <w:rsid w:val="04194CE4"/>
    <w:rsid w:val="04267B2D"/>
    <w:rsid w:val="043B0A93"/>
    <w:rsid w:val="044340C3"/>
    <w:rsid w:val="045A3333"/>
    <w:rsid w:val="04640655"/>
    <w:rsid w:val="04651CD8"/>
    <w:rsid w:val="04675A50"/>
    <w:rsid w:val="046E3282"/>
    <w:rsid w:val="04731696"/>
    <w:rsid w:val="04815948"/>
    <w:rsid w:val="049346F8"/>
    <w:rsid w:val="049A7B83"/>
    <w:rsid w:val="04A52BE0"/>
    <w:rsid w:val="04BA0275"/>
    <w:rsid w:val="04CE3D21"/>
    <w:rsid w:val="04EE6171"/>
    <w:rsid w:val="04F20601"/>
    <w:rsid w:val="04F51705"/>
    <w:rsid w:val="04F56AC6"/>
    <w:rsid w:val="051C4A8C"/>
    <w:rsid w:val="05373674"/>
    <w:rsid w:val="053F69CD"/>
    <w:rsid w:val="05465FAD"/>
    <w:rsid w:val="05557F9E"/>
    <w:rsid w:val="055A3404"/>
    <w:rsid w:val="05834B0B"/>
    <w:rsid w:val="058D598A"/>
    <w:rsid w:val="058E6A2A"/>
    <w:rsid w:val="05976809"/>
    <w:rsid w:val="059960DD"/>
    <w:rsid w:val="059A3C03"/>
    <w:rsid w:val="05A36F5B"/>
    <w:rsid w:val="05A50F26"/>
    <w:rsid w:val="05AF3B52"/>
    <w:rsid w:val="05B72A07"/>
    <w:rsid w:val="05BB1F47"/>
    <w:rsid w:val="05BB24F7"/>
    <w:rsid w:val="05D761D9"/>
    <w:rsid w:val="05E01F5E"/>
    <w:rsid w:val="06277B8D"/>
    <w:rsid w:val="064029FC"/>
    <w:rsid w:val="06585ECC"/>
    <w:rsid w:val="06585F98"/>
    <w:rsid w:val="066C37F1"/>
    <w:rsid w:val="066E1666"/>
    <w:rsid w:val="06783F93"/>
    <w:rsid w:val="067870B2"/>
    <w:rsid w:val="06810F73"/>
    <w:rsid w:val="068E5516"/>
    <w:rsid w:val="06A74F66"/>
    <w:rsid w:val="06AD62E4"/>
    <w:rsid w:val="06D00ABD"/>
    <w:rsid w:val="06DA075B"/>
    <w:rsid w:val="06DD176D"/>
    <w:rsid w:val="06E521B8"/>
    <w:rsid w:val="06E8273D"/>
    <w:rsid w:val="06F04498"/>
    <w:rsid w:val="06F7D876"/>
    <w:rsid w:val="06F832D7"/>
    <w:rsid w:val="070103DE"/>
    <w:rsid w:val="071C0D73"/>
    <w:rsid w:val="07434552"/>
    <w:rsid w:val="074D53D1"/>
    <w:rsid w:val="075D2909"/>
    <w:rsid w:val="075F4E5F"/>
    <w:rsid w:val="076F7D30"/>
    <w:rsid w:val="07835C6F"/>
    <w:rsid w:val="07937C68"/>
    <w:rsid w:val="0797664C"/>
    <w:rsid w:val="07B74F40"/>
    <w:rsid w:val="07C136C9"/>
    <w:rsid w:val="07C82CA9"/>
    <w:rsid w:val="07D258D6"/>
    <w:rsid w:val="07ED8996"/>
    <w:rsid w:val="07F23353"/>
    <w:rsid w:val="07F52985"/>
    <w:rsid w:val="07FE5CC3"/>
    <w:rsid w:val="080B6B8E"/>
    <w:rsid w:val="0815289A"/>
    <w:rsid w:val="082F0F7A"/>
    <w:rsid w:val="08362309"/>
    <w:rsid w:val="085A5FF7"/>
    <w:rsid w:val="08696164"/>
    <w:rsid w:val="086A2E5F"/>
    <w:rsid w:val="087057B2"/>
    <w:rsid w:val="08856DEC"/>
    <w:rsid w:val="08931509"/>
    <w:rsid w:val="08A90073"/>
    <w:rsid w:val="08B81CFC"/>
    <w:rsid w:val="08C449B6"/>
    <w:rsid w:val="08C711B3"/>
    <w:rsid w:val="08C71A29"/>
    <w:rsid w:val="08C72F61"/>
    <w:rsid w:val="08C85FE2"/>
    <w:rsid w:val="08E458C1"/>
    <w:rsid w:val="08E851D4"/>
    <w:rsid w:val="08FE271C"/>
    <w:rsid w:val="09000221"/>
    <w:rsid w:val="091A7535"/>
    <w:rsid w:val="091B6D1A"/>
    <w:rsid w:val="09385C0D"/>
    <w:rsid w:val="093C74AB"/>
    <w:rsid w:val="093E3EB1"/>
    <w:rsid w:val="095011A8"/>
    <w:rsid w:val="099C43EE"/>
    <w:rsid w:val="09C120A6"/>
    <w:rsid w:val="09D75426"/>
    <w:rsid w:val="09E50FBF"/>
    <w:rsid w:val="09E87633"/>
    <w:rsid w:val="09F71624"/>
    <w:rsid w:val="09F75AC8"/>
    <w:rsid w:val="0A0A1357"/>
    <w:rsid w:val="0A1F2412"/>
    <w:rsid w:val="0A312D88"/>
    <w:rsid w:val="0A37152C"/>
    <w:rsid w:val="0A5151D8"/>
    <w:rsid w:val="0A6F38B0"/>
    <w:rsid w:val="0A84415B"/>
    <w:rsid w:val="0A884901"/>
    <w:rsid w:val="0A951956"/>
    <w:rsid w:val="0AAC2D55"/>
    <w:rsid w:val="0AE47DFA"/>
    <w:rsid w:val="0AEA676C"/>
    <w:rsid w:val="0AEF734E"/>
    <w:rsid w:val="0B137BCE"/>
    <w:rsid w:val="0B142FEB"/>
    <w:rsid w:val="0B212DFC"/>
    <w:rsid w:val="0B2B5A29"/>
    <w:rsid w:val="0B495EAF"/>
    <w:rsid w:val="0B4B540D"/>
    <w:rsid w:val="0B4F3D8E"/>
    <w:rsid w:val="0B512FB6"/>
    <w:rsid w:val="0B51470E"/>
    <w:rsid w:val="0B592207"/>
    <w:rsid w:val="0B5A00BC"/>
    <w:rsid w:val="0B612017"/>
    <w:rsid w:val="0B770C6E"/>
    <w:rsid w:val="0BA47589"/>
    <w:rsid w:val="0BFB26B8"/>
    <w:rsid w:val="0C3721AC"/>
    <w:rsid w:val="0C3C5A14"/>
    <w:rsid w:val="0C4905B6"/>
    <w:rsid w:val="0C4B0FFF"/>
    <w:rsid w:val="0C4C3EA9"/>
    <w:rsid w:val="0C5C1C12"/>
    <w:rsid w:val="0C652F43"/>
    <w:rsid w:val="0C891568"/>
    <w:rsid w:val="0C8D626F"/>
    <w:rsid w:val="0C982065"/>
    <w:rsid w:val="0CAA4D28"/>
    <w:rsid w:val="0CC77D9D"/>
    <w:rsid w:val="0CD8573D"/>
    <w:rsid w:val="0CDA7707"/>
    <w:rsid w:val="0CDE533C"/>
    <w:rsid w:val="0CE1355F"/>
    <w:rsid w:val="0CE40585"/>
    <w:rsid w:val="0CFA2D13"/>
    <w:rsid w:val="0D1D75F3"/>
    <w:rsid w:val="0D272220"/>
    <w:rsid w:val="0D273D0B"/>
    <w:rsid w:val="0D2766C4"/>
    <w:rsid w:val="0D283B10"/>
    <w:rsid w:val="0D2C7836"/>
    <w:rsid w:val="0D5A0848"/>
    <w:rsid w:val="0D624435"/>
    <w:rsid w:val="0D6375DA"/>
    <w:rsid w:val="0D767152"/>
    <w:rsid w:val="0D8B15DE"/>
    <w:rsid w:val="0D8E6743"/>
    <w:rsid w:val="0DB5782C"/>
    <w:rsid w:val="0DD96C3A"/>
    <w:rsid w:val="0DF02F5A"/>
    <w:rsid w:val="0DFA16E3"/>
    <w:rsid w:val="0E012A71"/>
    <w:rsid w:val="0E0A258B"/>
    <w:rsid w:val="0E13576F"/>
    <w:rsid w:val="0E1C78C1"/>
    <w:rsid w:val="0E204E41"/>
    <w:rsid w:val="0E44178E"/>
    <w:rsid w:val="0E552DBD"/>
    <w:rsid w:val="0E5FE163"/>
    <w:rsid w:val="0E7C397B"/>
    <w:rsid w:val="0E8611C8"/>
    <w:rsid w:val="0EA651FC"/>
    <w:rsid w:val="0EAA135B"/>
    <w:rsid w:val="0EAC50D3"/>
    <w:rsid w:val="0EBF4080"/>
    <w:rsid w:val="0EC3241C"/>
    <w:rsid w:val="0ED25063"/>
    <w:rsid w:val="0EDA5F68"/>
    <w:rsid w:val="0F2D0183"/>
    <w:rsid w:val="0F3126FC"/>
    <w:rsid w:val="0F454C4E"/>
    <w:rsid w:val="0F4E0349"/>
    <w:rsid w:val="0F6F52EC"/>
    <w:rsid w:val="0F7124B8"/>
    <w:rsid w:val="0F7E30C0"/>
    <w:rsid w:val="0F86BEC0"/>
    <w:rsid w:val="0F8C280E"/>
    <w:rsid w:val="0F9A4F2B"/>
    <w:rsid w:val="0F9B0F31"/>
    <w:rsid w:val="0FA758C1"/>
    <w:rsid w:val="0FAE4E7B"/>
    <w:rsid w:val="0FB25675"/>
    <w:rsid w:val="0FC7234B"/>
    <w:rsid w:val="0FDF6DE2"/>
    <w:rsid w:val="0FE97C61"/>
    <w:rsid w:val="0FFA3C1C"/>
    <w:rsid w:val="0FFEFD2E"/>
    <w:rsid w:val="10045C13"/>
    <w:rsid w:val="100B6408"/>
    <w:rsid w:val="1025513D"/>
    <w:rsid w:val="10374E70"/>
    <w:rsid w:val="1042118C"/>
    <w:rsid w:val="104430E9"/>
    <w:rsid w:val="10480E2B"/>
    <w:rsid w:val="104A6951"/>
    <w:rsid w:val="104F04D6"/>
    <w:rsid w:val="1062740E"/>
    <w:rsid w:val="106464D1"/>
    <w:rsid w:val="106A60CD"/>
    <w:rsid w:val="106D0892"/>
    <w:rsid w:val="109C0535"/>
    <w:rsid w:val="10BB33AB"/>
    <w:rsid w:val="10C36704"/>
    <w:rsid w:val="10C761F4"/>
    <w:rsid w:val="10C86D01"/>
    <w:rsid w:val="10D2501E"/>
    <w:rsid w:val="10D26947"/>
    <w:rsid w:val="10EF12A7"/>
    <w:rsid w:val="10F7015B"/>
    <w:rsid w:val="10F863AD"/>
    <w:rsid w:val="10FF4C9B"/>
    <w:rsid w:val="11164A85"/>
    <w:rsid w:val="11344858"/>
    <w:rsid w:val="11482CD4"/>
    <w:rsid w:val="114B4B9B"/>
    <w:rsid w:val="115455AE"/>
    <w:rsid w:val="115F467E"/>
    <w:rsid w:val="11606388"/>
    <w:rsid w:val="116E32D1"/>
    <w:rsid w:val="11876D9C"/>
    <w:rsid w:val="118A0FD0"/>
    <w:rsid w:val="11A16A45"/>
    <w:rsid w:val="11A958FA"/>
    <w:rsid w:val="11B06C88"/>
    <w:rsid w:val="11B13C53"/>
    <w:rsid w:val="11CB1BFE"/>
    <w:rsid w:val="11D566EF"/>
    <w:rsid w:val="11E0329D"/>
    <w:rsid w:val="11EA40EF"/>
    <w:rsid w:val="11EB7CC0"/>
    <w:rsid w:val="11F160FC"/>
    <w:rsid w:val="12014D92"/>
    <w:rsid w:val="1205783F"/>
    <w:rsid w:val="120668A8"/>
    <w:rsid w:val="12483364"/>
    <w:rsid w:val="124D097B"/>
    <w:rsid w:val="125762DE"/>
    <w:rsid w:val="12742757"/>
    <w:rsid w:val="12776A3A"/>
    <w:rsid w:val="127B0E7B"/>
    <w:rsid w:val="127E28E2"/>
    <w:rsid w:val="12810624"/>
    <w:rsid w:val="12816876"/>
    <w:rsid w:val="12850115"/>
    <w:rsid w:val="12E27315"/>
    <w:rsid w:val="12E51663"/>
    <w:rsid w:val="12EA441C"/>
    <w:rsid w:val="12F6691D"/>
    <w:rsid w:val="13334116"/>
    <w:rsid w:val="13654C3F"/>
    <w:rsid w:val="136C3083"/>
    <w:rsid w:val="13781A27"/>
    <w:rsid w:val="13857CA0"/>
    <w:rsid w:val="138E2FF9"/>
    <w:rsid w:val="13B50586"/>
    <w:rsid w:val="13D053C0"/>
    <w:rsid w:val="13D50C28"/>
    <w:rsid w:val="13EC4DE8"/>
    <w:rsid w:val="13FB39CB"/>
    <w:rsid w:val="14003F26"/>
    <w:rsid w:val="141352AC"/>
    <w:rsid w:val="142552A8"/>
    <w:rsid w:val="14292D22"/>
    <w:rsid w:val="1448764C"/>
    <w:rsid w:val="144933C4"/>
    <w:rsid w:val="14496F20"/>
    <w:rsid w:val="145002AE"/>
    <w:rsid w:val="145C4EA5"/>
    <w:rsid w:val="147A357D"/>
    <w:rsid w:val="148B6B69"/>
    <w:rsid w:val="148D32B1"/>
    <w:rsid w:val="149552CA"/>
    <w:rsid w:val="14984A52"/>
    <w:rsid w:val="149A3C1F"/>
    <w:rsid w:val="14A30F80"/>
    <w:rsid w:val="14F72E20"/>
    <w:rsid w:val="14FE1027"/>
    <w:rsid w:val="14FE7D0A"/>
    <w:rsid w:val="153B4ABB"/>
    <w:rsid w:val="15406E6B"/>
    <w:rsid w:val="15574461"/>
    <w:rsid w:val="156730BF"/>
    <w:rsid w:val="158E4623"/>
    <w:rsid w:val="15901899"/>
    <w:rsid w:val="159F14ED"/>
    <w:rsid w:val="15A24B3A"/>
    <w:rsid w:val="15C26F8A"/>
    <w:rsid w:val="15CA5E3E"/>
    <w:rsid w:val="15F016C5"/>
    <w:rsid w:val="15F64E85"/>
    <w:rsid w:val="1602382A"/>
    <w:rsid w:val="160457F4"/>
    <w:rsid w:val="16111CBF"/>
    <w:rsid w:val="16174A3F"/>
    <w:rsid w:val="161D542F"/>
    <w:rsid w:val="16203D00"/>
    <w:rsid w:val="162437A1"/>
    <w:rsid w:val="163161F8"/>
    <w:rsid w:val="16421E79"/>
    <w:rsid w:val="16612C47"/>
    <w:rsid w:val="16625746"/>
    <w:rsid w:val="16976668"/>
    <w:rsid w:val="16CB00C0"/>
    <w:rsid w:val="16CE195E"/>
    <w:rsid w:val="16DB63E4"/>
    <w:rsid w:val="16EFF5E9"/>
    <w:rsid w:val="16F21AF1"/>
    <w:rsid w:val="16F72C63"/>
    <w:rsid w:val="16FA09A5"/>
    <w:rsid w:val="17081314"/>
    <w:rsid w:val="170D06D9"/>
    <w:rsid w:val="171C4DC0"/>
    <w:rsid w:val="172C7CEE"/>
    <w:rsid w:val="17415D89"/>
    <w:rsid w:val="1748517A"/>
    <w:rsid w:val="174C4CA0"/>
    <w:rsid w:val="17535467"/>
    <w:rsid w:val="175B58E8"/>
    <w:rsid w:val="176A78D9"/>
    <w:rsid w:val="177F603F"/>
    <w:rsid w:val="179130B8"/>
    <w:rsid w:val="179673F5"/>
    <w:rsid w:val="179C4B35"/>
    <w:rsid w:val="17AD5A18"/>
    <w:rsid w:val="17B61D06"/>
    <w:rsid w:val="17C27715"/>
    <w:rsid w:val="17CD1C16"/>
    <w:rsid w:val="17D47448"/>
    <w:rsid w:val="17DE6834"/>
    <w:rsid w:val="17F90C5D"/>
    <w:rsid w:val="181775F7"/>
    <w:rsid w:val="181A539A"/>
    <w:rsid w:val="182201B4"/>
    <w:rsid w:val="182A7068"/>
    <w:rsid w:val="18531C29"/>
    <w:rsid w:val="18621A80"/>
    <w:rsid w:val="18636913"/>
    <w:rsid w:val="186B356A"/>
    <w:rsid w:val="186B4992"/>
    <w:rsid w:val="187327BD"/>
    <w:rsid w:val="18792061"/>
    <w:rsid w:val="1886640F"/>
    <w:rsid w:val="189015C1"/>
    <w:rsid w:val="189F7A56"/>
    <w:rsid w:val="18DE19D0"/>
    <w:rsid w:val="18E5190D"/>
    <w:rsid w:val="18F7519C"/>
    <w:rsid w:val="18FE477D"/>
    <w:rsid w:val="19052A19"/>
    <w:rsid w:val="190F26B5"/>
    <w:rsid w:val="19173A91"/>
    <w:rsid w:val="19213135"/>
    <w:rsid w:val="192F5F38"/>
    <w:rsid w:val="19320401"/>
    <w:rsid w:val="19485FDB"/>
    <w:rsid w:val="194D74B2"/>
    <w:rsid w:val="19505417"/>
    <w:rsid w:val="19522FD3"/>
    <w:rsid w:val="196B16E7"/>
    <w:rsid w:val="197857A5"/>
    <w:rsid w:val="19824B64"/>
    <w:rsid w:val="19923117"/>
    <w:rsid w:val="199724DC"/>
    <w:rsid w:val="19A5109C"/>
    <w:rsid w:val="19C06BF0"/>
    <w:rsid w:val="19C31523"/>
    <w:rsid w:val="19DB061A"/>
    <w:rsid w:val="19DF6872"/>
    <w:rsid w:val="19EB59F9"/>
    <w:rsid w:val="19F7800F"/>
    <w:rsid w:val="1A02029D"/>
    <w:rsid w:val="1A1510B9"/>
    <w:rsid w:val="1A2C70C8"/>
    <w:rsid w:val="1A3F563F"/>
    <w:rsid w:val="1A77646D"/>
    <w:rsid w:val="1A7A0DAA"/>
    <w:rsid w:val="1A840AA8"/>
    <w:rsid w:val="1AB377E9"/>
    <w:rsid w:val="1AB94B93"/>
    <w:rsid w:val="1AC80ACC"/>
    <w:rsid w:val="1ACC3604"/>
    <w:rsid w:val="1AD11A1D"/>
    <w:rsid w:val="1AD5775F"/>
    <w:rsid w:val="1AD734D7"/>
    <w:rsid w:val="1AE763E9"/>
    <w:rsid w:val="1AED7AF6"/>
    <w:rsid w:val="1B0818E3"/>
    <w:rsid w:val="1B3379EE"/>
    <w:rsid w:val="1B583B08"/>
    <w:rsid w:val="1B5E7755"/>
    <w:rsid w:val="1B6D1746"/>
    <w:rsid w:val="1B7A20B5"/>
    <w:rsid w:val="1B7A3E63"/>
    <w:rsid w:val="1B912C7D"/>
    <w:rsid w:val="1B9B2757"/>
    <w:rsid w:val="1BAA299A"/>
    <w:rsid w:val="1BC82E20"/>
    <w:rsid w:val="1BF5697B"/>
    <w:rsid w:val="1BFB1D60"/>
    <w:rsid w:val="1BFFC3E2"/>
    <w:rsid w:val="1C0C5403"/>
    <w:rsid w:val="1C177904"/>
    <w:rsid w:val="1C1D316C"/>
    <w:rsid w:val="1C224C26"/>
    <w:rsid w:val="1C2A7637"/>
    <w:rsid w:val="1C4F7D29"/>
    <w:rsid w:val="1C646FED"/>
    <w:rsid w:val="1C6F7740"/>
    <w:rsid w:val="1C765AAC"/>
    <w:rsid w:val="1CB02232"/>
    <w:rsid w:val="1CDC4DD5"/>
    <w:rsid w:val="1D1207F7"/>
    <w:rsid w:val="1D2B3FFF"/>
    <w:rsid w:val="1D4D6988"/>
    <w:rsid w:val="1D5726AE"/>
    <w:rsid w:val="1D6A5A68"/>
    <w:rsid w:val="1D7916E1"/>
    <w:rsid w:val="1D7F39B2"/>
    <w:rsid w:val="1D894D41"/>
    <w:rsid w:val="1DC26868"/>
    <w:rsid w:val="1DC95E58"/>
    <w:rsid w:val="1DD43CFE"/>
    <w:rsid w:val="1DD7559C"/>
    <w:rsid w:val="1DD82311"/>
    <w:rsid w:val="1DDB161F"/>
    <w:rsid w:val="1DDC4F7C"/>
    <w:rsid w:val="1DE859FC"/>
    <w:rsid w:val="1DF11BAE"/>
    <w:rsid w:val="1DF21E31"/>
    <w:rsid w:val="1E203B92"/>
    <w:rsid w:val="1E2374CF"/>
    <w:rsid w:val="1E420B03"/>
    <w:rsid w:val="1E4A0464"/>
    <w:rsid w:val="1E5135A1"/>
    <w:rsid w:val="1E527249"/>
    <w:rsid w:val="1E5E181A"/>
    <w:rsid w:val="1E74728F"/>
    <w:rsid w:val="1E7F9E87"/>
    <w:rsid w:val="1E905FCC"/>
    <w:rsid w:val="1E91017E"/>
    <w:rsid w:val="1E982F7E"/>
    <w:rsid w:val="1E9B2A6E"/>
    <w:rsid w:val="1EA8458A"/>
    <w:rsid w:val="1EF56193"/>
    <w:rsid w:val="1F02234B"/>
    <w:rsid w:val="1F106390"/>
    <w:rsid w:val="1F1173ED"/>
    <w:rsid w:val="1F130856"/>
    <w:rsid w:val="1F26410F"/>
    <w:rsid w:val="1F294372"/>
    <w:rsid w:val="1F2E743E"/>
    <w:rsid w:val="1F385C84"/>
    <w:rsid w:val="1F5350F7"/>
    <w:rsid w:val="1F552C1D"/>
    <w:rsid w:val="1F5A4BF7"/>
    <w:rsid w:val="1F5C3648"/>
    <w:rsid w:val="1F5C3FAB"/>
    <w:rsid w:val="1F686DF4"/>
    <w:rsid w:val="1F6F765D"/>
    <w:rsid w:val="1F72557D"/>
    <w:rsid w:val="1F75506D"/>
    <w:rsid w:val="1F7A2683"/>
    <w:rsid w:val="1F90634B"/>
    <w:rsid w:val="1F9F20EA"/>
    <w:rsid w:val="1FBFB37D"/>
    <w:rsid w:val="1FC51199"/>
    <w:rsid w:val="1FC63B1B"/>
    <w:rsid w:val="1FCE277B"/>
    <w:rsid w:val="1FD20711"/>
    <w:rsid w:val="1FE04BDC"/>
    <w:rsid w:val="1FE346CD"/>
    <w:rsid w:val="1FE931C7"/>
    <w:rsid w:val="1FFFCAD9"/>
    <w:rsid w:val="20057043"/>
    <w:rsid w:val="20427645"/>
    <w:rsid w:val="2074761D"/>
    <w:rsid w:val="20783067"/>
    <w:rsid w:val="20862071"/>
    <w:rsid w:val="208A2D9A"/>
    <w:rsid w:val="20A21E92"/>
    <w:rsid w:val="20AC2E03"/>
    <w:rsid w:val="20C650D4"/>
    <w:rsid w:val="20D34741"/>
    <w:rsid w:val="20D3769F"/>
    <w:rsid w:val="20DE1CC5"/>
    <w:rsid w:val="20E32756"/>
    <w:rsid w:val="20E50E37"/>
    <w:rsid w:val="20F14BC7"/>
    <w:rsid w:val="20FD1BD4"/>
    <w:rsid w:val="21100853"/>
    <w:rsid w:val="211C6DA1"/>
    <w:rsid w:val="21221225"/>
    <w:rsid w:val="21260D15"/>
    <w:rsid w:val="213B77BF"/>
    <w:rsid w:val="213C6346"/>
    <w:rsid w:val="2144119B"/>
    <w:rsid w:val="21484B8C"/>
    <w:rsid w:val="214E3DC8"/>
    <w:rsid w:val="21780E44"/>
    <w:rsid w:val="21A8172A"/>
    <w:rsid w:val="21C67E02"/>
    <w:rsid w:val="21D03144"/>
    <w:rsid w:val="21E93ACB"/>
    <w:rsid w:val="21FA3114"/>
    <w:rsid w:val="21FC14DE"/>
    <w:rsid w:val="22176543"/>
    <w:rsid w:val="223236E9"/>
    <w:rsid w:val="223413A3"/>
    <w:rsid w:val="223B39B9"/>
    <w:rsid w:val="223D0FAA"/>
    <w:rsid w:val="224551CB"/>
    <w:rsid w:val="225418B2"/>
    <w:rsid w:val="22817FCA"/>
    <w:rsid w:val="22863C94"/>
    <w:rsid w:val="228D299C"/>
    <w:rsid w:val="22BD46E5"/>
    <w:rsid w:val="22C4126C"/>
    <w:rsid w:val="22D64075"/>
    <w:rsid w:val="22D73AAB"/>
    <w:rsid w:val="22EF3388"/>
    <w:rsid w:val="22F7303E"/>
    <w:rsid w:val="22FB7E4D"/>
    <w:rsid w:val="22FB7F7F"/>
    <w:rsid w:val="22FD5AA5"/>
    <w:rsid w:val="23042488"/>
    <w:rsid w:val="231352C9"/>
    <w:rsid w:val="231734D0"/>
    <w:rsid w:val="231950F6"/>
    <w:rsid w:val="23231797"/>
    <w:rsid w:val="23241284"/>
    <w:rsid w:val="232A43C0"/>
    <w:rsid w:val="23775858"/>
    <w:rsid w:val="238246A1"/>
    <w:rsid w:val="2392443F"/>
    <w:rsid w:val="239D1668"/>
    <w:rsid w:val="23B978D1"/>
    <w:rsid w:val="23D54C09"/>
    <w:rsid w:val="241022BB"/>
    <w:rsid w:val="2422439F"/>
    <w:rsid w:val="242E1C8E"/>
    <w:rsid w:val="243454F7"/>
    <w:rsid w:val="243F3E9B"/>
    <w:rsid w:val="244514B2"/>
    <w:rsid w:val="246A716A"/>
    <w:rsid w:val="24727DCD"/>
    <w:rsid w:val="247E49C4"/>
    <w:rsid w:val="248C5333"/>
    <w:rsid w:val="24912949"/>
    <w:rsid w:val="24986024"/>
    <w:rsid w:val="24CA19B7"/>
    <w:rsid w:val="24EA2059"/>
    <w:rsid w:val="25027B66"/>
    <w:rsid w:val="250E5D48"/>
    <w:rsid w:val="25184E18"/>
    <w:rsid w:val="251F46B9"/>
    <w:rsid w:val="252B0E63"/>
    <w:rsid w:val="25327842"/>
    <w:rsid w:val="2536704D"/>
    <w:rsid w:val="25706263"/>
    <w:rsid w:val="25706A02"/>
    <w:rsid w:val="25792133"/>
    <w:rsid w:val="25826736"/>
    <w:rsid w:val="25875AFA"/>
    <w:rsid w:val="25944533"/>
    <w:rsid w:val="259D05CD"/>
    <w:rsid w:val="25C428AA"/>
    <w:rsid w:val="25D775D5"/>
    <w:rsid w:val="25E87235"/>
    <w:rsid w:val="25FB629C"/>
    <w:rsid w:val="26085417"/>
    <w:rsid w:val="261E4055"/>
    <w:rsid w:val="26295BB1"/>
    <w:rsid w:val="263317DE"/>
    <w:rsid w:val="2637307C"/>
    <w:rsid w:val="263E08AF"/>
    <w:rsid w:val="26415CA9"/>
    <w:rsid w:val="26417B1F"/>
    <w:rsid w:val="264F6EFD"/>
    <w:rsid w:val="26543C2E"/>
    <w:rsid w:val="266F21FB"/>
    <w:rsid w:val="26802C75"/>
    <w:rsid w:val="268D2EF9"/>
    <w:rsid w:val="2694227D"/>
    <w:rsid w:val="269D48C5"/>
    <w:rsid w:val="26B91CE3"/>
    <w:rsid w:val="26BE554B"/>
    <w:rsid w:val="26DD1FCC"/>
    <w:rsid w:val="26E72CF4"/>
    <w:rsid w:val="271A7A51"/>
    <w:rsid w:val="2725381D"/>
    <w:rsid w:val="2727313D"/>
    <w:rsid w:val="272F01F7"/>
    <w:rsid w:val="274517C9"/>
    <w:rsid w:val="274A3283"/>
    <w:rsid w:val="27565784"/>
    <w:rsid w:val="277420AE"/>
    <w:rsid w:val="278765AC"/>
    <w:rsid w:val="279A7D67"/>
    <w:rsid w:val="27B64475"/>
    <w:rsid w:val="27C546B8"/>
    <w:rsid w:val="27C78291"/>
    <w:rsid w:val="27C94C76"/>
    <w:rsid w:val="27CE5C62"/>
    <w:rsid w:val="27D35CE8"/>
    <w:rsid w:val="27DD7C53"/>
    <w:rsid w:val="27E05BAA"/>
    <w:rsid w:val="27E92C12"/>
    <w:rsid w:val="27FDF47D"/>
    <w:rsid w:val="28056078"/>
    <w:rsid w:val="28137B19"/>
    <w:rsid w:val="28177609"/>
    <w:rsid w:val="28305FD5"/>
    <w:rsid w:val="28392614"/>
    <w:rsid w:val="28430BCB"/>
    <w:rsid w:val="284D302B"/>
    <w:rsid w:val="284D74FA"/>
    <w:rsid w:val="28537A87"/>
    <w:rsid w:val="286345FC"/>
    <w:rsid w:val="28697739"/>
    <w:rsid w:val="28816BB4"/>
    <w:rsid w:val="288527C5"/>
    <w:rsid w:val="288E0B61"/>
    <w:rsid w:val="28904065"/>
    <w:rsid w:val="28905AFA"/>
    <w:rsid w:val="289A78F2"/>
    <w:rsid w:val="28CB6988"/>
    <w:rsid w:val="28CF57EE"/>
    <w:rsid w:val="28D90CD6"/>
    <w:rsid w:val="28ED2118"/>
    <w:rsid w:val="28F828A3"/>
    <w:rsid w:val="28F96D0F"/>
    <w:rsid w:val="293146FB"/>
    <w:rsid w:val="294303EE"/>
    <w:rsid w:val="2944518B"/>
    <w:rsid w:val="296F6FD1"/>
    <w:rsid w:val="297D16EE"/>
    <w:rsid w:val="2983318B"/>
    <w:rsid w:val="298F31CF"/>
    <w:rsid w:val="29A749BD"/>
    <w:rsid w:val="29CE3CF8"/>
    <w:rsid w:val="29E130AE"/>
    <w:rsid w:val="29F00B8E"/>
    <w:rsid w:val="29F23E8A"/>
    <w:rsid w:val="29F714EA"/>
    <w:rsid w:val="2A071EA6"/>
    <w:rsid w:val="2A0B6CFA"/>
    <w:rsid w:val="2A0E2346"/>
    <w:rsid w:val="2A1638E0"/>
    <w:rsid w:val="2A1C2CB5"/>
    <w:rsid w:val="2A60701A"/>
    <w:rsid w:val="2A6F54DA"/>
    <w:rsid w:val="2A750617"/>
    <w:rsid w:val="2A7775A3"/>
    <w:rsid w:val="2A9036A3"/>
    <w:rsid w:val="2AAFE067"/>
    <w:rsid w:val="2AB70C30"/>
    <w:rsid w:val="2ABC7FF4"/>
    <w:rsid w:val="2ABF7AE4"/>
    <w:rsid w:val="2AD57308"/>
    <w:rsid w:val="2ADB491E"/>
    <w:rsid w:val="2ADE2126"/>
    <w:rsid w:val="2AE31A25"/>
    <w:rsid w:val="2AE412F9"/>
    <w:rsid w:val="2AE9690F"/>
    <w:rsid w:val="2AEA2DB3"/>
    <w:rsid w:val="2AFF693E"/>
    <w:rsid w:val="2B033E75"/>
    <w:rsid w:val="2B1716CE"/>
    <w:rsid w:val="2B1B5243"/>
    <w:rsid w:val="2B2102E4"/>
    <w:rsid w:val="2B261911"/>
    <w:rsid w:val="2B4649F9"/>
    <w:rsid w:val="2B473D61"/>
    <w:rsid w:val="2B5E20DA"/>
    <w:rsid w:val="2B5FEA5E"/>
    <w:rsid w:val="2B603FF5"/>
    <w:rsid w:val="2B82123D"/>
    <w:rsid w:val="2B8723B0"/>
    <w:rsid w:val="2B9B0783"/>
    <w:rsid w:val="2B9B40AD"/>
    <w:rsid w:val="2BB2292D"/>
    <w:rsid w:val="2BC006B2"/>
    <w:rsid w:val="2BC8079E"/>
    <w:rsid w:val="2BD3430A"/>
    <w:rsid w:val="2BE75544"/>
    <w:rsid w:val="2C036605"/>
    <w:rsid w:val="2C0B2FE1"/>
    <w:rsid w:val="2C0C0B07"/>
    <w:rsid w:val="2C171203"/>
    <w:rsid w:val="2C365A9F"/>
    <w:rsid w:val="2C3B13EC"/>
    <w:rsid w:val="2C3F712F"/>
    <w:rsid w:val="2C532BDA"/>
    <w:rsid w:val="2C5A7AC4"/>
    <w:rsid w:val="2C5F0B84"/>
    <w:rsid w:val="2C6E531E"/>
    <w:rsid w:val="2C723B08"/>
    <w:rsid w:val="2C774AD5"/>
    <w:rsid w:val="2CBFB87E"/>
    <w:rsid w:val="2CD535EF"/>
    <w:rsid w:val="2CD95077"/>
    <w:rsid w:val="2CDF9105"/>
    <w:rsid w:val="2CE83322"/>
    <w:rsid w:val="2CF33A75"/>
    <w:rsid w:val="2CFF05CC"/>
    <w:rsid w:val="2D221388"/>
    <w:rsid w:val="2D4B38B1"/>
    <w:rsid w:val="2D4C4080"/>
    <w:rsid w:val="2D6C0240"/>
    <w:rsid w:val="2D712007"/>
    <w:rsid w:val="2D764C51"/>
    <w:rsid w:val="2D872B3B"/>
    <w:rsid w:val="2D8C1F00"/>
    <w:rsid w:val="2D8E66B0"/>
    <w:rsid w:val="2D901CE0"/>
    <w:rsid w:val="2D9D235F"/>
    <w:rsid w:val="2DA90D03"/>
    <w:rsid w:val="2DB33F3D"/>
    <w:rsid w:val="2DCE0676"/>
    <w:rsid w:val="2DD42B0D"/>
    <w:rsid w:val="2DE0049D"/>
    <w:rsid w:val="2DE47F8D"/>
    <w:rsid w:val="2DF56A28"/>
    <w:rsid w:val="2DF7C8F5"/>
    <w:rsid w:val="2E2760CC"/>
    <w:rsid w:val="2E336A3B"/>
    <w:rsid w:val="2E3600BD"/>
    <w:rsid w:val="2E385BE3"/>
    <w:rsid w:val="2E410EFA"/>
    <w:rsid w:val="2E4C168F"/>
    <w:rsid w:val="2E5F5866"/>
    <w:rsid w:val="2E613BD2"/>
    <w:rsid w:val="2E625356"/>
    <w:rsid w:val="2E6764C9"/>
    <w:rsid w:val="2E7F3C6D"/>
    <w:rsid w:val="2E801B1D"/>
    <w:rsid w:val="2E854938"/>
    <w:rsid w:val="2E975000"/>
    <w:rsid w:val="2E9F3EB4"/>
    <w:rsid w:val="2EA47183"/>
    <w:rsid w:val="2EF41103"/>
    <w:rsid w:val="2EF7784D"/>
    <w:rsid w:val="2EFF5015"/>
    <w:rsid w:val="2F067A90"/>
    <w:rsid w:val="2F104DB2"/>
    <w:rsid w:val="2F1E127D"/>
    <w:rsid w:val="2F3033B2"/>
    <w:rsid w:val="2F416D1A"/>
    <w:rsid w:val="2F4B7AA1"/>
    <w:rsid w:val="2F635B17"/>
    <w:rsid w:val="2F7075FF"/>
    <w:rsid w:val="2F751D7F"/>
    <w:rsid w:val="2F9B467C"/>
    <w:rsid w:val="2FA21EAE"/>
    <w:rsid w:val="2FBE6192"/>
    <w:rsid w:val="2FCA4F61"/>
    <w:rsid w:val="2FCB5D5F"/>
    <w:rsid w:val="2FDF1745"/>
    <w:rsid w:val="2FEA73B1"/>
    <w:rsid w:val="2FF1E1CA"/>
    <w:rsid w:val="2FF63FA8"/>
    <w:rsid w:val="2FF9238E"/>
    <w:rsid w:val="2FFA3747"/>
    <w:rsid w:val="30004E27"/>
    <w:rsid w:val="301B57BD"/>
    <w:rsid w:val="3035059D"/>
    <w:rsid w:val="30534F57"/>
    <w:rsid w:val="306A1C87"/>
    <w:rsid w:val="307373A7"/>
    <w:rsid w:val="30797773"/>
    <w:rsid w:val="3084657A"/>
    <w:rsid w:val="30854F80"/>
    <w:rsid w:val="308E77FF"/>
    <w:rsid w:val="30B24E3A"/>
    <w:rsid w:val="30B65B29"/>
    <w:rsid w:val="30BE2290"/>
    <w:rsid w:val="30C85944"/>
    <w:rsid w:val="30CD2F5B"/>
    <w:rsid w:val="30D77936"/>
    <w:rsid w:val="30F027A5"/>
    <w:rsid w:val="30F75EE4"/>
    <w:rsid w:val="30FFFE7D"/>
    <w:rsid w:val="314A45AB"/>
    <w:rsid w:val="315A0567"/>
    <w:rsid w:val="315E0057"/>
    <w:rsid w:val="316D3DD0"/>
    <w:rsid w:val="31782FD9"/>
    <w:rsid w:val="31901CAE"/>
    <w:rsid w:val="319A0963"/>
    <w:rsid w:val="31A74A9A"/>
    <w:rsid w:val="31AA37B9"/>
    <w:rsid w:val="31AB2B70"/>
    <w:rsid w:val="31B701D9"/>
    <w:rsid w:val="31D200FD"/>
    <w:rsid w:val="31DF652C"/>
    <w:rsid w:val="32087FC3"/>
    <w:rsid w:val="320B4503"/>
    <w:rsid w:val="3213061C"/>
    <w:rsid w:val="32270449"/>
    <w:rsid w:val="32340DB8"/>
    <w:rsid w:val="323810F0"/>
    <w:rsid w:val="323C6D51"/>
    <w:rsid w:val="325B2C7D"/>
    <w:rsid w:val="325D030E"/>
    <w:rsid w:val="3260395B"/>
    <w:rsid w:val="32607DFF"/>
    <w:rsid w:val="3268280F"/>
    <w:rsid w:val="326B53CD"/>
    <w:rsid w:val="32785148"/>
    <w:rsid w:val="327B5CC7"/>
    <w:rsid w:val="32870452"/>
    <w:rsid w:val="32963820"/>
    <w:rsid w:val="32A724E5"/>
    <w:rsid w:val="32B37F2E"/>
    <w:rsid w:val="32C6085D"/>
    <w:rsid w:val="331035D3"/>
    <w:rsid w:val="33307876"/>
    <w:rsid w:val="334119DE"/>
    <w:rsid w:val="334212B2"/>
    <w:rsid w:val="33576B0C"/>
    <w:rsid w:val="335F13A0"/>
    <w:rsid w:val="336B0809"/>
    <w:rsid w:val="336D096D"/>
    <w:rsid w:val="336E2D9F"/>
    <w:rsid w:val="33743B62"/>
    <w:rsid w:val="338342F2"/>
    <w:rsid w:val="339715FE"/>
    <w:rsid w:val="33A70097"/>
    <w:rsid w:val="33B977C6"/>
    <w:rsid w:val="33C30645"/>
    <w:rsid w:val="33D12D62"/>
    <w:rsid w:val="34000F51"/>
    <w:rsid w:val="34126ED7"/>
    <w:rsid w:val="3421711A"/>
    <w:rsid w:val="34311CAD"/>
    <w:rsid w:val="34425F09"/>
    <w:rsid w:val="344A2B14"/>
    <w:rsid w:val="344C4816"/>
    <w:rsid w:val="34585AAB"/>
    <w:rsid w:val="34602CB7"/>
    <w:rsid w:val="34692F9B"/>
    <w:rsid w:val="34756B1F"/>
    <w:rsid w:val="34853B4C"/>
    <w:rsid w:val="348C3347"/>
    <w:rsid w:val="348C6C89"/>
    <w:rsid w:val="34AF61AE"/>
    <w:rsid w:val="34BB1168"/>
    <w:rsid w:val="34C06933"/>
    <w:rsid w:val="34CF1FCF"/>
    <w:rsid w:val="34DF325D"/>
    <w:rsid w:val="34F36D08"/>
    <w:rsid w:val="34F5659D"/>
    <w:rsid w:val="34FB042F"/>
    <w:rsid w:val="35064C8D"/>
    <w:rsid w:val="35123632"/>
    <w:rsid w:val="35134CB4"/>
    <w:rsid w:val="35311F8B"/>
    <w:rsid w:val="35441312"/>
    <w:rsid w:val="35562472"/>
    <w:rsid w:val="355879A5"/>
    <w:rsid w:val="35812566"/>
    <w:rsid w:val="3581710C"/>
    <w:rsid w:val="35973B37"/>
    <w:rsid w:val="359B50FE"/>
    <w:rsid w:val="35EC69CE"/>
    <w:rsid w:val="35FE699B"/>
    <w:rsid w:val="35FEB06B"/>
    <w:rsid w:val="3601500D"/>
    <w:rsid w:val="36032F7B"/>
    <w:rsid w:val="36211653"/>
    <w:rsid w:val="36216DAD"/>
    <w:rsid w:val="362A675A"/>
    <w:rsid w:val="363D6FDC"/>
    <w:rsid w:val="36594A01"/>
    <w:rsid w:val="365D08DD"/>
    <w:rsid w:val="366177B1"/>
    <w:rsid w:val="36806379"/>
    <w:rsid w:val="36910587"/>
    <w:rsid w:val="36A2706E"/>
    <w:rsid w:val="36A72E17"/>
    <w:rsid w:val="36EC1C61"/>
    <w:rsid w:val="36ED1BA7"/>
    <w:rsid w:val="36F2306C"/>
    <w:rsid w:val="370C641A"/>
    <w:rsid w:val="372B23B0"/>
    <w:rsid w:val="37362EDC"/>
    <w:rsid w:val="375C0B95"/>
    <w:rsid w:val="37704640"/>
    <w:rsid w:val="377322C1"/>
    <w:rsid w:val="37781747"/>
    <w:rsid w:val="3793032E"/>
    <w:rsid w:val="37B54749"/>
    <w:rsid w:val="37BE6F79"/>
    <w:rsid w:val="37D567E9"/>
    <w:rsid w:val="380A1791"/>
    <w:rsid w:val="380A6843"/>
    <w:rsid w:val="380C79C8"/>
    <w:rsid w:val="380E093C"/>
    <w:rsid w:val="381E409C"/>
    <w:rsid w:val="38415FDC"/>
    <w:rsid w:val="385340A9"/>
    <w:rsid w:val="3861141D"/>
    <w:rsid w:val="38657F1D"/>
    <w:rsid w:val="386F2B4A"/>
    <w:rsid w:val="38726F2B"/>
    <w:rsid w:val="38A24CCD"/>
    <w:rsid w:val="38BB18EB"/>
    <w:rsid w:val="38BB750F"/>
    <w:rsid w:val="38C82257"/>
    <w:rsid w:val="38D62BC9"/>
    <w:rsid w:val="38D97FC3"/>
    <w:rsid w:val="38EA4B81"/>
    <w:rsid w:val="38EF3C8A"/>
    <w:rsid w:val="390F39AA"/>
    <w:rsid w:val="391536F1"/>
    <w:rsid w:val="3922196A"/>
    <w:rsid w:val="393FB9EE"/>
    <w:rsid w:val="39540CF5"/>
    <w:rsid w:val="3958280E"/>
    <w:rsid w:val="396E2E01"/>
    <w:rsid w:val="39783C80"/>
    <w:rsid w:val="398919E9"/>
    <w:rsid w:val="399008F7"/>
    <w:rsid w:val="399A3BF6"/>
    <w:rsid w:val="399C3F66"/>
    <w:rsid w:val="39BB7E3A"/>
    <w:rsid w:val="39C173D5"/>
    <w:rsid w:val="39C70A17"/>
    <w:rsid w:val="39D569DC"/>
    <w:rsid w:val="39D57E7A"/>
    <w:rsid w:val="39DC420F"/>
    <w:rsid w:val="39E0645F"/>
    <w:rsid w:val="39E779D7"/>
    <w:rsid w:val="39ED42E5"/>
    <w:rsid w:val="39F9683C"/>
    <w:rsid w:val="39FA6443"/>
    <w:rsid w:val="3A086DB2"/>
    <w:rsid w:val="3A306308"/>
    <w:rsid w:val="3A355B46"/>
    <w:rsid w:val="3A4122C4"/>
    <w:rsid w:val="3A79380C"/>
    <w:rsid w:val="3A7C32FC"/>
    <w:rsid w:val="3A7D77A0"/>
    <w:rsid w:val="3A823CD9"/>
    <w:rsid w:val="3A886145"/>
    <w:rsid w:val="3A976388"/>
    <w:rsid w:val="3AA27206"/>
    <w:rsid w:val="3AAC1E33"/>
    <w:rsid w:val="3AEE512D"/>
    <w:rsid w:val="3AF55DFE"/>
    <w:rsid w:val="3AF6214A"/>
    <w:rsid w:val="3AFB6916"/>
    <w:rsid w:val="3AFF9074"/>
    <w:rsid w:val="3B0E664A"/>
    <w:rsid w:val="3B372723"/>
    <w:rsid w:val="3B4C2CCE"/>
    <w:rsid w:val="3B620744"/>
    <w:rsid w:val="3B6C511E"/>
    <w:rsid w:val="3B6FE255"/>
    <w:rsid w:val="3B7A783B"/>
    <w:rsid w:val="3B871F58"/>
    <w:rsid w:val="3BA604B3"/>
    <w:rsid w:val="3BB16FD5"/>
    <w:rsid w:val="3BB56AC5"/>
    <w:rsid w:val="3BBA5112"/>
    <w:rsid w:val="3BBA7B79"/>
    <w:rsid w:val="3BC914E7"/>
    <w:rsid w:val="3BDA67DA"/>
    <w:rsid w:val="3C1852A6"/>
    <w:rsid w:val="3C265C15"/>
    <w:rsid w:val="3C3F533C"/>
    <w:rsid w:val="3C487939"/>
    <w:rsid w:val="3C642299"/>
    <w:rsid w:val="3C6504EB"/>
    <w:rsid w:val="3C88242C"/>
    <w:rsid w:val="3C920BB5"/>
    <w:rsid w:val="3C9B197D"/>
    <w:rsid w:val="3CA408E8"/>
    <w:rsid w:val="3CC05722"/>
    <w:rsid w:val="3CD64F45"/>
    <w:rsid w:val="3CDC7179"/>
    <w:rsid w:val="3CDE204C"/>
    <w:rsid w:val="3CE77152"/>
    <w:rsid w:val="3CE7F875"/>
    <w:rsid w:val="3CEA2C84"/>
    <w:rsid w:val="3CED0433"/>
    <w:rsid w:val="3CFF5C0E"/>
    <w:rsid w:val="3D1141CF"/>
    <w:rsid w:val="3D195DB4"/>
    <w:rsid w:val="3D4D46FE"/>
    <w:rsid w:val="3D5440BC"/>
    <w:rsid w:val="3D590999"/>
    <w:rsid w:val="3D5B18EE"/>
    <w:rsid w:val="3D5FD424"/>
    <w:rsid w:val="3D626743"/>
    <w:rsid w:val="3D6E1622"/>
    <w:rsid w:val="3D750C45"/>
    <w:rsid w:val="3D807003"/>
    <w:rsid w:val="3DC4091B"/>
    <w:rsid w:val="3DD6F61D"/>
    <w:rsid w:val="3DD90FAE"/>
    <w:rsid w:val="3DE145EE"/>
    <w:rsid w:val="3DEC2546"/>
    <w:rsid w:val="3DFA4C63"/>
    <w:rsid w:val="3DFD29A6"/>
    <w:rsid w:val="3E09134A"/>
    <w:rsid w:val="3E0B2186"/>
    <w:rsid w:val="3E0E4BB3"/>
    <w:rsid w:val="3E126451"/>
    <w:rsid w:val="3E3A1504"/>
    <w:rsid w:val="3E532D6E"/>
    <w:rsid w:val="3E546A69"/>
    <w:rsid w:val="3E612F34"/>
    <w:rsid w:val="3E66679D"/>
    <w:rsid w:val="3E703177"/>
    <w:rsid w:val="3E720C9E"/>
    <w:rsid w:val="3E7253B2"/>
    <w:rsid w:val="3E94330A"/>
    <w:rsid w:val="3EAB0813"/>
    <w:rsid w:val="3EAD43CC"/>
    <w:rsid w:val="3EB94B1E"/>
    <w:rsid w:val="3EC314F9"/>
    <w:rsid w:val="3EC6723B"/>
    <w:rsid w:val="3EF11A43"/>
    <w:rsid w:val="3EFB512E"/>
    <w:rsid w:val="3EFE5C29"/>
    <w:rsid w:val="3F132019"/>
    <w:rsid w:val="3F2B45B2"/>
    <w:rsid w:val="3F372D87"/>
    <w:rsid w:val="3F395C5F"/>
    <w:rsid w:val="3F671B80"/>
    <w:rsid w:val="3F6C5ADC"/>
    <w:rsid w:val="3F6D07D4"/>
    <w:rsid w:val="3F6E3B5B"/>
    <w:rsid w:val="3F7C417B"/>
    <w:rsid w:val="3F875793"/>
    <w:rsid w:val="3FB77FF3"/>
    <w:rsid w:val="3FCE60D4"/>
    <w:rsid w:val="3FDE316C"/>
    <w:rsid w:val="3FF0AF80"/>
    <w:rsid w:val="3FF1536D"/>
    <w:rsid w:val="3FFB4AAD"/>
    <w:rsid w:val="3FFFA286"/>
    <w:rsid w:val="3FFFE7E6"/>
    <w:rsid w:val="40055B41"/>
    <w:rsid w:val="402251BB"/>
    <w:rsid w:val="403A1C8F"/>
    <w:rsid w:val="403C5A07"/>
    <w:rsid w:val="40694322"/>
    <w:rsid w:val="40726232"/>
    <w:rsid w:val="409749EB"/>
    <w:rsid w:val="40A435AC"/>
    <w:rsid w:val="40A47108"/>
    <w:rsid w:val="40B17223"/>
    <w:rsid w:val="40BC08F6"/>
    <w:rsid w:val="40CB0B39"/>
    <w:rsid w:val="40CD2B03"/>
    <w:rsid w:val="40DE086C"/>
    <w:rsid w:val="40EC3B60"/>
    <w:rsid w:val="40EF4827"/>
    <w:rsid w:val="41067DC3"/>
    <w:rsid w:val="410E612E"/>
    <w:rsid w:val="41384420"/>
    <w:rsid w:val="414B747A"/>
    <w:rsid w:val="414F3518"/>
    <w:rsid w:val="415C0A43"/>
    <w:rsid w:val="417DCF22"/>
    <w:rsid w:val="418C02C8"/>
    <w:rsid w:val="41911D83"/>
    <w:rsid w:val="419F17CA"/>
    <w:rsid w:val="41BE41FA"/>
    <w:rsid w:val="41C406EE"/>
    <w:rsid w:val="41CC5CA7"/>
    <w:rsid w:val="41D24D72"/>
    <w:rsid w:val="41DB2FFE"/>
    <w:rsid w:val="41E456F2"/>
    <w:rsid w:val="41E81EE0"/>
    <w:rsid w:val="41E956BD"/>
    <w:rsid w:val="41F26F8D"/>
    <w:rsid w:val="41F320F5"/>
    <w:rsid w:val="41F540C0"/>
    <w:rsid w:val="41F8770C"/>
    <w:rsid w:val="420C765B"/>
    <w:rsid w:val="42303B5B"/>
    <w:rsid w:val="42537038"/>
    <w:rsid w:val="425A319C"/>
    <w:rsid w:val="42635951"/>
    <w:rsid w:val="426C1EA8"/>
    <w:rsid w:val="42701998"/>
    <w:rsid w:val="42892A5A"/>
    <w:rsid w:val="429A07C3"/>
    <w:rsid w:val="429E7E9C"/>
    <w:rsid w:val="42A11B51"/>
    <w:rsid w:val="42A27C13"/>
    <w:rsid w:val="42A8251D"/>
    <w:rsid w:val="42AB383D"/>
    <w:rsid w:val="42AD6748"/>
    <w:rsid w:val="42B07FE6"/>
    <w:rsid w:val="42C15285"/>
    <w:rsid w:val="42C910A8"/>
    <w:rsid w:val="42E67EAC"/>
    <w:rsid w:val="430C1EB7"/>
    <w:rsid w:val="432033BE"/>
    <w:rsid w:val="43252782"/>
    <w:rsid w:val="432A5FEB"/>
    <w:rsid w:val="43317379"/>
    <w:rsid w:val="434013BE"/>
    <w:rsid w:val="43486471"/>
    <w:rsid w:val="436C03B1"/>
    <w:rsid w:val="43720208"/>
    <w:rsid w:val="437A754A"/>
    <w:rsid w:val="437D224F"/>
    <w:rsid w:val="43844B76"/>
    <w:rsid w:val="438C45B0"/>
    <w:rsid w:val="4391606A"/>
    <w:rsid w:val="4391770B"/>
    <w:rsid w:val="43922586"/>
    <w:rsid w:val="439D4A0F"/>
    <w:rsid w:val="43AA712C"/>
    <w:rsid w:val="43B34232"/>
    <w:rsid w:val="43D9217C"/>
    <w:rsid w:val="43DA3792"/>
    <w:rsid w:val="43E53CC0"/>
    <w:rsid w:val="43ED5C15"/>
    <w:rsid w:val="43EF0A16"/>
    <w:rsid w:val="43F06847"/>
    <w:rsid w:val="43F565F9"/>
    <w:rsid w:val="440E1469"/>
    <w:rsid w:val="443C4228"/>
    <w:rsid w:val="443F7874"/>
    <w:rsid w:val="44784B34"/>
    <w:rsid w:val="44901E7E"/>
    <w:rsid w:val="44906321"/>
    <w:rsid w:val="44A952F0"/>
    <w:rsid w:val="44AD6ED3"/>
    <w:rsid w:val="44B33DBE"/>
    <w:rsid w:val="44C77869"/>
    <w:rsid w:val="44CC2378"/>
    <w:rsid w:val="44CE0BF8"/>
    <w:rsid w:val="44DC3315"/>
    <w:rsid w:val="44E4289D"/>
    <w:rsid w:val="44E67CEF"/>
    <w:rsid w:val="44E80E1C"/>
    <w:rsid w:val="44FD5DA2"/>
    <w:rsid w:val="44FF6089"/>
    <w:rsid w:val="45060392"/>
    <w:rsid w:val="45062140"/>
    <w:rsid w:val="451A0AEC"/>
    <w:rsid w:val="451A208F"/>
    <w:rsid w:val="45252F0E"/>
    <w:rsid w:val="452729FF"/>
    <w:rsid w:val="45392515"/>
    <w:rsid w:val="453E7B2C"/>
    <w:rsid w:val="45482758"/>
    <w:rsid w:val="45487F62"/>
    <w:rsid w:val="455410FD"/>
    <w:rsid w:val="456E0177"/>
    <w:rsid w:val="4570418B"/>
    <w:rsid w:val="45B222C8"/>
    <w:rsid w:val="45CD7101"/>
    <w:rsid w:val="45D4223E"/>
    <w:rsid w:val="45DE794D"/>
    <w:rsid w:val="45E36925"/>
    <w:rsid w:val="45EC3A2B"/>
    <w:rsid w:val="45F67EE8"/>
    <w:rsid w:val="46040D75"/>
    <w:rsid w:val="460F3276"/>
    <w:rsid w:val="46164604"/>
    <w:rsid w:val="461B7E6D"/>
    <w:rsid w:val="46396545"/>
    <w:rsid w:val="465836F3"/>
    <w:rsid w:val="46756A46"/>
    <w:rsid w:val="46806454"/>
    <w:rsid w:val="46972616"/>
    <w:rsid w:val="469A6670"/>
    <w:rsid w:val="46CE4EDF"/>
    <w:rsid w:val="46DD42C7"/>
    <w:rsid w:val="46E22739"/>
    <w:rsid w:val="470073ED"/>
    <w:rsid w:val="47033B90"/>
    <w:rsid w:val="470703F1"/>
    <w:rsid w:val="47071732"/>
    <w:rsid w:val="470D5A07"/>
    <w:rsid w:val="470E352E"/>
    <w:rsid w:val="472114B3"/>
    <w:rsid w:val="47240FA3"/>
    <w:rsid w:val="473C4C59"/>
    <w:rsid w:val="473E2065"/>
    <w:rsid w:val="47430630"/>
    <w:rsid w:val="474766CF"/>
    <w:rsid w:val="47526CCE"/>
    <w:rsid w:val="47655FE8"/>
    <w:rsid w:val="476F5442"/>
    <w:rsid w:val="477261B2"/>
    <w:rsid w:val="47745A86"/>
    <w:rsid w:val="477509EF"/>
    <w:rsid w:val="477B5C35"/>
    <w:rsid w:val="47A83982"/>
    <w:rsid w:val="47AF7EFD"/>
    <w:rsid w:val="47B71E17"/>
    <w:rsid w:val="47D4A261"/>
    <w:rsid w:val="47D868BC"/>
    <w:rsid w:val="47EF66BF"/>
    <w:rsid w:val="4812529F"/>
    <w:rsid w:val="481C3F48"/>
    <w:rsid w:val="482B154A"/>
    <w:rsid w:val="482F57FA"/>
    <w:rsid w:val="4839778D"/>
    <w:rsid w:val="484418FD"/>
    <w:rsid w:val="48657AC5"/>
    <w:rsid w:val="486E57A9"/>
    <w:rsid w:val="48731076"/>
    <w:rsid w:val="48A44149"/>
    <w:rsid w:val="48A74394"/>
    <w:rsid w:val="48A759E8"/>
    <w:rsid w:val="48AC4435"/>
    <w:rsid w:val="48B75582"/>
    <w:rsid w:val="48BC2C14"/>
    <w:rsid w:val="48BF0F83"/>
    <w:rsid w:val="48C20A74"/>
    <w:rsid w:val="48C47629"/>
    <w:rsid w:val="48EB1D78"/>
    <w:rsid w:val="48EC58DF"/>
    <w:rsid w:val="48F14BDC"/>
    <w:rsid w:val="4905042C"/>
    <w:rsid w:val="49060960"/>
    <w:rsid w:val="490D6193"/>
    <w:rsid w:val="492359B6"/>
    <w:rsid w:val="49523BA5"/>
    <w:rsid w:val="49762432"/>
    <w:rsid w:val="498875C7"/>
    <w:rsid w:val="49980EC7"/>
    <w:rsid w:val="49A27EB0"/>
    <w:rsid w:val="49A976E3"/>
    <w:rsid w:val="49B40B5F"/>
    <w:rsid w:val="49B5617E"/>
    <w:rsid w:val="49C36851"/>
    <w:rsid w:val="49C66341"/>
    <w:rsid w:val="49D74D7D"/>
    <w:rsid w:val="49EC0BEC"/>
    <w:rsid w:val="49F17862"/>
    <w:rsid w:val="4A05330E"/>
    <w:rsid w:val="4A1C2405"/>
    <w:rsid w:val="4A1D0657"/>
    <w:rsid w:val="4A286FFC"/>
    <w:rsid w:val="4A31675B"/>
    <w:rsid w:val="4A3B272C"/>
    <w:rsid w:val="4A5B2F2E"/>
    <w:rsid w:val="4A606796"/>
    <w:rsid w:val="4A784114"/>
    <w:rsid w:val="4A8A3813"/>
    <w:rsid w:val="4A8D4B9D"/>
    <w:rsid w:val="4AA03036"/>
    <w:rsid w:val="4AC24D5B"/>
    <w:rsid w:val="4AC40AD3"/>
    <w:rsid w:val="4ACF0F07"/>
    <w:rsid w:val="4ADA3084"/>
    <w:rsid w:val="4ADF76BB"/>
    <w:rsid w:val="4AEB2504"/>
    <w:rsid w:val="4AFFBBEF"/>
    <w:rsid w:val="4B06733D"/>
    <w:rsid w:val="4B1650A7"/>
    <w:rsid w:val="4B3C3E9B"/>
    <w:rsid w:val="4B3E747C"/>
    <w:rsid w:val="4B541A8F"/>
    <w:rsid w:val="4B58746D"/>
    <w:rsid w:val="4B6E0DBD"/>
    <w:rsid w:val="4B7314CE"/>
    <w:rsid w:val="4B773D97"/>
    <w:rsid w:val="4B895879"/>
    <w:rsid w:val="4BAE567A"/>
    <w:rsid w:val="4BBC5C4E"/>
    <w:rsid w:val="4BD5286C"/>
    <w:rsid w:val="4BE52F5C"/>
    <w:rsid w:val="4BE551A5"/>
    <w:rsid w:val="4BEC43B0"/>
    <w:rsid w:val="4BF453E8"/>
    <w:rsid w:val="4BF8A0D9"/>
    <w:rsid w:val="4BF90C50"/>
    <w:rsid w:val="4C136DB7"/>
    <w:rsid w:val="4C16194B"/>
    <w:rsid w:val="4C19048E"/>
    <w:rsid w:val="4C256F65"/>
    <w:rsid w:val="4C26756B"/>
    <w:rsid w:val="4C317525"/>
    <w:rsid w:val="4C3B3F78"/>
    <w:rsid w:val="4C5E445B"/>
    <w:rsid w:val="4C9B1D07"/>
    <w:rsid w:val="4CB22BAD"/>
    <w:rsid w:val="4CB5220A"/>
    <w:rsid w:val="4CBF34C8"/>
    <w:rsid w:val="4CBF7EC6"/>
    <w:rsid w:val="4CC238C5"/>
    <w:rsid w:val="4CCC0113"/>
    <w:rsid w:val="4CCC3C6F"/>
    <w:rsid w:val="4CDB6B87"/>
    <w:rsid w:val="4CFD651E"/>
    <w:rsid w:val="4D0712FD"/>
    <w:rsid w:val="4D225F85"/>
    <w:rsid w:val="4D3F6B37"/>
    <w:rsid w:val="4D447476"/>
    <w:rsid w:val="4D4945C8"/>
    <w:rsid w:val="4D5B4FF3"/>
    <w:rsid w:val="4D602609"/>
    <w:rsid w:val="4D6420F9"/>
    <w:rsid w:val="4D8602C2"/>
    <w:rsid w:val="4D930C30"/>
    <w:rsid w:val="4D9A1FBF"/>
    <w:rsid w:val="4DA8648A"/>
    <w:rsid w:val="4DBE7512"/>
    <w:rsid w:val="4DD7576A"/>
    <w:rsid w:val="4DE35714"/>
    <w:rsid w:val="4DE65204"/>
    <w:rsid w:val="4DF4306C"/>
    <w:rsid w:val="4DFA06E0"/>
    <w:rsid w:val="4E156B5E"/>
    <w:rsid w:val="4E2912CA"/>
    <w:rsid w:val="4E30647F"/>
    <w:rsid w:val="4E3F20E4"/>
    <w:rsid w:val="4E5C1022"/>
    <w:rsid w:val="4E60601B"/>
    <w:rsid w:val="4E612ADD"/>
    <w:rsid w:val="4E946A0E"/>
    <w:rsid w:val="4E9C380D"/>
    <w:rsid w:val="4EA16EA6"/>
    <w:rsid w:val="4EAE7A8C"/>
    <w:rsid w:val="4EAF1A9A"/>
    <w:rsid w:val="4EF120B3"/>
    <w:rsid w:val="4EF62C9A"/>
    <w:rsid w:val="4EF84D00"/>
    <w:rsid w:val="4EFC6AC8"/>
    <w:rsid w:val="4F111E0D"/>
    <w:rsid w:val="4F15025B"/>
    <w:rsid w:val="4F1D6A04"/>
    <w:rsid w:val="4F231D24"/>
    <w:rsid w:val="4F2558B8"/>
    <w:rsid w:val="4F38480B"/>
    <w:rsid w:val="4F455F5A"/>
    <w:rsid w:val="4F5E3989"/>
    <w:rsid w:val="4F691C49"/>
    <w:rsid w:val="4F6F11FC"/>
    <w:rsid w:val="4F714D35"/>
    <w:rsid w:val="4F764366"/>
    <w:rsid w:val="4F7793E2"/>
    <w:rsid w:val="4F7C7BCE"/>
    <w:rsid w:val="4F8B5C90"/>
    <w:rsid w:val="4F8D707C"/>
    <w:rsid w:val="4FA9520D"/>
    <w:rsid w:val="4FAC7D88"/>
    <w:rsid w:val="4FB76E58"/>
    <w:rsid w:val="4FBE01E7"/>
    <w:rsid w:val="4FBF2665"/>
    <w:rsid w:val="4FC63B28"/>
    <w:rsid w:val="4FD74E04"/>
    <w:rsid w:val="4FDDF556"/>
    <w:rsid w:val="4FF7F28B"/>
    <w:rsid w:val="4FFD715F"/>
    <w:rsid w:val="50057AD7"/>
    <w:rsid w:val="50256321"/>
    <w:rsid w:val="502A762A"/>
    <w:rsid w:val="5061310F"/>
    <w:rsid w:val="50666188"/>
    <w:rsid w:val="50D37CC2"/>
    <w:rsid w:val="50D6330E"/>
    <w:rsid w:val="50E772C9"/>
    <w:rsid w:val="51053BF3"/>
    <w:rsid w:val="510D4856"/>
    <w:rsid w:val="512247A5"/>
    <w:rsid w:val="51257DF2"/>
    <w:rsid w:val="514D6A84"/>
    <w:rsid w:val="51556929"/>
    <w:rsid w:val="515626A1"/>
    <w:rsid w:val="517B5A61"/>
    <w:rsid w:val="517E22B4"/>
    <w:rsid w:val="517F7502"/>
    <w:rsid w:val="518B5915"/>
    <w:rsid w:val="51AA2D28"/>
    <w:rsid w:val="51AF590D"/>
    <w:rsid w:val="51B00003"/>
    <w:rsid w:val="51B64EEE"/>
    <w:rsid w:val="51C20512"/>
    <w:rsid w:val="51CB6739"/>
    <w:rsid w:val="51CE66DB"/>
    <w:rsid w:val="51E47CAD"/>
    <w:rsid w:val="520B5239"/>
    <w:rsid w:val="524349D3"/>
    <w:rsid w:val="524763AB"/>
    <w:rsid w:val="524E3378"/>
    <w:rsid w:val="524F15A6"/>
    <w:rsid w:val="525B0A19"/>
    <w:rsid w:val="52796D85"/>
    <w:rsid w:val="527A574A"/>
    <w:rsid w:val="528943B0"/>
    <w:rsid w:val="52911BE2"/>
    <w:rsid w:val="52974D1F"/>
    <w:rsid w:val="52A25052"/>
    <w:rsid w:val="52A631B4"/>
    <w:rsid w:val="52AB2578"/>
    <w:rsid w:val="52AE2F06"/>
    <w:rsid w:val="52B4767F"/>
    <w:rsid w:val="52B61649"/>
    <w:rsid w:val="52CC2C1B"/>
    <w:rsid w:val="52DE48E9"/>
    <w:rsid w:val="52E57838"/>
    <w:rsid w:val="52F201A7"/>
    <w:rsid w:val="52FD1026"/>
    <w:rsid w:val="52FE6D48"/>
    <w:rsid w:val="5314011E"/>
    <w:rsid w:val="53395DD6"/>
    <w:rsid w:val="534704F3"/>
    <w:rsid w:val="534A7FE3"/>
    <w:rsid w:val="534F73A8"/>
    <w:rsid w:val="53607807"/>
    <w:rsid w:val="53746E0E"/>
    <w:rsid w:val="53856944"/>
    <w:rsid w:val="538C23AA"/>
    <w:rsid w:val="53935BBE"/>
    <w:rsid w:val="539C75D7"/>
    <w:rsid w:val="539E101C"/>
    <w:rsid w:val="53A21BCD"/>
    <w:rsid w:val="53CE7A32"/>
    <w:rsid w:val="53D5585B"/>
    <w:rsid w:val="53E0053D"/>
    <w:rsid w:val="53F16CA6"/>
    <w:rsid w:val="53FA5565"/>
    <w:rsid w:val="53FB2945"/>
    <w:rsid w:val="540F3DD9"/>
    <w:rsid w:val="54116D8A"/>
    <w:rsid w:val="54161C73"/>
    <w:rsid w:val="54210D44"/>
    <w:rsid w:val="54703A7A"/>
    <w:rsid w:val="54776BB6"/>
    <w:rsid w:val="54955781"/>
    <w:rsid w:val="54AD5BA3"/>
    <w:rsid w:val="54C47921"/>
    <w:rsid w:val="54C87412"/>
    <w:rsid w:val="54CA4C5E"/>
    <w:rsid w:val="54F47513"/>
    <w:rsid w:val="55216B22"/>
    <w:rsid w:val="553E5926"/>
    <w:rsid w:val="559E6E63"/>
    <w:rsid w:val="55AC6D33"/>
    <w:rsid w:val="55AD03B6"/>
    <w:rsid w:val="55BC6E8D"/>
    <w:rsid w:val="55D65B5E"/>
    <w:rsid w:val="55DE7E46"/>
    <w:rsid w:val="55F7594A"/>
    <w:rsid w:val="55FB7373"/>
    <w:rsid w:val="56052891"/>
    <w:rsid w:val="560D4AC3"/>
    <w:rsid w:val="561370C5"/>
    <w:rsid w:val="562E599A"/>
    <w:rsid w:val="56356D29"/>
    <w:rsid w:val="564E3947"/>
    <w:rsid w:val="56530F5D"/>
    <w:rsid w:val="5664316A"/>
    <w:rsid w:val="5665384A"/>
    <w:rsid w:val="56835CE6"/>
    <w:rsid w:val="56861332"/>
    <w:rsid w:val="569A4696"/>
    <w:rsid w:val="569DA623"/>
    <w:rsid w:val="56AC7A96"/>
    <w:rsid w:val="56BF6073"/>
    <w:rsid w:val="56C500AD"/>
    <w:rsid w:val="56CBA8CC"/>
    <w:rsid w:val="56D24578"/>
    <w:rsid w:val="56ED7603"/>
    <w:rsid w:val="56F11165"/>
    <w:rsid w:val="56FE31FF"/>
    <w:rsid w:val="570A5ABF"/>
    <w:rsid w:val="570D55B0"/>
    <w:rsid w:val="571C35CC"/>
    <w:rsid w:val="57354F79"/>
    <w:rsid w:val="57471845"/>
    <w:rsid w:val="57560D05"/>
    <w:rsid w:val="575E22AF"/>
    <w:rsid w:val="5778B4C2"/>
    <w:rsid w:val="5797FDA6"/>
    <w:rsid w:val="57BD0D84"/>
    <w:rsid w:val="57CF2865"/>
    <w:rsid w:val="57D165DD"/>
    <w:rsid w:val="57D52571"/>
    <w:rsid w:val="57D61E46"/>
    <w:rsid w:val="57E521DA"/>
    <w:rsid w:val="57F347A6"/>
    <w:rsid w:val="57F93E46"/>
    <w:rsid w:val="57F96FC5"/>
    <w:rsid w:val="57FF4286"/>
    <w:rsid w:val="580339E2"/>
    <w:rsid w:val="58197FD2"/>
    <w:rsid w:val="582158FF"/>
    <w:rsid w:val="583D7D51"/>
    <w:rsid w:val="58466FCB"/>
    <w:rsid w:val="586F7A04"/>
    <w:rsid w:val="58773629"/>
    <w:rsid w:val="587D2181"/>
    <w:rsid w:val="589E70C7"/>
    <w:rsid w:val="58A261CC"/>
    <w:rsid w:val="58A957AC"/>
    <w:rsid w:val="58BA52C3"/>
    <w:rsid w:val="58D5078C"/>
    <w:rsid w:val="58DADF90"/>
    <w:rsid w:val="58E21857"/>
    <w:rsid w:val="58F85DEC"/>
    <w:rsid w:val="59034EBC"/>
    <w:rsid w:val="59036C6A"/>
    <w:rsid w:val="590D6E39"/>
    <w:rsid w:val="593E7D76"/>
    <w:rsid w:val="59611BE3"/>
    <w:rsid w:val="59611D3A"/>
    <w:rsid w:val="59656A6D"/>
    <w:rsid w:val="5975743C"/>
    <w:rsid w:val="597E7B62"/>
    <w:rsid w:val="59861649"/>
    <w:rsid w:val="5991045E"/>
    <w:rsid w:val="59A246D5"/>
    <w:rsid w:val="59A73A9A"/>
    <w:rsid w:val="59B60181"/>
    <w:rsid w:val="59B9070E"/>
    <w:rsid w:val="59BF443C"/>
    <w:rsid w:val="59C83A10"/>
    <w:rsid w:val="59D95C1D"/>
    <w:rsid w:val="59E75CE1"/>
    <w:rsid w:val="59E84558"/>
    <w:rsid w:val="59EA1BD8"/>
    <w:rsid w:val="5A04661E"/>
    <w:rsid w:val="5A0F7891"/>
    <w:rsid w:val="5A137381"/>
    <w:rsid w:val="5A3437F8"/>
    <w:rsid w:val="5A413124"/>
    <w:rsid w:val="5A47527D"/>
    <w:rsid w:val="5A4C2893"/>
    <w:rsid w:val="5A5137DA"/>
    <w:rsid w:val="5A56726E"/>
    <w:rsid w:val="5A5D05FC"/>
    <w:rsid w:val="5A7379B5"/>
    <w:rsid w:val="5A755946"/>
    <w:rsid w:val="5A7F79DC"/>
    <w:rsid w:val="5AA71877"/>
    <w:rsid w:val="5ABA1AE9"/>
    <w:rsid w:val="5AD57AC2"/>
    <w:rsid w:val="5AED41BB"/>
    <w:rsid w:val="5B065C04"/>
    <w:rsid w:val="5B231846"/>
    <w:rsid w:val="5B2B24A8"/>
    <w:rsid w:val="5B324BE2"/>
    <w:rsid w:val="5B4A0838"/>
    <w:rsid w:val="5B4D432B"/>
    <w:rsid w:val="5B595267"/>
    <w:rsid w:val="5B5A6B3C"/>
    <w:rsid w:val="5B6B6D49"/>
    <w:rsid w:val="5B70435F"/>
    <w:rsid w:val="5B72218C"/>
    <w:rsid w:val="5BA26C0E"/>
    <w:rsid w:val="5BAF4E87"/>
    <w:rsid w:val="5BBFBACC"/>
    <w:rsid w:val="5BDC37A3"/>
    <w:rsid w:val="5BE66DF7"/>
    <w:rsid w:val="5BEA4111"/>
    <w:rsid w:val="5BFB631F"/>
    <w:rsid w:val="5C0A5E33"/>
    <w:rsid w:val="5C1D0633"/>
    <w:rsid w:val="5C2313D1"/>
    <w:rsid w:val="5C2A09B2"/>
    <w:rsid w:val="5C313AEE"/>
    <w:rsid w:val="5C322544"/>
    <w:rsid w:val="5C381554"/>
    <w:rsid w:val="5C4264B0"/>
    <w:rsid w:val="5C4275C1"/>
    <w:rsid w:val="5C4A1D3A"/>
    <w:rsid w:val="5C4C6B7A"/>
    <w:rsid w:val="5C5F065B"/>
    <w:rsid w:val="5C6C2D78"/>
    <w:rsid w:val="5C741C2D"/>
    <w:rsid w:val="5C7C14C5"/>
    <w:rsid w:val="5CB00EB7"/>
    <w:rsid w:val="5CBA7F88"/>
    <w:rsid w:val="5CC1225B"/>
    <w:rsid w:val="5CF36FF6"/>
    <w:rsid w:val="5CFC3DED"/>
    <w:rsid w:val="5D04350B"/>
    <w:rsid w:val="5D15691A"/>
    <w:rsid w:val="5D21312F"/>
    <w:rsid w:val="5D245401"/>
    <w:rsid w:val="5D2673CB"/>
    <w:rsid w:val="5D30024A"/>
    <w:rsid w:val="5D335BEC"/>
    <w:rsid w:val="5D4635C9"/>
    <w:rsid w:val="5D567B3B"/>
    <w:rsid w:val="5D57AAD9"/>
    <w:rsid w:val="5D704AEA"/>
    <w:rsid w:val="5D8D37A0"/>
    <w:rsid w:val="5D900CE9"/>
    <w:rsid w:val="5D96240B"/>
    <w:rsid w:val="5D973E25"/>
    <w:rsid w:val="5D9D6927"/>
    <w:rsid w:val="5DA56542"/>
    <w:rsid w:val="5DC50992"/>
    <w:rsid w:val="5DE78D6D"/>
    <w:rsid w:val="5DF5D690"/>
    <w:rsid w:val="5DF902BD"/>
    <w:rsid w:val="5DFB0858"/>
    <w:rsid w:val="5DFDB691"/>
    <w:rsid w:val="5E2A6A47"/>
    <w:rsid w:val="5E2E6B74"/>
    <w:rsid w:val="5E347F8F"/>
    <w:rsid w:val="5E3873B6"/>
    <w:rsid w:val="5E392868"/>
    <w:rsid w:val="5E3B2A02"/>
    <w:rsid w:val="5E3C677A"/>
    <w:rsid w:val="5E4567C5"/>
    <w:rsid w:val="5E4B68F1"/>
    <w:rsid w:val="5E4E5EE5"/>
    <w:rsid w:val="5E677C9B"/>
    <w:rsid w:val="5E710B1A"/>
    <w:rsid w:val="5E7A5C21"/>
    <w:rsid w:val="5E7BB83F"/>
    <w:rsid w:val="5E7D301B"/>
    <w:rsid w:val="5E940365"/>
    <w:rsid w:val="5E9640DD"/>
    <w:rsid w:val="5EAE1DD9"/>
    <w:rsid w:val="5EB551BF"/>
    <w:rsid w:val="5EE6486B"/>
    <w:rsid w:val="5F0454EA"/>
    <w:rsid w:val="5F16521D"/>
    <w:rsid w:val="5F225970"/>
    <w:rsid w:val="5F33719F"/>
    <w:rsid w:val="5F380258"/>
    <w:rsid w:val="5F392DEF"/>
    <w:rsid w:val="5F393520"/>
    <w:rsid w:val="5F3B55C1"/>
    <w:rsid w:val="5F3E41BF"/>
    <w:rsid w:val="5F555459"/>
    <w:rsid w:val="5F5C727F"/>
    <w:rsid w:val="5F679592"/>
    <w:rsid w:val="5F6D308F"/>
    <w:rsid w:val="5F6E5059"/>
    <w:rsid w:val="5F6E6E08"/>
    <w:rsid w:val="5F97010C"/>
    <w:rsid w:val="5F9F5213"/>
    <w:rsid w:val="5FA47DCA"/>
    <w:rsid w:val="5FA50625"/>
    <w:rsid w:val="5FA554C6"/>
    <w:rsid w:val="5FB46DBA"/>
    <w:rsid w:val="5FBA3DFB"/>
    <w:rsid w:val="5FBD6AE2"/>
    <w:rsid w:val="5FBF87FE"/>
    <w:rsid w:val="5FBF9FE1"/>
    <w:rsid w:val="5FDC0215"/>
    <w:rsid w:val="5FE64BF0"/>
    <w:rsid w:val="5FEB0458"/>
    <w:rsid w:val="5FEFA3AB"/>
    <w:rsid w:val="5FFBA591"/>
    <w:rsid w:val="5FFBF3B6"/>
    <w:rsid w:val="5FFE618F"/>
    <w:rsid w:val="600C0AFA"/>
    <w:rsid w:val="60171F35"/>
    <w:rsid w:val="60180ECD"/>
    <w:rsid w:val="602776E2"/>
    <w:rsid w:val="602A71D2"/>
    <w:rsid w:val="606D6116"/>
    <w:rsid w:val="607E307A"/>
    <w:rsid w:val="608646B2"/>
    <w:rsid w:val="608A5EC3"/>
    <w:rsid w:val="608C5797"/>
    <w:rsid w:val="609603C4"/>
    <w:rsid w:val="60CC0449"/>
    <w:rsid w:val="60D61EDF"/>
    <w:rsid w:val="60E2185B"/>
    <w:rsid w:val="60EF5B63"/>
    <w:rsid w:val="60F03F78"/>
    <w:rsid w:val="61045C75"/>
    <w:rsid w:val="611A2DA3"/>
    <w:rsid w:val="61251748"/>
    <w:rsid w:val="612B1454"/>
    <w:rsid w:val="613741F0"/>
    <w:rsid w:val="615C785F"/>
    <w:rsid w:val="615D3B64"/>
    <w:rsid w:val="61615612"/>
    <w:rsid w:val="616C7377"/>
    <w:rsid w:val="620341A1"/>
    <w:rsid w:val="620852F1"/>
    <w:rsid w:val="621C6FEF"/>
    <w:rsid w:val="62255EA3"/>
    <w:rsid w:val="62943029"/>
    <w:rsid w:val="62B114E5"/>
    <w:rsid w:val="62B64B46"/>
    <w:rsid w:val="62C76F5B"/>
    <w:rsid w:val="62DD43B4"/>
    <w:rsid w:val="62F05619"/>
    <w:rsid w:val="62F357D6"/>
    <w:rsid w:val="63163A3E"/>
    <w:rsid w:val="631A2E2B"/>
    <w:rsid w:val="631B1054"/>
    <w:rsid w:val="63225D93"/>
    <w:rsid w:val="6323771B"/>
    <w:rsid w:val="633543CF"/>
    <w:rsid w:val="633B28D6"/>
    <w:rsid w:val="634520A2"/>
    <w:rsid w:val="637075F2"/>
    <w:rsid w:val="638E1826"/>
    <w:rsid w:val="63952BB5"/>
    <w:rsid w:val="63980C70"/>
    <w:rsid w:val="63A92B04"/>
    <w:rsid w:val="63AC7EFE"/>
    <w:rsid w:val="63CE60C7"/>
    <w:rsid w:val="63D563B9"/>
    <w:rsid w:val="63DB04F4"/>
    <w:rsid w:val="63EE69DB"/>
    <w:rsid w:val="641937E6"/>
    <w:rsid w:val="64281C7B"/>
    <w:rsid w:val="64686E5B"/>
    <w:rsid w:val="646913AD"/>
    <w:rsid w:val="64835103"/>
    <w:rsid w:val="648B3FB8"/>
    <w:rsid w:val="64B74DAD"/>
    <w:rsid w:val="64C23E7D"/>
    <w:rsid w:val="64D468AD"/>
    <w:rsid w:val="64D82A58"/>
    <w:rsid w:val="64FBDBFF"/>
    <w:rsid w:val="64FF32C6"/>
    <w:rsid w:val="650049A6"/>
    <w:rsid w:val="65146847"/>
    <w:rsid w:val="65150451"/>
    <w:rsid w:val="6518584B"/>
    <w:rsid w:val="651D10B4"/>
    <w:rsid w:val="652C3CE1"/>
    <w:rsid w:val="6532294A"/>
    <w:rsid w:val="6533019B"/>
    <w:rsid w:val="655D7702"/>
    <w:rsid w:val="658630FD"/>
    <w:rsid w:val="65893EBB"/>
    <w:rsid w:val="658B0713"/>
    <w:rsid w:val="65ABB747"/>
    <w:rsid w:val="65ABCED3"/>
    <w:rsid w:val="65B32455"/>
    <w:rsid w:val="65C07C91"/>
    <w:rsid w:val="65F200E1"/>
    <w:rsid w:val="65F71905"/>
    <w:rsid w:val="66155881"/>
    <w:rsid w:val="661A0481"/>
    <w:rsid w:val="661C136B"/>
    <w:rsid w:val="661D2BD4"/>
    <w:rsid w:val="663A7A43"/>
    <w:rsid w:val="66545EAA"/>
    <w:rsid w:val="6660394E"/>
    <w:rsid w:val="66636E00"/>
    <w:rsid w:val="667271DD"/>
    <w:rsid w:val="667411A7"/>
    <w:rsid w:val="667747F4"/>
    <w:rsid w:val="66A80E51"/>
    <w:rsid w:val="66BE2423"/>
    <w:rsid w:val="66C64EC5"/>
    <w:rsid w:val="66CB37DA"/>
    <w:rsid w:val="66CD4D5B"/>
    <w:rsid w:val="66E96A94"/>
    <w:rsid w:val="6704177B"/>
    <w:rsid w:val="67112E9A"/>
    <w:rsid w:val="6712276E"/>
    <w:rsid w:val="671D35ED"/>
    <w:rsid w:val="67220C03"/>
    <w:rsid w:val="67337D1B"/>
    <w:rsid w:val="67430B7A"/>
    <w:rsid w:val="674C5C80"/>
    <w:rsid w:val="674C7A8C"/>
    <w:rsid w:val="675E59B4"/>
    <w:rsid w:val="676F7BC1"/>
    <w:rsid w:val="677F3EDC"/>
    <w:rsid w:val="67920F6E"/>
    <w:rsid w:val="67A21D44"/>
    <w:rsid w:val="67BD092C"/>
    <w:rsid w:val="67BF46A4"/>
    <w:rsid w:val="67D430A1"/>
    <w:rsid w:val="67E4235D"/>
    <w:rsid w:val="681E586F"/>
    <w:rsid w:val="68476448"/>
    <w:rsid w:val="68725E29"/>
    <w:rsid w:val="687E4B3C"/>
    <w:rsid w:val="689618A9"/>
    <w:rsid w:val="68A1024E"/>
    <w:rsid w:val="68EB44D6"/>
    <w:rsid w:val="68F4037D"/>
    <w:rsid w:val="68FF5D75"/>
    <w:rsid w:val="690507DD"/>
    <w:rsid w:val="6907589A"/>
    <w:rsid w:val="69160AAE"/>
    <w:rsid w:val="69272501"/>
    <w:rsid w:val="6931512E"/>
    <w:rsid w:val="69513BA9"/>
    <w:rsid w:val="696C3AA1"/>
    <w:rsid w:val="696F20FA"/>
    <w:rsid w:val="69715E72"/>
    <w:rsid w:val="697A2D25"/>
    <w:rsid w:val="69877444"/>
    <w:rsid w:val="698F93AA"/>
    <w:rsid w:val="699BD2EA"/>
    <w:rsid w:val="69B53FB1"/>
    <w:rsid w:val="69C70D32"/>
    <w:rsid w:val="69CABC4E"/>
    <w:rsid w:val="69E403F2"/>
    <w:rsid w:val="69EB1780"/>
    <w:rsid w:val="69F774E4"/>
    <w:rsid w:val="69FB573C"/>
    <w:rsid w:val="69FB7159"/>
    <w:rsid w:val="6A097E59"/>
    <w:rsid w:val="6A304453"/>
    <w:rsid w:val="6A3C1FDC"/>
    <w:rsid w:val="6A475474"/>
    <w:rsid w:val="6A6B2D3D"/>
    <w:rsid w:val="6A6E5F0E"/>
    <w:rsid w:val="6A7E40D4"/>
    <w:rsid w:val="6A8A71EB"/>
    <w:rsid w:val="6A8B6AC0"/>
    <w:rsid w:val="6A9957AD"/>
    <w:rsid w:val="6A99742E"/>
    <w:rsid w:val="6A9F07BD"/>
    <w:rsid w:val="6ACD532A"/>
    <w:rsid w:val="6ADF9BDB"/>
    <w:rsid w:val="6B4C7D9A"/>
    <w:rsid w:val="6B52603A"/>
    <w:rsid w:val="6B5670CE"/>
    <w:rsid w:val="6B5A1992"/>
    <w:rsid w:val="6B5B46E4"/>
    <w:rsid w:val="6B5E4A98"/>
    <w:rsid w:val="6B655563"/>
    <w:rsid w:val="6B6A4927"/>
    <w:rsid w:val="6B6D40CC"/>
    <w:rsid w:val="6B7D0AFE"/>
    <w:rsid w:val="6B8C6F93"/>
    <w:rsid w:val="6B8E4AB9"/>
    <w:rsid w:val="6B967A6B"/>
    <w:rsid w:val="6B981494"/>
    <w:rsid w:val="6B9D874D"/>
    <w:rsid w:val="6BA73DCD"/>
    <w:rsid w:val="6BD25826"/>
    <w:rsid w:val="6BE02E3B"/>
    <w:rsid w:val="6BF60B0A"/>
    <w:rsid w:val="6BF84629"/>
    <w:rsid w:val="6C145A89"/>
    <w:rsid w:val="6C23606A"/>
    <w:rsid w:val="6C2C0E7A"/>
    <w:rsid w:val="6C2F06A5"/>
    <w:rsid w:val="6C454730"/>
    <w:rsid w:val="6C523D39"/>
    <w:rsid w:val="6C532F81"/>
    <w:rsid w:val="6C540C83"/>
    <w:rsid w:val="6C711CE5"/>
    <w:rsid w:val="6C7204BB"/>
    <w:rsid w:val="6C7C2B64"/>
    <w:rsid w:val="6C8E2897"/>
    <w:rsid w:val="6C97687E"/>
    <w:rsid w:val="6CC369E5"/>
    <w:rsid w:val="6CC534C6"/>
    <w:rsid w:val="6CC67584"/>
    <w:rsid w:val="6CDC3602"/>
    <w:rsid w:val="6CEA7A1B"/>
    <w:rsid w:val="6CF73DD5"/>
    <w:rsid w:val="6CF7EF86"/>
    <w:rsid w:val="6CFF2FF9"/>
    <w:rsid w:val="6D0D5EB2"/>
    <w:rsid w:val="6D1E1E6D"/>
    <w:rsid w:val="6D310D53"/>
    <w:rsid w:val="6D35451C"/>
    <w:rsid w:val="6D371181"/>
    <w:rsid w:val="6D415B5B"/>
    <w:rsid w:val="6D513FF0"/>
    <w:rsid w:val="6D57712D"/>
    <w:rsid w:val="6D594C53"/>
    <w:rsid w:val="6D5B4645"/>
    <w:rsid w:val="6D5B4E6F"/>
    <w:rsid w:val="6D79D768"/>
    <w:rsid w:val="6D8343C6"/>
    <w:rsid w:val="6D9914F3"/>
    <w:rsid w:val="6DAF4A68"/>
    <w:rsid w:val="6DB63E53"/>
    <w:rsid w:val="6DB854AA"/>
    <w:rsid w:val="6DBD6DC7"/>
    <w:rsid w:val="6DBF7A24"/>
    <w:rsid w:val="6DC8046B"/>
    <w:rsid w:val="6DD3718F"/>
    <w:rsid w:val="6DD5EFD8"/>
    <w:rsid w:val="6DEBB5EA"/>
    <w:rsid w:val="6DED1766"/>
    <w:rsid w:val="6DF55DD5"/>
    <w:rsid w:val="6DF5784D"/>
    <w:rsid w:val="6DFF21A1"/>
    <w:rsid w:val="6E2537C4"/>
    <w:rsid w:val="6E2B1535"/>
    <w:rsid w:val="6E2EA57B"/>
    <w:rsid w:val="6E3A4A84"/>
    <w:rsid w:val="6E3D6323"/>
    <w:rsid w:val="6E4F5CA8"/>
    <w:rsid w:val="6E5070B1"/>
    <w:rsid w:val="6E645E54"/>
    <w:rsid w:val="6E66587A"/>
    <w:rsid w:val="6E7C509D"/>
    <w:rsid w:val="6E8F7B21"/>
    <w:rsid w:val="6E9E14B7"/>
    <w:rsid w:val="6E9F65B2"/>
    <w:rsid w:val="6ED0669D"/>
    <w:rsid w:val="6EDD3662"/>
    <w:rsid w:val="6EE279DA"/>
    <w:rsid w:val="6EEF1D13"/>
    <w:rsid w:val="6EFD1AEE"/>
    <w:rsid w:val="6EFD5AB2"/>
    <w:rsid w:val="6F196D90"/>
    <w:rsid w:val="6F1C23DC"/>
    <w:rsid w:val="6F343BCA"/>
    <w:rsid w:val="6F5E7D8E"/>
    <w:rsid w:val="6F5F47C8"/>
    <w:rsid w:val="6F60051B"/>
    <w:rsid w:val="6F616041"/>
    <w:rsid w:val="6F6873CF"/>
    <w:rsid w:val="6F712728"/>
    <w:rsid w:val="6F79782E"/>
    <w:rsid w:val="6F7B6E0B"/>
    <w:rsid w:val="6F80296B"/>
    <w:rsid w:val="6F963F3C"/>
    <w:rsid w:val="6F9805C3"/>
    <w:rsid w:val="6FA7439C"/>
    <w:rsid w:val="6FB6EEB6"/>
    <w:rsid w:val="6FBB39A3"/>
    <w:rsid w:val="6FBBD0C7"/>
    <w:rsid w:val="6FBD141C"/>
    <w:rsid w:val="6FC62E00"/>
    <w:rsid w:val="6FD70D7C"/>
    <w:rsid w:val="6FD74555"/>
    <w:rsid w:val="6FDA7FBC"/>
    <w:rsid w:val="6FDF0DE1"/>
    <w:rsid w:val="6FE32EFA"/>
    <w:rsid w:val="6FF07311"/>
    <w:rsid w:val="6FF34017"/>
    <w:rsid w:val="6FF43A35"/>
    <w:rsid w:val="6FF7F922"/>
    <w:rsid w:val="700E441B"/>
    <w:rsid w:val="70126A43"/>
    <w:rsid w:val="701C0B3E"/>
    <w:rsid w:val="7021279F"/>
    <w:rsid w:val="70251764"/>
    <w:rsid w:val="703D085C"/>
    <w:rsid w:val="70451219"/>
    <w:rsid w:val="706D68F7"/>
    <w:rsid w:val="707B1384"/>
    <w:rsid w:val="707D7787"/>
    <w:rsid w:val="70A72179"/>
    <w:rsid w:val="70AD3C34"/>
    <w:rsid w:val="70AE3508"/>
    <w:rsid w:val="70B0102E"/>
    <w:rsid w:val="70B07280"/>
    <w:rsid w:val="70CD7E32"/>
    <w:rsid w:val="70F21646"/>
    <w:rsid w:val="70F52EE5"/>
    <w:rsid w:val="70FCEA22"/>
    <w:rsid w:val="710D2062"/>
    <w:rsid w:val="71212133"/>
    <w:rsid w:val="713C6AE6"/>
    <w:rsid w:val="713E52B5"/>
    <w:rsid w:val="71520337"/>
    <w:rsid w:val="71677419"/>
    <w:rsid w:val="717B788E"/>
    <w:rsid w:val="717C7162"/>
    <w:rsid w:val="71956476"/>
    <w:rsid w:val="71A55ACC"/>
    <w:rsid w:val="71D23226"/>
    <w:rsid w:val="71D376CA"/>
    <w:rsid w:val="71D64AC4"/>
    <w:rsid w:val="71DE7F2E"/>
    <w:rsid w:val="71F5175A"/>
    <w:rsid w:val="721455EC"/>
    <w:rsid w:val="72190F08"/>
    <w:rsid w:val="721E46BD"/>
    <w:rsid w:val="72227D09"/>
    <w:rsid w:val="72275320"/>
    <w:rsid w:val="722A4F15"/>
    <w:rsid w:val="723839D1"/>
    <w:rsid w:val="723E232A"/>
    <w:rsid w:val="72406629"/>
    <w:rsid w:val="724FC247"/>
    <w:rsid w:val="7251239D"/>
    <w:rsid w:val="72592882"/>
    <w:rsid w:val="72640322"/>
    <w:rsid w:val="727FDC58"/>
    <w:rsid w:val="72966DCE"/>
    <w:rsid w:val="72AA58C3"/>
    <w:rsid w:val="72AB6653"/>
    <w:rsid w:val="72AD41F2"/>
    <w:rsid w:val="72B312A9"/>
    <w:rsid w:val="72B849F7"/>
    <w:rsid w:val="72B918F7"/>
    <w:rsid w:val="72BC2352"/>
    <w:rsid w:val="72BD7A32"/>
    <w:rsid w:val="72C94956"/>
    <w:rsid w:val="72CB65F3"/>
    <w:rsid w:val="72D51220"/>
    <w:rsid w:val="72FC67AC"/>
    <w:rsid w:val="72FD0776"/>
    <w:rsid w:val="730B0E39"/>
    <w:rsid w:val="731E1024"/>
    <w:rsid w:val="732775A1"/>
    <w:rsid w:val="73530DF7"/>
    <w:rsid w:val="736B1B84"/>
    <w:rsid w:val="736D3206"/>
    <w:rsid w:val="73726A6F"/>
    <w:rsid w:val="737B92EA"/>
    <w:rsid w:val="737C5B3F"/>
    <w:rsid w:val="73867205"/>
    <w:rsid w:val="73974727"/>
    <w:rsid w:val="73C97A63"/>
    <w:rsid w:val="73CA68AB"/>
    <w:rsid w:val="73CD33BB"/>
    <w:rsid w:val="73CF2830"/>
    <w:rsid w:val="73D80688"/>
    <w:rsid w:val="73F35688"/>
    <w:rsid w:val="73F456D6"/>
    <w:rsid w:val="73FC27DC"/>
    <w:rsid w:val="73FF094B"/>
    <w:rsid w:val="740873D3"/>
    <w:rsid w:val="740D6797"/>
    <w:rsid w:val="74270C1D"/>
    <w:rsid w:val="74521642"/>
    <w:rsid w:val="74561EEC"/>
    <w:rsid w:val="74690D2F"/>
    <w:rsid w:val="74836A59"/>
    <w:rsid w:val="74942A15"/>
    <w:rsid w:val="74E41BEE"/>
    <w:rsid w:val="75175B20"/>
    <w:rsid w:val="752D5343"/>
    <w:rsid w:val="753B10E2"/>
    <w:rsid w:val="75466405"/>
    <w:rsid w:val="754E350B"/>
    <w:rsid w:val="75566DB0"/>
    <w:rsid w:val="75722D56"/>
    <w:rsid w:val="75764500"/>
    <w:rsid w:val="7581743D"/>
    <w:rsid w:val="75894543"/>
    <w:rsid w:val="759415C8"/>
    <w:rsid w:val="759929D8"/>
    <w:rsid w:val="75AB1BBA"/>
    <w:rsid w:val="75B4336E"/>
    <w:rsid w:val="75B55338"/>
    <w:rsid w:val="75BB1B5A"/>
    <w:rsid w:val="75BD6BEC"/>
    <w:rsid w:val="75DA08FB"/>
    <w:rsid w:val="75DD3CB6"/>
    <w:rsid w:val="75F9F21C"/>
    <w:rsid w:val="75FC4D15"/>
    <w:rsid w:val="75FF2F7D"/>
    <w:rsid w:val="76053BCA"/>
    <w:rsid w:val="76143E0D"/>
    <w:rsid w:val="761D2CD5"/>
    <w:rsid w:val="7621652A"/>
    <w:rsid w:val="7626227F"/>
    <w:rsid w:val="763B8FDB"/>
    <w:rsid w:val="764346F2"/>
    <w:rsid w:val="764F753B"/>
    <w:rsid w:val="765F68B6"/>
    <w:rsid w:val="76690275"/>
    <w:rsid w:val="7673835E"/>
    <w:rsid w:val="767A2B7F"/>
    <w:rsid w:val="767E572A"/>
    <w:rsid w:val="76842886"/>
    <w:rsid w:val="76880317"/>
    <w:rsid w:val="76BF6265"/>
    <w:rsid w:val="76D204AD"/>
    <w:rsid w:val="76DF266D"/>
    <w:rsid w:val="76E45ED5"/>
    <w:rsid w:val="76EB3E83"/>
    <w:rsid w:val="76F0487A"/>
    <w:rsid w:val="76FB6D7B"/>
    <w:rsid w:val="771542E1"/>
    <w:rsid w:val="77366005"/>
    <w:rsid w:val="773D3837"/>
    <w:rsid w:val="774A2F03"/>
    <w:rsid w:val="77541AB9"/>
    <w:rsid w:val="775751D6"/>
    <w:rsid w:val="775F730A"/>
    <w:rsid w:val="77613990"/>
    <w:rsid w:val="77702937"/>
    <w:rsid w:val="77736143"/>
    <w:rsid w:val="777A2396"/>
    <w:rsid w:val="777E1A75"/>
    <w:rsid w:val="7782124A"/>
    <w:rsid w:val="778BF748"/>
    <w:rsid w:val="77B7149D"/>
    <w:rsid w:val="77BD3E20"/>
    <w:rsid w:val="77BD737B"/>
    <w:rsid w:val="77DB5D36"/>
    <w:rsid w:val="77DF4D19"/>
    <w:rsid w:val="77F5BE53"/>
    <w:rsid w:val="77F97805"/>
    <w:rsid w:val="77FC10B4"/>
    <w:rsid w:val="77FD058B"/>
    <w:rsid w:val="77FD7BF9"/>
    <w:rsid w:val="78016613"/>
    <w:rsid w:val="780E2ADE"/>
    <w:rsid w:val="781C169F"/>
    <w:rsid w:val="782C7B34"/>
    <w:rsid w:val="784D3606"/>
    <w:rsid w:val="78655A0F"/>
    <w:rsid w:val="787A4693"/>
    <w:rsid w:val="788C6664"/>
    <w:rsid w:val="789F3762"/>
    <w:rsid w:val="78A63622"/>
    <w:rsid w:val="78AC2A23"/>
    <w:rsid w:val="78AF606F"/>
    <w:rsid w:val="78DDC3B7"/>
    <w:rsid w:val="78F341AE"/>
    <w:rsid w:val="78FB2E71"/>
    <w:rsid w:val="79002D6F"/>
    <w:rsid w:val="790B2762"/>
    <w:rsid w:val="790E2D96"/>
    <w:rsid w:val="79226841"/>
    <w:rsid w:val="792E51E6"/>
    <w:rsid w:val="7940316B"/>
    <w:rsid w:val="79507900"/>
    <w:rsid w:val="795B7FA5"/>
    <w:rsid w:val="796055BB"/>
    <w:rsid w:val="798C2591"/>
    <w:rsid w:val="799139C7"/>
    <w:rsid w:val="79984D55"/>
    <w:rsid w:val="79AB4A88"/>
    <w:rsid w:val="79BB04EF"/>
    <w:rsid w:val="79DF72BF"/>
    <w:rsid w:val="79EB30D7"/>
    <w:rsid w:val="79F76A42"/>
    <w:rsid w:val="79FF2508"/>
    <w:rsid w:val="7A0643B5"/>
    <w:rsid w:val="7A1E34AC"/>
    <w:rsid w:val="7A23161B"/>
    <w:rsid w:val="7A37456E"/>
    <w:rsid w:val="7A3C4D29"/>
    <w:rsid w:val="7A44148E"/>
    <w:rsid w:val="7A463A0E"/>
    <w:rsid w:val="7A4D3A1D"/>
    <w:rsid w:val="7A4F4B7B"/>
    <w:rsid w:val="7A5275FA"/>
    <w:rsid w:val="7A560905"/>
    <w:rsid w:val="7A5944E4"/>
    <w:rsid w:val="7A72681F"/>
    <w:rsid w:val="7A7362FE"/>
    <w:rsid w:val="7A8E36EA"/>
    <w:rsid w:val="7AB73D0B"/>
    <w:rsid w:val="7AB7745D"/>
    <w:rsid w:val="7AC2652D"/>
    <w:rsid w:val="7AC676A0"/>
    <w:rsid w:val="7ACF1E79"/>
    <w:rsid w:val="7AD74A39"/>
    <w:rsid w:val="7ADC6EC3"/>
    <w:rsid w:val="7AEA338E"/>
    <w:rsid w:val="7AEB1F6C"/>
    <w:rsid w:val="7AED948B"/>
    <w:rsid w:val="7AF986C5"/>
    <w:rsid w:val="7AFF6FBF"/>
    <w:rsid w:val="7B3E175C"/>
    <w:rsid w:val="7B5B2365"/>
    <w:rsid w:val="7B5D0004"/>
    <w:rsid w:val="7B6C0247"/>
    <w:rsid w:val="7B7D0E3F"/>
    <w:rsid w:val="7B7F441F"/>
    <w:rsid w:val="7B991A8C"/>
    <w:rsid w:val="7BAC7870"/>
    <w:rsid w:val="7BAF56EA"/>
    <w:rsid w:val="7BB57E40"/>
    <w:rsid w:val="7BB75966"/>
    <w:rsid w:val="7BB87930"/>
    <w:rsid w:val="7BC620AE"/>
    <w:rsid w:val="7BC949D9"/>
    <w:rsid w:val="7BD1454E"/>
    <w:rsid w:val="7BD51F8F"/>
    <w:rsid w:val="7BE66728"/>
    <w:rsid w:val="7BE95D3C"/>
    <w:rsid w:val="7BEAF7A3"/>
    <w:rsid w:val="7BF5F2B8"/>
    <w:rsid w:val="7BF777F0"/>
    <w:rsid w:val="7BF93130"/>
    <w:rsid w:val="7BFC7063"/>
    <w:rsid w:val="7BFD2EAE"/>
    <w:rsid w:val="7C0B7090"/>
    <w:rsid w:val="7C102143"/>
    <w:rsid w:val="7C246D74"/>
    <w:rsid w:val="7C335171"/>
    <w:rsid w:val="7C3D6AD2"/>
    <w:rsid w:val="7C460A98"/>
    <w:rsid w:val="7C5238E1"/>
    <w:rsid w:val="7C6F2B87"/>
    <w:rsid w:val="7C743857"/>
    <w:rsid w:val="7C896BD7"/>
    <w:rsid w:val="7C99541B"/>
    <w:rsid w:val="7C9B5A33"/>
    <w:rsid w:val="7CB974BC"/>
    <w:rsid w:val="7CC15603"/>
    <w:rsid w:val="7CC56585"/>
    <w:rsid w:val="7CC66958"/>
    <w:rsid w:val="7CC805BC"/>
    <w:rsid w:val="7CCF9DA2"/>
    <w:rsid w:val="7CE297DF"/>
    <w:rsid w:val="7D1A45CB"/>
    <w:rsid w:val="7D254B52"/>
    <w:rsid w:val="7D3354C1"/>
    <w:rsid w:val="7D3E5C13"/>
    <w:rsid w:val="7D491876"/>
    <w:rsid w:val="7D4A6B6F"/>
    <w:rsid w:val="7D552C00"/>
    <w:rsid w:val="7D593B73"/>
    <w:rsid w:val="7D6513F2"/>
    <w:rsid w:val="7D6E5070"/>
    <w:rsid w:val="7D790054"/>
    <w:rsid w:val="7D7F58DB"/>
    <w:rsid w:val="7D8F021D"/>
    <w:rsid w:val="7D985324"/>
    <w:rsid w:val="7DAB558E"/>
    <w:rsid w:val="7DAF3413"/>
    <w:rsid w:val="7DC6163D"/>
    <w:rsid w:val="7DCF7777"/>
    <w:rsid w:val="7DD54D06"/>
    <w:rsid w:val="7DD9175A"/>
    <w:rsid w:val="7DE50CFC"/>
    <w:rsid w:val="7DE9A464"/>
    <w:rsid w:val="7DEB404E"/>
    <w:rsid w:val="7DEFA82B"/>
    <w:rsid w:val="7DF30CD2"/>
    <w:rsid w:val="7DF60562"/>
    <w:rsid w:val="7DFD162B"/>
    <w:rsid w:val="7DFFBF00"/>
    <w:rsid w:val="7E0D5D12"/>
    <w:rsid w:val="7E105802"/>
    <w:rsid w:val="7E1139DC"/>
    <w:rsid w:val="7E121DF9"/>
    <w:rsid w:val="7E1F0740"/>
    <w:rsid w:val="7E21356B"/>
    <w:rsid w:val="7E235535"/>
    <w:rsid w:val="7E281378"/>
    <w:rsid w:val="7E370FE0"/>
    <w:rsid w:val="7E5020A2"/>
    <w:rsid w:val="7E525084"/>
    <w:rsid w:val="7E5C27F5"/>
    <w:rsid w:val="7E5E64B5"/>
    <w:rsid w:val="7E663674"/>
    <w:rsid w:val="7E6B0760"/>
    <w:rsid w:val="7E6B0C7B"/>
    <w:rsid w:val="7E77306F"/>
    <w:rsid w:val="7E78298F"/>
    <w:rsid w:val="7E9571E7"/>
    <w:rsid w:val="7E9A331D"/>
    <w:rsid w:val="7E9C7095"/>
    <w:rsid w:val="7E9E2E0E"/>
    <w:rsid w:val="7EA06B86"/>
    <w:rsid w:val="7EA45F4A"/>
    <w:rsid w:val="7EA877E8"/>
    <w:rsid w:val="7EBF1A1D"/>
    <w:rsid w:val="7ECE15C6"/>
    <w:rsid w:val="7EDF329E"/>
    <w:rsid w:val="7EDFF57B"/>
    <w:rsid w:val="7EECD50A"/>
    <w:rsid w:val="7EFE022E"/>
    <w:rsid w:val="7EFFCCF2"/>
    <w:rsid w:val="7F174C12"/>
    <w:rsid w:val="7F2350C1"/>
    <w:rsid w:val="7F26AC01"/>
    <w:rsid w:val="7F312679"/>
    <w:rsid w:val="7F3F3D90"/>
    <w:rsid w:val="7F3F4048"/>
    <w:rsid w:val="7F4B4044"/>
    <w:rsid w:val="7F520960"/>
    <w:rsid w:val="7F5639FF"/>
    <w:rsid w:val="7F7B031A"/>
    <w:rsid w:val="7F7B2955"/>
    <w:rsid w:val="7F7B4250"/>
    <w:rsid w:val="7F7E801F"/>
    <w:rsid w:val="7F7FF800"/>
    <w:rsid w:val="7F9B10FB"/>
    <w:rsid w:val="7F9BBF9A"/>
    <w:rsid w:val="7FA32C7C"/>
    <w:rsid w:val="7FAA2CE6"/>
    <w:rsid w:val="7FAE1472"/>
    <w:rsid w:val="7FAE6755"/>
    <w:rsid w:val="7FAF3200"/>
    <w:rsid w:val="7FB0104A"/>
    <w:rsid w:val="7FBB179D"/>
    <w:rsid w:val="7FBEF62F"/>
    <w:rsid w:val="7FBF128D"/>
    <w:rsid w:val="7FBFFCBA"/>
    <w:rsid w:val="7FC02094"/>
    <w:rsid w:val="7FC76394"/>
    <w:rsid w:val="7FCC59BA"/>
    <w:rsid w:val="7FCF2BAE"/>
    <w:rsid w:val="7FDB0B82"/>
    <w:rsid w:val="7FDF2B56"/>
    <w:rsid w:val="7FDF8471"/>
    <w:rsid w:val="7FDFC297"/>
    <w:rsid w:val="7FE54EB5"/>
    <w:rsid w:val="7FE63216"/>
    <w:rsid w:val="7FEB2083"/>
    <w:rsid w:val="7FEDD4E3"/>
    <w:rsid w:val="7FEF6856"/>
    <w:rsid w:val="7FEF8EBA"/>
    <w:rsid w:val="7FEFDE0F"/>
    <w:rsid w:val="7FEFE3CE"/>
    <w:rsid w:val="7FF37189"/>
    <w:rsid w:val="7FF56A5D"/>
    <w:rsid w:val="7FFA8612"/>
    <w:rsid w:val="7FFE29C9"/>
    <w:rsid w:val="7FFE9F5F"/>
    <w:rsid w:val="7FFEDC14"/>
    <w:rsid w:val="87DF7318"/>
    <w:rsid w:val="8E3CB0ED"/>
    <w:rsid w:val="8F7A618D"/>
    <w:rsid w:val="8FCF2045"/>
    <w:rsid w:val="8FFFDF0B"/>
    <w:rsid w:val="93D75B99"/>
    <w:rsid w:val="93FF019E"/>
    <w:rsid w:val="94F80660"/>
    <w:rsid w:val="977F4FC6"/>
    <w:rsid w:val="979F4B71"/>
    <w:rsid w:val="97DB7FB9"/>
    <w:rsid w:val="9DB57F4B"/>
    <w:rsid w:val="9EDFF587"/>
    <w:rsid w:val="9EEE3A94"/>
    <w:rsid w:val="9F5FDBF4"/>
    <w:rsid w:val="9FBEEBE3"/>
    <w:rsid w:val="9FEFC965"/>
    <w:rsid w:val="9FFD0907"/>
    <w:rsid w:val="A93DCA67"/>
    <w:rsid w:val="ADDF1867"/>
    <w:rsid w:val="AEFB31D9"/>
    <w:rsid w:val="AF5F5EC3"/>
    <w:rsid w:val="AF8E9262"/>
    <w:rsid w:val="AFAF59DD"/>
    <w:rsid w:val="AFD7C933"/>
    <w:rsid w:val="B13DD45C"/>
    <w:rsid w:val="B2F98975"/>
    <w:rsid w:val="B37ED7B0"/>
    <w:rsid w:val="B3FF5BA7"/>
    <w:rsid w:val="B67CAC79"/>
    <w:rsid w:val="B6FF78B5"/>
    <w:rsid w:val="B7E5E1DF"/>
    <w:rsid w:val="B7FD1911"/>
    <w:rsid w:val="B9FF6831"/>
    <w:rsid w:val="BA797662"/>
    <w:rsid w:val="BAEE92B3"/>
    <w:rsid w:val="BAF67C84"/>
    <w:rsid w:val="BAFDB91D"/>
    <w:rsid w:val="BB5B4CEC"/>
    <w:rsid w:val="BBD796E2"/>
    <w:rsid w:val="BBEF8706"/>
    <w:rsid w:val="BCE5F420"/>
    <w:rsid w:val="BCF71969"/>
    <w:rsid w:val="BD2FDC5F"/>
    <w:rsid w:val="BD3E58FF"/>
    <w:rsid w:val="BD8E84AC"/>
    <w:rsid w:val="BDBF6AB1"/>
    <w:rsid w:val="BDFEA931"/>
    <w:rsid w:val="BE5BDEA2"/>
    <w:rsid w:val="BE7FEC57"/>
    <w:rsid w:val="BECF8929"/>
    <w:rsid w:val="BEFC8AB2"/>
    <w:rsid w:val="BF53D9B4"/>
    <w:rsid w:val="BF5F509A"/>
    <w:rsid w:val="BF77AFBD"/>
    <w:rsid w:val="BFD962B4"/>
    <w:rsid w:val="BFDC5EC6"/>
    <w:rsid w:val="BFEBD727"/>
    <w:rsid w:val="BFEF6B80"/>
    <w:rsid w:val="BFF3EEDC"/>
    <w:rsid w:val="BFF9E1C7"/>
    <w:rsid w:val="BFFDEF4F"/>
    <w:rsid w:val="BFFF9CDA"/>
    <w:rsid w:val="C4FF1427"/>
    <w:rsid w:val="C5C42C81"/>
    <w:rsid w:val="CBABC895"/>
    <w:rsid w:val="CBBDB61B"/>
    <w:rsid w:val="CD5495D4"/>
    <w:rsid w:val="CF5C2AD8"/>
    <w:rsid w:val="CFFE38FE"/>
    <w:rsid w:val="CFFF7927"/>
    <w:rsid w:val="D1EFBF80"/>
    <w:rsid w:val="D1FD3BE0"/>
    <w:rsid w:val="D47774A3"/>
    <w:rsid w:val="D57B2F57"/>
    <w:rsid w:val="D5E6AF8F"/>
    <w:rsid w:val="D67AA91A"/>
    <w:rsid w:val="D6DA71B0"/>
    <w:rsid w:val="D77D2151"/>
    <w:rsid w:val="D7B535B4"/>
    <w:rsid w:val="D7FB3B49"/>
    <w:rsid w:val="D87F2B12"/>
    <w:rsid w:val="D9F398E2"/>
    <w:rsid w:val="D9FB9D1A"/>
    <w:rsid w:val="DAF7D629"/>
    <w:rsid w:val="DAFB44AC"/>
    <w:rsid w:val="DB2769F1"/>
    <w:rsid w:val="DBDF9A9C"/>
    <w:rsid w:val="DD710663"/>
    <w:rsid w:val="DDFB81C6"/>
    <w:rsid w:val="DDFD4897"/>
    <w:rsid w:val="DE7DECB3"/>
    <w:rsid w:val="DEDC2BD1"/>
    <w:rsid w:val="DEDFD3CA"/>
    <w:rsid w:val="DEE56AC2"/>
    <w:rsid w:val="DEFDCDF6"/>
    <w:rsid w:val="DF5799CD"/>
    <w:rsid w:val="DF5BB814"/>
    <w:rsid w:val="DFAB61E1"/>
    <w:rsid w:val="DFBF139C"/>
    <w:rsid w:val="DFCAC3A7"/>
    <w:rsid w:val="DFDE64BD"/>
    <w:rsid w:val="DFDF64DA"/>
    <w:rsid w:val="DFE19D7E"/>
    <w:rsid w:val="DFEDFB13"/>
    <w:rsid w:val="DFEF50EE"/>
    <w:rsid w:val="DFF2F717"/>
    <w:rsid w:val="DFF5D6A4"/>
    <w:rsid w:val="DFF6FCB3"/>
    <w:rsid w:val="DFFF1D1B"/>
    <w:rsid w:val="DFFF6F60"/>
    <w:rsid w:val="DFFF8C86"/>
    <w:rsid w:val="E35B21B0"/>
    <w:rsid w:val="E595EEF4"/>
    <w:rsid w:val="E5FEF4B7"/>
    <w:rsid w:val="E66F6EEF"/>
    <w:rsid w:val="E67F3576"/>
    <w:rsid w:val="E6AF2882"/>
    <w:rsid w:val="E74B7B3B"/>
    <w:rsid w:val="E75A7EFE"/>
    <w:rsid w:val="E87F3371"/>
    <w:rsid w:val="E8CF7EAA"/>
    <w:rsid w:val="E9773B1E"/>
    <w:rsid w:val="EAB5AC70"/>
    <w:rsid w:val="EABFC597"/>
    <w:rsid w:val="EBBF30B4"/>
    <w:rsid w:val="EBEDDF5E"/>
    <w:rsid w:val="EBFA5D8B"/>
    <w:rsid w:val="EBFC33DC"/>
    <w:rsid w:val="ECB5B7ED"/>
    <w:rsid w:val="ECF90E2D"/>
    <w:rsid w:val="ED7BB5B4"/>
    <w:rsid w:val="ED7FA19D"/>
    <w:rsid w:val="EDECEA86"/>
    <w:rsid w:val="EDFF0BED"/>
    <w:rsid w:val="EE57D1A0"/>
    <w:rsid w:val="EE77CE77"/>
    <w:rsid w:val="EF30CEF0"/>
    <w:rsid w:val="EF6F84D3"/>
    <w:rsid w:val="EF6FE6BC"/>
    <w:rsid w:val="EF71EB52"/>
    <w:rsid w:val="EF739ADB"/>
    <w:rsid w:val="EF9C0E19"/>
    <w:rsid w:val="EFB6FFD4"/>
    <w:rsid w:val="EFB79B1B"/>
    <w:rsid w:val="EFFF53BC"/>
    <w:rsid w:val="EFFFA06E"/>
    <w:rsid w:val="EFFFB23A"/>
    <w:rsid w:val="F0EF1A7E"/>
    <w:rsid w:val="F13F1B89"/>
    <w:rsid w:val="F17F26AA"/>
    <w:rsid w:val="F2FF9E29"/>
    <w:rsid w:val="F37F87A3"/>
    <w:rsid w:val="F3FF3828"/>
    <w:rsid w:val="F3FFCF86"/>
    <w:rsid w:val="F5374C39"/>
    <w:rsid w:val="F57FC08E"/>
    <w:rsid w:val="F5C1A601"/>
    <w:rsid w:val="F5D7051E"/>
    <w:rsid w:val="F5DFB2D0"/>
    <w:rsid w:val="F5F190C2"/>
    <w:rsid w:val="F6BDE270"/>
    <w:rsid w:val="F6CD64D8"/>
    <w:rsid w:val="F6CF0DD1"/>
    <w:rsid w:val="F6EF5DEE"/>
    <w:rsid w:val="F7BE8800"/>
    <w:rsid w:val="F7DB4030"/>
    <w:rsid w:val="F7E7EFF3"/>
    <w:rsid w:val="F7EDA0E4"/>
    <w:rsid w:val="F7FB2CE8"/>
    <w:rsid w:val="F89539D2"/>
    <w:rsid w:val="F8DB9E6A"/>
    <w:rsid w:val="FA71ACFC"/>
    <w:rsid w:val="FAFB0210"/>
    <w:rsid w:val="FB17F967"/>
    <w:rsid w:val="FB1BCE46"/>
    <w:rsid w:val="FB9FEAEE"/>
    <w:rsid w:val="FBA56A89"/>
    <w:rsid w:val="FBBD4929"/>
    <w:rsid w:val="FBDBD3FB"/>
    <w:rsid w:val="FBDD654A"/>
    <w:rsid w:val="FBE98E2E"/>
    <w:rsid w:val="FBF528BF"/>
    <w:rsid w:val="FBFD15AD"/>
    <w:rsid w:val="FBFD5746"/>
    <w:rsid w:val="FBFF54AF"/>
    <w:rsid w:val="FCBA1D3A"/>
    <w:rsid w:val="FCBFB8C7"/>
    <w:rsid w:val="FCDC040F"/>
    <w:rsid w:val="FCFDF3B9"/>
    <w:rsid w:val="FCFF36C2"/>
    <w:rsid w:val="FD6F2889"/>
    <w:rsid w:val="FD6F741B"/>
    <w:rsid w:val="FD7E7F95"/>
    <w:rsid w:val="FDBE4E02"/>
    <w:rsid w:val="FDBF8BB1"/>
    <w:rsid w:val="FDDF2E2A"/>
    <w:rsid w:val="FDE727DB"/>
    <w:rsid w:val="FDEB7A62"/>
    <w:rsid w:val="FDEBF25B"/>
    <w:rsid w:val="FDEFBE00"/>
    <w:rsid w:val="FDF9CA0E"/>
    <w:rsid w:val="FDFE4DC5"/>
    <w:rsid w:val="FDFFCF08"/>
    <w:rsid w:val="FE5874F7"/>
    <w:rsid w:val="FE7F9B44"/>
    <w:rsid w:val="FE9EBA70"/>
    <w:rsid w:val="FE9F169F"/>
    <w:rsid w:val="FEC9F236"/>
    <w:rsid w:val="FEDE7BCA"/>
    <w:rsid w:val="FEE74C56"/>
    <w:rsid w:val="FEFDD493"/>
    <w:rsid w:val="FEFF082E"/>
    <w:rsid w:val="FF2B8C55"/>
    <w:rsid w:val="FF2C436A"/>
    <w:rsid w:val="FF35B067"/>
    <w:rsid w:val="FF3F58BD"/>
    <w:rsid w:val="FF44F333"/>
    <w:rsid w:val="FF5BB4C4"/>
    <w:rsid w:val="FF5EEF16"/>
    <w:rsid w:val="FF741D6C"/>
    <w:rsid w:val="FF7E4B6D"/>
    <w:rsid w:val="FF7EA40F"/>
    <w:rsid w:val="FF880917"/>
    <w:rsid w:val="FFAFCA40"/>
    <w:rsid w:val="FFB727B8"/>
    <w:rsid w:val="FFBBF7A7"/>
    <w:rsid w:val="FFBF5971"/>
    <w:rsid w:val="FFC748AA"/>
    <w:rsid w:val="FFC7F2F6"/>
    <w:rsid w:val="FFCE3951"/>
    <w:rsid w:val="FFE6246C"/>
    <w:rsid w:val="FFE6736C"/>
    <w:rsid w:val="FFE7A0C9"/>
    <w:rsid w:val="FFEBEA52"/>
    <w:rsid w:val="FFED31A0"/>
    <w:rsid w:val="FFEF9E2C"/>
    <w:rsid w:val="FFF75CF3"/>
    <w:rsid w:val="FFFB849E"/>
    <w:rsid w:val="FFFCFEE3"/>
    <w:rsid w:val="FFFDB615"/>
    <w:rsid w:val="FFFE2AAC"/>
    <w:rsid w:val="FFFEC083"/>
    <w:rsid w:val="FFFF2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Arial Unicode MS" w:cs="Times New Roman"/>
      <w:kern w:val="2"/>
      <w:sz w:val="21"/>
      <w:szCs w:val="24"/>
      <w:lang w:val="en-US" w:eastAsia="zh-CN" w:bidi="ar-SA"/>
    </w:rPr>
  </w:style>
  <w:style w:type="paragraph" w:styleId="5">
    <w:name w:val="heading 1"/>
    <w:basedOn w:val="1"/>
    <w:next w:val="1"/>
    <w:link w:val="49"/>
    <w:qFormat/>
    <w:uiPriority w:val="0"/>
    <w:pPr>
      <w:keepNext/>
      <w:keepLines/>
      <w:spacing w:before="340" w:after="330" w:line="576" w:lineRule="auto"/>
      <w:jc w:val="center"/>
      <w:outlineLvl w:val="0"/>
    </w:pPr>
    <w:rPr>
      <w:b/>
      <w:kern w:val="44"/>
      <w:sz w:val="44"/>
    </w:rPr>
  </w:style>
  <w:style w:type="paragraph" w:styleId="6">
    <w:name w:val="heading 2"/>
    <w:basedOn w:val="1"/>
    <w:next w:val="1"/>
    <w:link w:val="50"/>
    <w:semiHidden/>
    <w:unhideWhenUsed/>
    <w:qFormat/>
    <w:uiPriority w:val="0"/>
    <w:pPr>
      <w:keepNext/>
      <w:keepLines/>
      <w:spacing w:before="260" w:after="260" w:line="416" w:lineRule="auto"/>
      <w:jc w:val="center"/>
      <w:outlineLvl w:val="1"/>
    </w:pPr>
    <w:rPr>
      <w:rFonts w:ascii="Arial" w:hAnsi="Arial" w:eastAsia="黑体" w:cs="Calibri"/>
      <w:b/>
      <w:bCs/>
      <w:sz w:val="24"/>
      <w:szCs w:val="32"/>
    </w:rPr>
  </w:style>
  <w:style w:type="paragraph" w:styleId="7">
    <w:name w:val="heading 3"/>
    <w:basedOn w:val="1"/>
    <w:next w:val="1"/>
    <w:semiHidden/>
    <w:unhideWhenUsed/>
    <w:qFormat/>
    <w:uiPriority w:val="0"/>
    <w:pPr>
      <w:numPr>
        <w:ilvl w:val="2"/>
        <w:numId w:val="1"/>
      </w:numPr>
      <w:spacing w:line="578" w:lineRule="exact"/>
      <w:ind w:firstLine="640"/>
      <w:outlineLvl w:val="2"/>
    </w:pPr>
    <w:rPr>
      <w:rFonts w:hAnsi="仿宋_GB2312" w:eastAsia="仿宋_GB2312"/>
      <w:szCs w:val="32"/>
    </w:rPr>
  </w:style>
  <w:style w:type="paragraph" w:styleId="8">
    <w:name w:val="heading 6"/>
    <w:basedOn w:val="1"/>
    <w:next w:val="1"/>
    <w:semiHidden/>
    <w:unhideWhenUsed/>
    <w:qFormat/>
    <w:uiPriority w:val="0"/>
    <w:pPr>
      <w:spacing w:beforeAutospacing="1" w:afterAutospacing="1"/>
      <w:jc w:val="left"/>
      <w:outlineLvl w:val="5"/>
    </w:pPr>
    <w:rPr>
      <w:rFonts w:hint="eastAsia" w:ascii="宋体" w:hAnsi="宋体" w:eastAsia="宋体"/>
      <w:b/>
      <w:bCs/>
      <w:kern w:val="0"/>
      <w:sz w:val="15"/>
      <w:szCs w:val="15"/>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link w:val="147"/>
    <w:qFormat/>
    <w:uiPriority w:val="0"/>
    <w:pPr>
      <w:spacing w:before="240" w:after="60"/>
      <w:jc w:val="center"/>
      <w:outlineLvl w:val="0"/>
    </w:pPr>
    <w:rPr>
      <w:rFonts w:ascii="Calibri Light" w:hAnsi="Calibri Light"/>
      <w:b/>
      <w:bCs/>
      <w:sz w:val="32"/>
      <w:szCs w:val="32"/>
    </w:rPr>
  </w:style>
  <w:style w:type="paragraph" w:styleId="3">
    <w:name w:val="Body Text First Indent"/>
    <w:basedOn w:val="4"/>
    <w:link w:val="136"/>
    <w:qFormat/>
    <w:uiPriority w:val="0"/>
    <w:pPr>
      <w:ind w:firstLine="420"/>
    </w:pPr>
  </w:style>
  <w:style w:type="paragraph" w:styleId="4">
    <w:name w:val="Body Text"/>
    <w:basedOn w:val="1"/>
    <w:link w:val="135"/>
    <w:semiHidden/>
    <w:qFormat/>
    <w:uiPriority w:val="0"/>
    <w:pPr>
      <w:spacing w:after="120"/>
    </w:pPr>
  </w:style>
  <w:style w:type="paragraph" w:styleId="9">
    <w:name w:val="table of authorities"/>
    <w:basedOn w:val="1"/>
    <w:next w:val="1"/>
    <w:qFormat/>
    <w:uiPriority w:val="0"/>
    <w:pPr>
      <w:adjustRightInd w:val="0"/>
      <w:snapToGrid w:val="0"/>
      <w:spacing w:line="360" w:lineRule="auto"/>
      <w:ind w:left="420" w:leftChars="200" w:firstLine="640" w:firstLineChars="200"/>
    </w:pPr>
    <w:rPr>
      <w:rFonts w:ascii="Times New Roman" w:hAnsi="Times New Roman" w:eastAsia="宋体"/>
      <w:sz w:val="32"/>
      <w:szCs w:val="20"/>
    </w:rPr>
  </w:style>
  <w:style w:type="paragraph" w:styleId="10">
    <w:name w:val="Normal Indent"/>
    <w:basedOn w:val="1"/>
    <w:qFormat/>
    <w:uiPriority w:val="0"/>
    <w:pPr>
      <w:ind w:firstLine="420" w:firstLineChars="200"/>
    </w:pPr>
  </w:style>
  <w:style w:type="paragraph" w:styleId="11">
    <w:name w:val="index 5"/>
    <w:basedOn w:val="1"/>
    <w:next w:val="1"/>
    <w:qFormat/>
    <w:uiPriority w:val="99"/>
    <w:pPr>
      <w:ind w:left="1680"/>
    </w:pPr>
    <w:rPr>
      <w:sz w:val="32"/>
      <w:szCs w:val="32"/>
    </w:rPr>
  </w:style>
  <w:style w:type="paragraph" w:styleId="12">
    <w:name w:val="Document Map"/>
    <w:basedOn w:val="1"/>
    <w:qFormat/>
    <w:uiPriority w:val="0"/>
    <w:pPr>
      <w:shd w:val="clear" w:color="auto" w:fill="000080"/>
      <w:spacing w:line="580" w:lineRule="exact"/>
    </w:pPr>
    <w:rPr>
      <w:rFonts w:ascii="Times New Roman" w:hAnsi="Times New Roman" w:eastAsia="仿宋_GB2312"/>
      <w:sz w:val="32"/>
      <w:szCs w:val="20"/>
    </w:rPr>
  </w:style>
  <w:style w:type="paragraph" w:styleId="13">
    <w:name w:val="annotation text"/>
    <w:basedOn w:val="1"/>
    <w:link w:val="51"/>
    <w:qFormat/>
    <w:uiPriority w:val="0"/>
    <w:pPr>
      <w:jc w:val="left"/>
    </w:pPr>
    <w:rPr>
      <w:rFonts w:ascii="Times New Roman" w:hAnsi="Times New Roman"/>
      <w:szCs w:val="22"/>
    </w:rPr>
  </w:style>
  <w:style w:type="paragraph" w:styleId="14">
    <w:name w:val="Body Text 3"/>
    <w:basedOn w:val="1"/>
    <w:qFormat/>
    <w:uiPriority w:val="0"/>
    <w:pPr>
      <w:spacing w:line="580" w:lineRule="exact"/>
      <w:jc w:val="center"/>
    </w:pPr>
    <w:rPr>
      <w:rFonts w:ascii="Times New Roman" w:hAnsi="Times New Roman" w:eastAsia="华康简标题宋"/>
      <w:sz w:val="40"/>
      <w:szCs w:val="20"/>
    </w:rPr>
  </w:style>
  <w:style w:type="paragraph" w:styleId="15">
    <w:name w:val="Body Text Indent"/>
    <w:basedOn w:val="1"/>
    <w:qFormat/>
    <w:uiPriority w:val="0"/>
    <w:pPr>
      <w:spacing w:after="120"/>
      <w:ind w:left="420" w:leftChars="200"/>
    </w:pPr>
    <w:rPr>
      <w:rFonts w:cs="Calibri"/>
    </w:rPr>
  </w:style>
  <w:style w:type="paragraph" w:styleId="16">
    <w:name w:val="Block Text"/>
    <w:basedOn w:val="1"/>
    <w:qFormat/>
    <w:uiPriority w:val="0"/>
    <w:pPr>
      <w:tabs>
        <w:tab w:val="left" w:pos="8100"/>
      </w:tabs>
      <w:ind w:left="360" w:right="206"/>
      <w:jc w:val="center"/>
    </w:pPr>
    <w:rPr>
      <w:rFonts w:ascii="宋体" w:hAnsi="Times New Roman"/>
      <w:b/>
      <w:bCs/>
      <w:sz w:val="32"/>
    </w:rPr>
  </w:style>
  <w:style w:type="paragraph" w:styleId="17">
    <w:name w:val="toc 3"/>
    <w:basedOn w:val="1"/>
    <w:next w:val="1"/>
    <w:qFormat/>
    <w:uiPriority w:val="0"/>
    <w:pPr>
      <w:ind w:left="840" w:leftChars="400"/>
    </w:pPr>
  </w:style>
  <w:style w:type="paragraph" w:styleId="18">
    <w:name w:val="Plain Text"/>
    <w:basedOn w:val="1"/>
    <w:qFormat/>
    <w:uiPriority w:val="0"/>
    <w:pPr>
      <w:spacing w:line="360" w:lineRule="auto"/>
      <w:ind w:firstLine="480" w:firstLineChars="200"/>
    </w:pPr>
    <w:rPr>
      <w:rFonts w:ascii="仿宋_GB2312" w:hAnsi="Times New Roman" w:eastAsia="宋体"/>
      <w:sz w:val="24"/>
      <w:szCs w:val="20"/>
    </w:rPr>
  </w:style>
  <w:style w:type="paragraph" w:styleId="19">
    <w:name w:val="Date"/>
    <w:basedOn w:val="1"/>
    <w:next w:val="1"/>
    <w:link w:val="128"/>
    <w:qFormat/>
    <w:uiPriority w:val="0"/>
    <w:pPr>
      <w:ind w:left="100" w:leftChars="2500"/>
    </w:pPr>
    <w:rPr>
      <w:rFonts w:ascii="Times New Roman" w:hAnsi="Times New Roman"/>
      <w:szCs w:val="20"/>
    </w:rPr>
  </w:style>
  <w:style w:type="paragraph" w:styleId="20">
    <w:name w:val="Body Text Indent 2"/>
    <w:basedOn w:val="1"/>
    <w:next w:val="21"/>
    <w:qFormat/>
    <w:uiPriority w:val="0"/>
    <w:pPr>
      <w:ind w:right="384" w:rightChars="183" w:firstLine="637" w:firstLineChars="199"/>
    </w:pPr>
    <w:rPr>
      <w:rFonts w:ascii="Times New Roman" w:hAnsi="Times New Roman" w:eastAsia="仿宋_GB2312"/>
      <w:sz w:val="32"/>
    </w:rPr>
  </w:style>
  <w:style w:type="paragraph" w:styleId="21">
    <w:name w:val="Body Text Indent 3"/>
    <w:basedOn w:val="1"/>
    <w:qFormat/>
    <w:uiPriority w:val="0"/>
    <w:pPr>
      <w:ind w:firstLine="480" w:firstLineChars="200"/>
    </w:pPr>
    <w:rPr>
      <w:rFonts w:ascii="Times New Roman" w:hAnsi="Times New Roman" w:eastAsia="宋体"/>
      <w:sz w:val="24"/>
      <w:szCs w:val="20"/>
    </w:rPr>
  </w:style>
  <w:style w:type="paragraph" w:styleId="22">
    <w:name w:val="Balloon Text"/>
    <w:basedOn w:val="1"/>
    <w:link w:val="150"/>
    <w:qFormat/>
    <w:uiPriority w:val="0"/>
    <w:rPr>
      <w:rFonts w:ascii="Times New Roman" w:hAnsi="Times New Roman"/>
      <w:sz w:val="18"/>
      <w:szCs w:val="18"/>
    </w:rPr>
  </w:style>
  <w:style w:type="paragraph" w:styleId="23">
    <w:name w:val="footer"/>
    <w:basedOn w:val="1"/>
    <w:link w:val="133"/>
    <w:qFormat/>
    <w:uiPriority w:val="0"/>
    <w:pPr>
      <w:tabs>
        <w:tab w:val="center" w:pos="4153"/>
        <w:tab w:val="right" w:pos="8306"/>
      </w:tabs>
      <w:snapToGrid w:val="0"/>
      <w:jc w:val="left"/>
    </w:pPr>
    <w:rPr>
      <w:sz w:val="18"/>
    </w:rPr>
  </w:style>
  <w:style w:type="paragraph" w:styleId="24">
    <w:name w:val="header"/>
    <w:basedOn w:val="1"/>
    <w:link w:val="1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5">
    <w:name w:val="toc 1"/>
    <w:basedOn w:val="1"/>
    <w:next w:val="1"/>
    <w:qFormat/>
    <w:uiPriority w:val="0"/>
  </w:style>
  <w:style w:type="paragraph" w:styleId="26">
    <w:name w:val="footnote text"/>
    <w:basedOn w:val="1"/>
    <w:qFormat/>
    <w:uiPriority w:val="0"/>
    <w:pPr>
      <w:snapToGrid w:val="0"/>
      <w:jc w:val="left"/>
    </w:pPr>
    <w:rPr>
      <w:rFonts w:eastAsia="宋体" w:cs="Arial"/>
      <w:sz w:val="18"/>
      <w:szCs w:val="18"/>
    </w:rPr>
  </w:style>
  <w:style w:type="paragraph" w:styleId="27">
    <w:name w:val="toc 2"/>
    <w:basedOn w:val="1"/>
    <w:next w:val="1"/>
    <w:qFormat/>
    <w:uiPriority w:val="0"/>
    <w:pPr>
      <w:ind w:left="420" w:leftChars="200"/>
    </w:pPr>
  </w:style>
  <w:style w:type="paragraph" w:styleId="28">
    <w:name w:val="Body Text 2"/>
    <w:basedOn w:val="1"/>
    <w:qFormat/>
    <w:uiPriority w:val="0"/>
    <w:pPr>
      <w:spacing w:line="580" w:lineRule="exact"/>
      <w:jc w:val="center"/>
    </w:pPr>
    <w:rPr>
      <w:rFonts w:ascii="华康简标题宋" w:hAnsi="Times New Roman" w:eastAsia="华康简标题宋"/>
      <w:sz w:val="44"/>
      <w:szCs w:val="20"/>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0"/>
    <w:pPr>
      <w:spacing w:before="100" w:beforeAutospacing="1" w:after="100" w:afterAutospacing="1"/>
      <w:jc w:val="left"/>
    </w:pPr>
    <w:rPr>
      <w:kern w:val="0"/>
      <w:sz w:val="24"/>
    </w:rPr>
  </w:style>
  <w:style w:type="paragraph" w:styleId="31">
    <w:name w:val="annotation subject"/>
    <w:basedOn w:val="13"/>
    <w:next w:val="13"/>
    <w:link w:val="55"/>
    <w:qFormat/>
    <w:uiPriority w:val="0"/>
    <w:rPr>
      <w:b/>
      <w:bCs/>
    </w:rPr>
  </w:style>
  <w:style w:type="paragraph" w:styleId="32">
    <w:name w:val="Body Text First Indent 2"/>
    <w:basedOn w:val="15"/>
    <w:qFormat/>
    <w:uiPriority w:val="0"/>
    <w:pPr>
      <w:ind w:firstLine="420" w:firstLineChars="20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rPr>
  </w:style>
  <w:style w:type="character" w:styleId="37">
    <w:name w:val="page number"/>
    <w:basedOn w:val="35"/>
    <w:qFormat/>
    <w:uiPriority w:val="0"/>
    <w:rPr>
      <w:rFonts w:ascii="Times New Roman" w:hAnsi="Times New Roman" w:eastAsia="宋体" w:cs="Times New Roman"/>
    </w:rPr>
  </w:style>
  <w:style w:type="character" w:styleId="38">
    <w:name w:val="FollowedHyperlink"/>
    <w:basedOn w:val="35"/>
    <w:qFormat/>
    <w:uiPriority w:val="0"/>
    <w:rPr>
      <w:rFonts w:ascii="Tahoma" w:hAnsi="Tahoma" w:eastAsia="宋体" w:cs="Times New Roman"/>
      <w:color w:val="555555"/>
      <w:sz w:val="24"/>
      <w:szCs w:val="24"/>
      <w:u w:val="none"/>
    </w:rPr>
  </w:style>
  <w:style w:type="character" w:styleId="39">
    <w:name w:val="Emphasis"/>
    <w:basedOn w:val="35"/>
    <w:qFormat/>
    <w:uiPriority w:val="0"/>
    <w:rPr>
      <w:rFonts w:asciiTheme="minorHAnsi" w:hAnsiTheme="minorHAnsi" w:eastAsiaTheme="minorEastAsia" w:cstheme="minorBidi"/>
    </w:rPr>
  </w:style>
  <w:style w:type="character" w:styleId="40">
    <w:name w:val="Hyperlink"/>
    <w:basedOn w:val="35"/>
    <w:qFormat/>
    <w:uiPriority w:val="0"/>
    <w:rPr>
      <w:rFonts w:ascii="Times New Roman" w:hAnsi="Times New Roman" w:eastAsia="宋体" w:cs="Times New Roman"/>
      <w:color w:val="0000FF"/>
      <w:u w:val="single"/>
    </w:rPr>
  </w:style>
  <w:style w:type="character" w:styleId="41">
    <w:name w:val="HTML Code"/>
    <w:basedOn w:val="35"/>
    <w:qFormat/>
    <w:uiPriority w:val="0"/>
    <w:rPr>
      <w:rFonts w:ascii="Courier New" w:hAnsi="Courier New" w:eastAsiaTheme="minorEastAsia" w:cstheme="minorBidi"/>
      <w:sz w:val="20"/>
    </w:rPr>
  </w:style>
  <w:style w:type="character" w:styleId="42">
    <w:name w:val="annotation reference"/>
    <w:qFormat/>
    <w:uiPriority w:val="0"/>
    <w:rPr>
      <w:rFonts w:ascii="Times New Roman" w:hAnsi="Times New Roman" w:eastAsia="宋体" w:cs="Times New Roman"/>
      <w:sz w:val="21"/>
      <w:szCs w:val="21"/>
    </w:rPr>
  </w:style>
  <w:style w:type="character" w:styleId="43">
    <w:name w:val="footnote reference"/>
    <w:basedOn w:val="35"/>
    <w:qFormat/>
    <w:uiPriority w:val="0"/>
    <w:rPr>
      <w:vertAlign w:val="superscript"/>
    </w:rPr>
  </w:style>
  <w:style w:type="paragraph" w:customStyle="1" w:styleId="44">
    <w:name w:val="Body Text 21"/>
    <w:qFormat/>
    <w:uiPriority w:val="0"/>
    <w:pPr>
      <w:widowControl w:val="0"/>
      <w:spacing w:after="120" w:line="480" w:lineRule="auto"/>
      <w:jc w:val="both"/>
    </w:pPr>
    <w:rPr>
      <w:rFonts w:ascii="Calibri" w:hAnsi="Calibri" w:eastAsia="宋体" w:cs="Arial"/>
      <w:kern w:val="2"/>
      <w:sz w:val="21"/>
      <w:szCs w:val="22"/>
      <w:lang w:val="en-US" w:eastAsia="zh-CN" w:bidi="ar-SA"/>
    </w:rPr>
  </w:style>
  <w:style w:type="character" w:customStyle="1" w:styleId="45">
    <w:name w:val="标题 1 Char"/>
    <w:basedOn w:val="35"/>
    <w:qFormat/>
    <w:uiPriority w:val="0"/>
    <w:rPr>
      <w:rFonts w:ascii="宋体" w:hAnsi="宋体" w:eastAsia="Arial Unicode MS" w:cstheme="minorBidi"/>
      <w:b/>
      <w:kern w:val="44"/>
      <w:sz w:val="48"/>
      <w:szCs w:val="48"/>
    </w:rPr>
  </w:style>
  <w:style w:type="paragraph" w:customStyle="1" w:styleId="46">
    <w:name w:val="Body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47">
    <w:name w:val="正文格式"/>
    <w:basedOn w:val="1"/>
    <w:qFormat/>
    <w:uiPriority w:val="0"/>
    <w:pPr>
      <w:spacing w:line="580" w:lineRule="exact"/>
      <w:ind w:firstLine="640" w:firstLineChars="200"/>
    </w:pPr>
    <w:rPr>
      <w:rFonts w:ascii="仿宋_GB2312" w:hAnsi="宋体"/>
    </w:rPr>
  </w:style>
  <w:style w:type="paragraph" w:customStyle="1" w:styleId="4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szCs w:val="22"/>
      <w:lang w:val="en-US" w:eastAsia="zh-CN" w:bidi="ar-SA"/>
    </w:rPr>
  </w:style>
  <w:style w:type="character" w:customStyle="1" w:styleId="49">
    <w:name w:val="标题 1 字符"/>
    <w:basedOn w:val="35"/>
    <w:link w:val="5"/>
    <w:qFormat/>
    <w:uiPriority w:val="0"/>
    <w:rPr>
      <w:b/>
      <w:kern w:val="44"/>
      <w:sz w:val="44"/>
    </w:rPr>
  </w:style>
  <w:style w:type="character" w:customStyle="1" w:styleId="50">
    <w:name w:val="标题 2 字符"/>
    <w:basedOn w:val="35"/>
    <w:link w:val="6"/>
    <w:qFormat/>
    <w:uiPriority w:val="0"/>
    <w:rPr>
      <w:rFonts w:ascii="Arial" w:hAnsi="Arial" w:eastAsia="黑体" w:cs="Times New Roman"/>
      <w:b/>
      <w:bCs/>
      <w:sz w:val="24"/>
      <w:szCs w:val="32"/>
    </w:rPr>
  </w:style>
  <w:style w:type="character" w:customStyle="1" w:styleId="51">
    <w:name w:val="批注文字 字符"/>
    <w:link w:val="13"/>
    <w:semiHidden/>
    <w:qFormat/>
    <w:uiPriority w:val="99"/>
    <w:rPr>
      <w:rFonts w:ascii="Times New Roman" w:hAnsi="Times New Roman" w:eastAsia="宋体" w:cs="Times New Roman"/>
    </w:rPr>
  </w:style>
  <w:style w:type="character" w:customStyle="1" w:styleId="52">
    <w:name w:val="批注框文本 字符"/>
    <w:basedOn w:val="35"/>
    <w:semiHidden/>
    <w:qFormat/>
    <w:uiPriority w:val="99"/>
    <w:rPr>
      <w:rFonts w:ascii="Times New Roman" w:hAnsi="Times New Roman" w:eastAsia="宋体" w:cs="Times New Roman"/>
      <w:sz w:val="18"/>
      <w:szCs w:val="18"/>
    </w:rPr>
  </w:style>
  <w:style w:type="character" w:customStyle="1" w:styleId="53">
    <w:name w:val="页脚 字符"/>
    <w:basedOn w:val="35"/>
    <w:qFormat/>
    <w:uiPriority w:val="0"/>
    <w:rPr>
      <w:rFonts w:ascii="Times New Roman" w:hAnsi="Times New Roman" w:eastAsia="宋体" w:cs="Times New Roman"/>
      <w:kern w:val="2"/>
      <w:sz w:val="18"/>
      <w:szCs w:val="18"/>
    </w:rPr>
  </w:style>
  <w:style w:type="character" w:customStyle="1" w:styleId="54">
    <w:name w:val="页眉 字符"/>
    <w:basedOn w:val="35"/>
    <w:qFormat/>
    <w:uiPriority w:val="0"/>
    <w:rPr>
      <w:rFonts w:ascii="Times New Roman" w:hAnsi="Times New Roman" w:eastAsia="宋体" w:cs="Times New Roman"/>
      <w:kern w:val="2"/>
      <w:sz w:val="18"/>
      <w:szCs w:val="18"/>
    </w:rPr>
  </w:style>
  <w:style w:type="character" w:customStyle="1" w:styleId="55">
    <w:name w:val="批注主题 字符"/>
    <w:link w:val="31"/>
    <w:semiHidden/>
    <w:qFormat/>
    <w:uiPriority w:val="99"/>
    <w:rPr>
      <w:rFonts w:ascii="Times New Roman" w:hAnsi="Times New Roman" w:eastAsia="宋体" w:cs="Times New Roman"/>
      <w:b/>
      <w:bCs/>
    </w:rPr>
  </w:style>
  <w:style w:type="character" w:customStyle="1" w:styleId="56">
    <w:name w:val="页脚 字符1"/>
    <w:qFormat/>
    <w:uiPriority w:val="99"/>
    <w:rPr>
      <w:rFonts w:ascii="Calibri" w:hAnsi="Calibri" w:eastAsia="宋体" w:cs="Times New Roman"/>
      <w:sz w:val="18"/>
    </w:rPr>
  </w:style>
  <w:style w:type="character" w:customStyle="1" w:styleId="57">
    <w:name w:val="页眉 字符1"/>
    <w:qFormat/>
    <w:uiPriority w:val="99"/>
    <w:rPr>
      <w:rFonts w:ascii="Calibri" w:hAnsi="Calibri" w:eastAsia="宋体" w:cs="Times New Roman"/>
      <w:sz w:val="18"/>
    </w:rPr>
  </w:style>
  <w:style w:type="character" w:customStyle="1" w:styleId="58">
    <w:name w:val="apple-converted-space"/>
    <w:qFormat/>
    <w:uiPriority w:val="0"/>
    <w:rPr>
      <w:rFonts w:ascii="Calibri" w:hAnsi="Calibri" w:eastAsia="宋体" w:cs="Times New Roman"/>
    </w:rPr>
  </w:style>
  <w:style w:type="paragraph" w:styleId="59">
    <w:name w:val="List Paragraph"/>
    <w:basedOn w:val="1"/>
    <w:qFormat/>
    <w:uiPriority w:val="34"/>
    <w:pPr>
      <w:ind w:firstLine="420" w:firstLineChars="200"/>
    </w:pPr>
    <w:rPr>
      <w:rFonts w:cs="Calibri"/>
    </w:rPr>
  </w:style>
  <w:style w:type="paragraph" w:customStyle="1" w:styleId="60">
    <w:name w:val="_Style 41"/>
    <w:unhideWhenUsed/>
    <w:qFormat/>
    <w:uiPriority w:val="99"/>
    <w:rPr>
      <w:rFonts w:ascii="Times New Roman" w:hAnsi="Times New Roman" w:eastAsia="宋体" w:cs="Times New Roman"/>
      <w:kern w:val="2"/>
      <w:sz w:val="21"/>
      <w:szCs w:val="22"/>
      <w:lang w:val="en-US" w:eastAsia="zh-CN" w:bidi="ar-SA"/>
    </w:rPr>
  </w:style>
  <w:style w:type="character" w:customStyle="1" w:styleId="61">
    <w:name w:val="text-tag"/>
    <w:qFormat/>
    <w:uiPriority w:val="0"/>
    <w:rPr>
      <w:rFonts w:ascii="Times New Roman" w:hAnsi="Times New Roman" w:eastAsia="宋体" w:cs="Times New Roman"/>
    </w:rPr>
  </w:style>
  <w:style w:type="paragraph" w:customStyle="1" w:styleId="6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封面标准英文名称"/>
    <w:basedOn w:val="66"/>
    <w:qFormat/>
    <w:uiPriority w:val="0"/>
    <w:pPr>
      <w:spacing w:before="370" w:line="400" w:lineRule="exact"/>
    </w:pPr>
    <w:rPr>
      <w:rFonts w:ascii="Times New Roman"/>
      <w:sz w:val="28"/>
      <w:szCs w:val="28"/>
    </w:rPr>
  </w:style>
  <w:style w:type="paragraph" w:customStyle="1" w:styleId="68">
    <w:name w:val="封面标准文稿类别"/>
    <w:basedOn w:val="69"/>
    <w:qFormat/>
    <w:uiPriority w:val="0"/>
    <w:pPr>
      <w:spacing w:after="160" w:line="240" w:lineRule="auto"/>
    </w:pPr>
    <w:rPr>
      <w:sz w:val="24"/>
    </w:rPr>
  </w:style>
  <w:style w:type="paragraph" w:customStyle="1" w:styleId="69">
    <w:name w:val="封面一致性程度标识"/>
    <w:basedOn w:val="67"/>
    <w:qFormat/>
    <w:uiPriority w:val="0"/>
    <w:pPr>
      <w:spacing w:before="440"/>
    </w:pPr>
    <w:rPr>
      <w:rFonts w:ascii="宋体" w:eastAsia="宋体"/>
    </w:rPr>
  </w:style>
  <w:style w:type="paragraph" w:customStyle="1" w:styleId="70">
    <w:name w:val="封面标准文稿编辑信息"/>
    <w:basedOn w:val="68"/>
    <w:qFormat/>
    <w:uiPriority w:val="0"/>
    <w:pPr>
      <w:spacing w:before="180" w:line="180" w:lineRule="exact"/>
    </w:pPr>
    <w:rPr>
      <w:sz w:val="21"/>
    </w:rPr>
  </w:style>
  <w:style w:type="paragraph" w:customStyle="1" w:styleId="71">
    <w:name w:val="其他发布日期"/>
    <w:basedOn w:val="72"/>
    <w:qFormat/>
    <w:uiPriority w:val="0"/>
    <w:pPr>
      <w:framePr w:vAnchor="page" w:hAnchor="text" w:x="1419"/>
    </w:pPr>
  </w:style>
  <w:style w:type="paragraph" w:customStyle="1" w:styleId="7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其他实施日期"/>
    <w:basedOn w:val="74"/>
    <w:qFormat/>
    <w:uiPriority w:val="0"/>
  </w:style>
  <w:style w:type="paragraph" w:customStyle="1" w:styleId="74">
    <w:name w:val="实施日期"/>
    <w:basedOn w:val="72"/>
    <w:qFormat/>
    <w:uiPriority w:val="0"/>
    <w:pPr>
      <w:framePr w:vAnchor="page" w:hAnchor="text"/>
      <w:jc w:val="right"/>
    </w:pPr>
  </w:style>
  <w:style w:type="paragraph" w:customStyle="1" w:styleId="75">
    <w:name w:val="其他发布部门"/>
    <w:basedOn w:val="76"/>
    <w:qFormat/>
    <w:uiPriority w:val="0"/>
    <w:pPr>
      <w:framePr w:y="15310"/>
      <w:spacing w:line="0" w:lineRule="atLeast"/>
    </w:pPr>
    <w:rPr>
      <w:rFonts w:ascii="黑体" w:eastAsia="黑体"/>
      <w:b w:val="0"/>
    </w:rPr>
  </w:style>
  <w:style w:type="paragraph" w:customStyle="1" w:styleId="76">
    <w:name w:val="发布部门"/>
    <w:next w:val="7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段"/>
    <w:link w:val="7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8">
    <w:name w:val="段 Char Char"/>
    <w:link w:val="77"/>
    <w:qFormat/>
    <w:uiPriority w:val="0"/>
    <w:rPr>
      <w:rFonts w:ascii="宋体"/>
      <w:sz w:val="21"/>
      <w:lang w:val="en-US" w:eastAsia="zh-CN" w:bidi="ar-SA"/>
    </w:rPr>
  </w:style>
  <w:style w:type="character" w:customStyle="1" w:styleId="79">
    <w:name w:val="发布"/>
    <w:qFormat/>
    <w:uiPriority w:val="0"/>
    <w:rPr>
      <w:rFonts w:ascii="黑体" w:eastAsia="黑体"/>
      <w:spacing w:val="85"/>
      <w:w w:val="100"/>
      <w:position w:val="3"/>
      <w:sz w:val="28"/>
      <w:szCs w:val="28"/>
    </w:rPr>
  </w:style>
  <w:style w:type="paragraph" w:customStyle="1" w:styleId="80">
    <w:name w:val="前言、引言标题"/>
    <w:next w:val="7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1">
    <w:name w:val="目次、标准名称标题"/>
    <w:basedOn w:val="1"/>
    <w:next w:val="7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82">
    <w:name w:val="章标题"/>
    <w:next w:val="1"/>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83">
    <w:name w:val="一级条标题"/>
    <w:next w:val="77"/>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84">
    <w:name w:val="二级条标题"/>
    <w:basedOn w:val="83"/>
    <w:next w:val="77"/>
    <w:qFormat/>
    <w:uiPriority w:val="0"/>
    <w:pPr>
      <w:numPr>
        <w:ilvl w:val="2"/>
      </w:numPr>
      <w:spacing w:before="50" w:after="50"/>
      <w:ind w:left="0"/>
      <w:outlineLvl w:val="3"/>
    </w:pPr>
  </w:style>
  <w:style w:type="table" w:customStyle="1" w:styleId="85">
    <w:name w:val="TableGrid"/>
    <w:qFormat/>
    <w:uiPriority w:val="0"/>
    <w:rPr>
      <w:rFonts w:ascii="Calibri" w:hAnsi="Calibri"/>
      <w:kern w:val="2"/>
      <w:sz w:val="21"/>
      <w:szCs w:val="22"/>
    </w:rPr>
    <w:tblPr>
      <w:tblCellMar>
        <w:top w:w="0" w:type="dxa"/>
        <w:left w:w="0" w:type="dxa"/>
        <w:bottom w:w="0" w:type="dxa"/>
        <w:right w:w="0" w:type="dxa"/>
      </w:tblCellMar>
    </w:tblPr>
  </w:style>
  <w:style w:type="paragraph" w:customStyle="1" w:styleId="8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8">
    <w:name w:val="章"/>
    <w:basedOn w:val="1"/>
    <w:qFormat/>
    <w:uiPriority w:val="0"/>
    <w:pPr>
      <w:spacing w:beforeLines="50" w:afterLines="50"/>
    </w:pPr>
    <w:rPr>
      <w:rFonts w:ascii="黑体" w:hAnsi="宋体" w:eastAsia="黑体"/>
      <w:spacing w:val="4"/>
      <w:szCs w:val="21"/>
    </w:rPr>
  </w:style>
  <w:style w:type="paragraph" w:customStyle="1" w:styleId="89">
    <w:name w:val="节"/>
    <w:basedOn w:val="88"/>
    <w:qFormat/>
    <w:uiPriority w:val="0"/>
    <w:pPr>
      <w:adjustRightInd w:val="0"/>
      <w:spacing w:beforeLines="0" w:afterLines="0"/>
    </w:pPr>
  </w:style>
  <w:style w:type="paragraph" w:customStyle="1" w:styleId="90">
    <w:name w:val="术语文"/>
    <w:basedOn w:val="89"/>
    <w:qFormat/>
    <w:uiPriority w:val="0"/>
    <w:pPr>
      <w:ind w:firstLine="416" w:firstLineChars="200"/>
      <w:jc w:val="left"/>
    </w:pPr>
    <w:rPr>
      <w:rFonts w:ascii="Times New Roman" w:hAnsi="Times New Roman"/>
      <w:kern w:val="21"/>
      <w:szCs w:val="24"/>
    </w:rPr>
  </w:style>
  <w:style w:type="paragraph" w:customStyle="1" w:styleId="91">
    <w:name w:val="附录第一行"/>
    <w:basedOn w:val="1"/>
    <w:qFormat/>
    <w:uiPriority w:val="0"/>
    <w:pPr>
      <w:spacing w:before="640" w:after="560"/>
      <w:jc w:val="center"/>
    </w:pPr>
    <w:rPr>
      <w:rFonts w:ascii="黑体" w:hAnsi="黑体" w:eastAsia="黑体"/>
      <w:szCs w:val="21"/>
    </w:rPr>
  </w:style>
  <w:style w:type="paragraph" w:customStyle="1" w:styleId="92">
    <w:name w:val="表内文字居中"/>
    <w:basedOn w:val="1"/>
    <w:qFormat/>
    <w:uiPriority w:val="0"/>
    <w:pPr>
      <w:snapToGrid w:val="0"/>
      <w:jc w:val="center"/>
    </w:pPr>
    <w:rPr>
      <w:rFonts w:ascii="Times New Roman" w:hAnsi="Times New Roman" w:eastAsia="方正书宋简体"/>
      <w:spacing w:val="4"/>
      <w:sz w:val="18"/>
      <w:szCs w:val="21"/>
    </w:rPr>
  </w:style>
  <w:style w:type="paragraph" w:customStyle="1" w:styleId="93">
    <w:name w:val="样式1"/>
    <w:basedOn w:val="92"/>
    <w:qFormat/>
    <w:uiPriority w:val="0"/>
    <w:pPr>
      <w:ind w:left="50" w:leftChars="50" w:right="50" w:rightChars="50"/>
      <w:jc w:val="both"/>
    </w:pPr>
    <w:rPr>
      <w:szCs w:val="18"/>
    </w:rPr>
  </w:style>
  <w:style w:type="paragraph" w:customStyle="1" w:styleId="94">
    <w:name w:val="回车"/>
    <w:basedOn w:val="1"/>
    <w:qFormat/>
    <w:uiPriority w:val="0"/>
    <w:pPr>
      <w:spacing w:line="120" w:lineRule="exact"/>
    </w:pPr>
    <w:rPr>
      <w:rFonts w:ascii="黑体" w:hAnsi="Times New Roman" w:eastAsia="方正书宋简体"/>
      <w:sz w:val="10"/>
      <w:szCs w:val="20"/>
    </w:rPr>
  </w:style>
  <w:style w:type="paragraph" w:customStyle="1" w:styleId="95">
    <w:name w:val="标准书眉_奇数页"/>
    <w:next w:val="1"/>
    <w:qFormat/>
    <w:uiPriority w:val="0"/>
    <w:pPr>
      <w:tabs>
        <w:tab w:val="center" w:pos="4154"/>
        <w:tab w:val="right" w:pos="8306"/>
      </w:tabs>
      <w:spacing w:after="120"/>
      <w:jc w:val="right"/>
    </w:pPr>
    <w:rPr>
      <w:rFonts w:ascii="黑体" w:hAnsi="黑体" w:eastAsia="黑体" w:cs="Times New Roman"/>
      <w:color w:val="000000"/>
      <w:sz w:val="21"/>
      <w:lang w:val="en-US" w:eastAsia="zh-CN" w:bidi="ar-SA"/>
    </w:rPr>
  </w:style>
  <w:style w:type="paragraph" w:customStyle="1" w:styleId="96">
    <w:name w:val="L标准号（前宋后黑）"/>
    <w:basedOn w:val="1"/>
    <w:qFormat/>
    <w:uiPriority w:val="0"/>
    <w:pPr>
      <w:kinsoku w:val="0"/>
      <w:wordWrap w:val="0"/>
      <w:overflowPunct w:val="0"/>
      <w:autoSpaceDE w:val="0"/>
      <w:autoSpaceDN w:val="0"/>
      <w:adjustRightInd w:val="0"/>
      <w:spacing w:beforeLines="20" w:line="280" w:lineRule="exact"/>
      <w:jc w:val="right"/>
      <w:textAlignment w:val="center"/>
    </w:pPr>
    <w:rPr>
      <w:rFonts w:ascii="方正书宋简体" w:hAnsi="Times New Roman" w:eastAsia="方正书宋简体"/>
      <w:bCs/>
      <w:kern w:val="0"/>
      <w:sz w:val="28"/>
      <w:szCs w:val="28"/>
    </w:rPr>
  </w:style>
  <w:style w:type="character" w:customStyle="1" w:styleId="97">
    <w:name w:val="font31"/>
    <w:qFormat/>
    <w:uiPriority w:val="0"/>
    <w:rPr>
      <w:rFonts w:hint="eastAsia" w:ascii="仿宋_GB2312" w:eastAsia="仿宋_GB2312" w:cs="仿宋_GB2312"/>
      <w:color w:val="000000"/>
      <w:sz w:val="24"/>
      <w:szCs w:val="24"/>
      <w:u w:val="none"/>
    </w:rPr>
  </w:style>
  <w:style w:type="paragraph" w:customStyle="1" w:styleId="98">
    <w:name w:val="正b"/>
    <w:basedOn w:val="1"/>
    <w:qFormat/>
    <w:uiPriority w:val="99"/>
    <w:pPr>
      <w:autoSpaceDE w:val="0"/>
      <w:autoSpaceDN w:val="0"/>
      <w:adjustRightInd w:val="0"/>
      <w:spacing w:line="360" w:lineRule="atLeast"/>
      <w:ind w:left="567" w:hanging="567"/>
    </w:pPr>
    <w:rPr>
      <w:rFonts w:eastAsia="宋体"/>
      <w:kern w:val="0"/>
      <w:sz w:val="20"/>
      <w:szCs w:val="20"/>
    </w:rPr>
  </w:style>
  <w:style w:type="paragraph" w:customStyle="1" w:styleId="99">
    <w:name w:val="表内文字"/>
    <w:basedOn w:val="4"/>
    <w:semiHidden/>
    <w:qFormat/>
    <w:uiPriority w:val="0"/>
    <w:pPr>
      <w:spacing w:after="0" w:line="400" w:lineRule="exact"/>
    </w:pPr>
    <w:rPr>
      <w:rFonts w:eastAsia="宋体"/>
    </w:rPr>
  </w:style>
  <w:style w:type="paragraph" w:customStyle="1" w:styleId="100">
    <w:name w:val="列出段落1"/>
    <w:basedOn w:val="1"/>
    <w:qFormat/>
    <w:uiPriority w:val="34"/>
    <w:pPr>
      <w:ind w:firstLine="420" w:firstLineChars="200"/>
    </w:pPr>
    <w:rPr>
      <w:rFonts w:eastAsia="宋体" w:cs="Arial"/>
      <w:szCs w:val="22"/>
    </w:rPr>
  </w:style>
  <w:style w:type="character" w:customStyle="1" w:styleId="101">
    <w:name w:val="Char Char"/>
    <w:basedOn w:val="35"/>
    <w:qFormat/>
    <w:uiPriority w:val="0"/>
    <w:rPr>
      <w:rFonts w:ascii="Tahoma" w:hAnsi="Tahoma" w:eastAsia="宋体" w:cs="Times New Roman"/>
      <w:sz w:val="24"/>
      <w:szCs w:val="24"/>
    </w:rPr>
  </w:style>
  <w:style w:type="paragraph" w:customStyle="1" w:styleId="102">
    <w:name w:val="Char"/>
    <w:basedOn w:val="12"/>
    <w:qFormat/>
    <w:uiPriority w:val="0"/>
    <w:pPr>
      <w:spacing w:line="240" w:lineRule="auto"/>
    </w:pPr>
    <w:rPr>
      <w:rFonts w:ascii="Tahoma" w:hAnsi="Tahoma" w:eastAsia="宋体"/>
      <w:sz w:val="24"/>
      <w:szCs w:val="24"/>
    </w:rPr>
  </w:style>
  <w:style w:type="character" w:customStyle="1" w:styleId="103">
    <w:name w:val="tmpztreemove_arrow"/>
    <w:basedOn w:val="35"/>
    <w:qFormat/>
    <w:uiPriority w:val="0"/>
    <w:rPr>
      <w:rFonts w:ascii="Tahoma" w:hAnsi="Tahoma" w:eastAsia="宋体" w:cs="Times New Roman"/>
      <w:sz w:val="24"/>
      <w:szCs w:val="24"/>
    </w:rPr>
  </w:style>
  <w:style w:type="character" w:customStyle="1" w:styleId="104">
    <w:name w:val="标准正文 Char"/>
    <w:link w:val="105"/>
    <w:qFormat/>
    <w:uiPriority w:val="0"/>
    <w:rPr>
      <w:rFonts w:ascii="仿宋" w:hAnsi="仿宋" w:eastAsia="仿宋_GB2312" w:cs="Times New Roman"/>
      <w:color w:val="000000"/>
      <w:sz w:val="36"/>
    </w:rPr>
  </w:style>
  <w:style w:type="paragraph" w:customStyle="1" w:styleId="105">
    <w:name w:val="标准正文"/>
    <w:basedOn w:val="1"/>
    <w:link w:val="104"/>
    <w:qFormat/>
    <w:uiPriority w:val="0"/>
    <w:pPr>
      <w:spacing w:line="640" w:lineRule="exact"/>
      <w:ind w:firstLine="720" w:firstLineChars="200"/>
    </w:pPr>
    <w:rPr>
      <w:rFonts w:ascii="仿宋" w:hAnsi="仿宋" w:eastAsia="仿宋_GB2312"/>
      <w:color w:val="000000"/>
      <w:sz w:val="36"/>
      <w:szCs w:val="20"/>
    </w:rPr>
  </w:style>
  <w:style w:type="character" w:customStyle="1" w:styleId="106">
    <w:name w:val="button"/>
    <w:basedOn w:val="35"/>
    <w:qFormat/>
    <w:uiPriority w:val="0"/>
    <w:rPr>
      <w:rFonts w:ascii="Tahoma" w:hAnsi="Tahoma" w:eastAsia="宋体" w:cs="Times New Roman"/>
      <w:sz w:val="24"/>
      <w:szCs w:val="24"/>
    </w:rPr>
  </w:style>
  <w:style w:type="character" w:customStyle="1" w:styleId="107">
    <w:name w:val="l-btn-left1"/>
    <w:basedOn w:val="35"/>
    <w:qFormat/>
    <w:uiPriority w:val="0"/>
    <w:rPr>
      <w:rFonts w:ascii="Tahoma" w:hAnsi="Tahoma" w:eastAsia="宋体" w:cs="Times New Roman"/>
      <w:sz w:val="24"/>
      <w:szCs w:val="24"/>
    </w:rPr>
  </w:style>
  <w:style w:type="character" w:customStyle="1" w:styleId="108">
    <w:name w:val="l-btn-icon-left"/>
    <w:basedOn w:val="35"/>
    <w:qFormat/>
    <w:uiPriority w:val="0"/>
    <w:rPr>
      <w:rFonts w:ascii="Tahoma" w:hAnsi="Tahoma" w:eastAsia="宋体" w:cs="Times New Roman"/>
      <w:sz w:val="24"/>
      <w:szCs w:val="24"/>
    </w:rPr>
  </w:style>
  <w:style w:type="character" w:customStyle="1" w:styleId="109">
    <w:name w:val="l-btn-text"/>
    <w:basedOn w:val="35"/>
    <w:qFormat/>
    <w:uiPriority w:val="0"/>
    <w:rPr>
      <w:rFonts w:ascii="Tahoma" w:hAnsi="Tahoma" w:eastAsia="宋体" w:cs="Times New Roman"/>
      <w:sz w:val="18"/>
      <w:szCs w:val="18"/>
      <w:vertAlign w:val="baseline"/>
    </w:rPr>
  </w:style>
  <w:style w:type="character" w:customStyle="1" w:styleId="110">
    <w:name w:val="l-btn-empty"/>
    <w:basedOn w:val="35"/>
    <w:qFormat/>
    <w:uiPriority w:val="0"/>
    <w:rPr>
      <w:rFonts w:ascii="Tahoma" w:hAnsi="Tahoma" w:eastAsia="宋体" w:cs="Times New Roman"/>
      <w:sz w:val="24"/>
      <w:szCs w:val="24"/>
    </w:rPr>
  </w:style>
  <w:style w:type="character" w:customStyle="1" w:styleId="111">
    <w:name w:val="l-btn-icon-right"/>
    <w:basedOn w:val="35"/>
    <w:qFormat/>
    <w:uiPriority w:val="0"/>
    <w:rPr>
      <w:rFonts w:ascii="Tahoma" w:hAnsi="Tahoma" w:eastAsia="宋体" w:cs="Times New Roman"/>
      <w:sz w:val="24"/>
      <w:szCs w:val="24"/>
    </w:rPr>
  </w:style>
  <w:style w:type="character" w:customStyle="1" w:styleId="112">
    <w:name w:val="l-btn-left3"/>
    <w:basedOn w:val="35"/>
    <w:qFormat/>
    <w:uiPriority w:val="0"/>
    <w:rPr>
      <w:rFonts w:ascii="Tahoma" w:hAnsi="Tahoma" w:eastAsia="宋体" w:cs="Times New Roman"/>
      <w:sz w:val="24"/>
      <w:szCs w:val="24"/>
    </w:rPr>
  </w:style>
  <w:style w:type="character" w:customStyle="1" w:styleId="113">
    <w:name w:val="l-btn-left2"/>
    <w:basedOn w:val="35"/>
    <w:qFormat/>
    <w:uiPriority w:val="0"/>
    <w:rPr>
      <w:rFonts w:ascii="Tahoma" w:hAnsi="Tahoma" w:eastAsia="宋体" w:cs="Times New Roman"/>
      <w:sz w:val="24"/>
      <w:szCs w:val="24"/>
    </w:rPr>
  </w:style>
  <w:style w:type="character" w:customStyle="1" w:styleId="114">
    <w:name w:val="l-btn-left"/>
    <w:basedOn w:val="35"/>
    <w:qFormat/>
    <w:uiPriority w:val="0"/>
    <w:rPr>
      <w:rFonts w:ascii="Tahoma" w:hAnsi="Tahoma" w:eastAsia="宋体" w:cs="Times New Roman"/>
      <w:sz w:val="24"/>
      <w:szCs w:val="24"/>
    </w:rPr>
  </w:style>
  <w:style w:type="character" w:customStyle="1" w:styleId="115">
    <w:name w:val="font_size121"/>
    <w:qFormat/>
    <w:uiPriority w:val="0"/>
    <w:rPr>
      <w:rFonts w:ascii="Times New Roman" w:hAnsi="Times New Roman" w:eastAsia="宋体" w:cs="Times New Roman"/>
      <w:sz w:val="18"/>
      <w:szCs w:val="18"/>
    </w:rPr>
  </w:style>
  <w:style w:type="character" w:customStyle="1" w:styleId="116">
    <w:name w:val="on"/>
    <w:basedOn w:val="35"/>
    <w:qFormat/>
    <w:uiPriority w:val="0"/>
    <w:rPr>
      <w:rFonts w:ascii="Tahoma" w:hAnsi="Tahoma" w:eastAsia="宋体" w:cs="Times New Roman"/>
      <w:vanish/>
      <w:sz w:val="24"/>
      <w:szCs w:val="24"/>
      <w:shd w:val="clear" w:color="auto" w:fill="FFFFFF"/>
    </w:rPr>
  </w:style>
  <w:style w:type="character" w:customStyle="1" w:styleId="117">
    <w:name w:val="sw1"/>
    <w:basedOn w:val="35"/>
    <w:qFormat/>
    <w:uiPriority w:val="0"/>
    <w:rPr>
      <w:rFonts w:ascii="Tahoma" w:hAnsi="Tahoma" w:eastAsia="宋体" w:cs="Times New Roman"/>
      <w:sz w:val="24"/>
      <w:szCs w:val="24"/>
      <w:bdr w:val="single" w:color="auto" w:sz="2" w:space="0"/>
    </w:rPr>
  </w:style>
  <w:style w:type="paragraph" w:customStyle="1" w:styleId="118">
    <w:name w:val="txt4"/>
    <w:basedOn w:val="1"/>
    <w:qFormat/>
    <w:uiPriority w:val="0"/>
    <w:pPr>
      <w:spacing w:line="580" w:lineRule="exact"/>
      <w:jc w:val="left"/>
    </w:pPr>
    <w:rPr>
      <w:rFonts w:ascii="Times New Roman" w:hAnsi="Times New Roman" w:eastAsia="仿宋_GB2312"/>
      <w:kern w:val="0"/>
      <w:sz w:val="32"/>
      <w:szCs w:val="20"/>
    </w:rPr>
  </w:style>
  <w:style w:type="paragraph" w:customStyle="1" w:styleId="119">
    <w:name w:val="Body text|1"/>
    <w:basedOn w:val="1"/>
    <w:qFormat/>
    <w:uiPriority w:val="0"/>
    <w:pPr>
      <w:spacing w:line="425" w:lineRule="auto"/>
      <w:ind w:firstLine="400"/>
    </w:pPr>
    <w:rPr>
      <w:rFonts w:ascii="宋体" w:hAnsi="宋体" w:eastAsia="宋体" w:cs="宋体"/>
      <w:sz w:val="30"/>
      <w:szCs w:val="30"/>
      <w:lang w:val="zh-TW" w:eastAsia="zh-TW" w:bidi="zh-TW"/>
    </w:rPr>
  </w:style>
  <w:style w:type="paragraph" w:customStyle="1" w:styleId="120">
    <w:name w:val="p0"/>
    <w:basedOn w:val="1"/>
    <w:qFormat/>
    <w:uiPriority w:val="0"/>
    <w:pPr>
      <w:widowControl/>
      <w:spacing w:line="580" w:lineRule="exact"/>
    </w:pPr>
    <w:rPr>
      <w:rFonts w:ascii="Times New Roman" w:hAnsi="Times New Roman" w:eastAsia="仿宋_GB2312"/>
      <w:kern w:val="0"/>
      <w:sz w:val="32"/>
      <w:szCs w:val="21"/>
    </w:rPr>
  </w:style>
  <w:style w:type="paragraph" w:customStyle="1" w:styleId="121">
    <w:name w:val="NER-TITLE"/>
    <w:basedOn w:val="1"/>
    <w:qFormat/>
    <w:uiPriority w:val="0"/>
    <w:pPr>
      <w:snapToGrid w:val="0"/>
      <w:spacing w:line="480" w:lineRule="auto"/>
      <w:jc w:val="center"/>
      <w:outlineLvl w:val="0"/>
    </w:pPr>
    <w:rPr>
      <w:rFonts w:ascii="Times New Roman" w:hAnsi="Times New Roman" w:eastAsia="黑体"/>
      <w:b/>
      <w:color w:val="000000"/>
      <w:kern w:val="0"/>
      <w:sz w:val="48"/>
      <w:szCs w:val="20"/>
    </w:rPr>
  </w:style>
  <w:style w:type="paragraph" w:customStyle="1" w:styleId="12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3">
    <w:name w:val="正文首行缩进 21"/>
    <w:next w:val="30"/>
    <w:qFormat/>
    <w:uiPriority w:val="0"/>
    <w:pPr>
      <w:widowControl w:val="0"/>
      <w:adjustRightInd w:val="0"/>
      <w:snapToGrid w:val="0"/>
      <w:spacing w:line="580" w:lineRule="exact"/>
      <w:ind w:left="200" w:leftChars="200" w:firstLine="200" w:firstLineChars="200"/>
      <w:jc w:val="both"/>
    </w:pPr>
    <w:rPr>
      <w:rFonts w:ascii="仿宋_GB2312" w:hAnsi="仿宋_GB2312" w:eastAsia="仿宋_GB2312" w:cs="Times New Roman"/>
      <w:kern w:val="2"/>
      <w:sz w:val="32"/>
      <w:szCs w:val="22"/>
      <w:lang w:val="en-US" w:eastAsia="zh-CN" w:bidi="ar-SA"/>
    </w:rPr>
  </w:style>
  <w:style w:type="paragraph" w:customStyle="1" w:styleId="124">
    <w:name w:val="xl24"/>
    <w:basedOn w:val="1"/>
    <w:qFormat/>
    <w:uiPriority w:val="0"/>
    <w:pPr>
      <w:widowControl/>
      <w:spacing w:before="100" w:beforeAutospacing="1" w:after="100" w:afterAutospacing="1"/>
      <w:jc w:val="center"/>
    </w:pPr>
    <w:rPr>
      <w:rFonts w:hint="eastAsia" w:ascii="仿宋_GB2312" w:hAnsi="宋体" w:eastAsia="仿宋_GB2312"/>
      <w:kern w:val="0"/>
      <w:sz w:val="40"/>
      <w:szCs w:val="40"/>
    </w:rPr>
  </w:style>
  <w:style w:type="paragraph" w:customStyle="1" w:styleId="125">
    <w:name w:val="Char1"/>
    <w:basedOn w:val="12"/>
    <w:qFormat/>
    <w:uiPriority w:val="0"/>
    <w:pPr>
      <w:spacing w:line="240" w:lineRule="auto"/>
    </w:pPr>
    <w:rPr>
      <w:rFonts w:ascii="Tahoma" w:hAnsi="Tahoma" w:eastAsia="宋体"/>
      <w:sz w:val="24"/>
      <w:szCs w:val="24"/>
    </w:rPr>
  </w:style>
  <w:style w:type="paragraph" w:customStyle="1" w:styleId="126">
    <w:name w:val="正文缩进1"/>
    <w:basedOn w:val="1"/>
    <w:qFormat/>
    <w:uiPriority w:val="99"/>
    <w:pPr>
      <w:ind w:firstLine="420" w:firstLineChars="200"/>
    </w:pPr>
  </w:style>
  <w:style w:type="character" w:customStyle="1" w:styleId="127">
    <w:name w:val="正文文本 字符"/>
    <w:qFormat/>
    <w:uiPriority w:val="0"/>
    <w:rPr>
      <w:rFonts w:ascii="仿宋_GB2312" w:hAnsi="Times New Roman" w:eastAsia="仿宋_GB2312" w:cs="Times New Roman"/>
      <w:sz w:val="24"/>
      <w:szCs w:val="20"/>
    </w:rPr>
  </w:style>
  <w:style w:type="character" w:customStyle="1" w:styleId="128">
    <w:name w:val="日期 字符"/>
    <w:basedOn w:val="35"/>
    <w:link w:val="19"/>
    <w:semiHidden/>
    <w:qFormat/>
    <w:uiPriority w:val="99"/>
    <w:rPr>
      <w:rFonts w:ascii="Calibri" w:hAnsi="Calibri" w:eastAsia="宋体" w:cs="Times New Roman"/>
    </w:rPr>
  </w:style>
  <w:style w:type="paragraph" w:styleId="129">
    <w:name w:val="No Spacing"/>
    <w:link w:val="130"/>
    <w:qFormat/>
    <w:uiPriority w:val="1"/>
    <w:rPr>
      <w:rFonts w:ascii="Calibri" w:hAnsi="Calibri" w:eastAsia="宋体" w:cs="Times New Roman"/>
      <w:sz w:val="22"/>
      <w:szCs w:val="22"/>
      <w:lang w:val="en-US" w:eastAsia="zh-CN" w:bidi="ar-SA"/>
    </w:rPr>
  </w:style>
  <w:style w:type="character" w:customStyle="1" w:styleId="130">
    <w:name w:val="无间隔 字符"/>
    <w:link w:val="129"/>
    <w:qFormat/>
    <w:uiPriority w:val="1"/>
    <w:rPr>
      <w:rFonts w:ascii="Calibri" w:hAnsi="Calibri" w:eastAsia="宋体" w:cs="Times New Roman"/>
      <w:sz w:val="22"/>
      <w:szCs w:val="22"/>
      <w:lang w:val="en-US" w:eastAsia="zh-CN" w:bidi="ar-SA"/>
    </w:rPr>
  </w:style>
  <w:style w:type="character" w:customStyle="1" w:styleId="131">
    <w:name w:val="NormalCharacter"/>
    <w:qFormat/>
    <w:uiPriority w:val="0"/>
    <w:rPr>
      <w:rFonts w:ascii="Times New Roman" w:hAnsi="Times New Roman" w:eastAsia="宋体" w:cs="Times New Roman"/>
      <w:kern w:val="2"/>
      <w:sz w:val="21"/>
      <w:lang w:val="en-US" w:eastAsia="zh-CN" w:bidi="ar-SA"/>
    </w:rPr>
  </w:style>
  <w:style w:type="character" w:customStyle="1" w:styleId="132">
    <w:name w:val="页眉 字符2"/>
    <w:basedOn w:val="35"/>
    <w:link w:val="24"/>
    <w:qFormat/>
    <w:uiPriority w:val="0"/>
    <w:rPr>
      <w:rFonts w:ascii="Times New Roman" w:hAnsi="Times New Roman" w:eastAsia="仿宋" w:cs="Times New Roman"/>
      <w:kern w:val="2"/>
      <w:sz w:val="18"/>
      <w:szCs w:val="18"/>
    </w:rPr>
  </w:style>
  <w:style w:type="character" w:customStyle="1" w:styleId="133">
    <w:name w:val="页脚 字符2"/>
    <w:basedOn w:val="35"/>
    <w:link w:val="23"/>
    <w:qFormat/>
    <w:uiPriority w:val="0"/>
    <w:rPr>
      <w:rFonts w:ascii="Times New Roman" w:hAnsi="Times New Roman" w:eastAsia="仿宋" w:cs="Times New Roman"/>
      <w:kern w:val="2"/>
      <w:sz w:val="18"/>
      <w:szCs w:val="18"/>
    </w:rPr>
  </w:style>
  <w:style w:type="paragraph" w:customStyle="1" w:styleId="134">
    <w:name w:val="TOC2"/>
    <w:basedOn w:val="1"/>
    <w:next w:val="1"/>
    <w:qFormat/>
    <w:uiPriority w:val="0"/>
    <w:pPr>
      <w:adjustRightInd w:val="0"/>
      <w:snapToGrid w:val="0"/>
      <w:spacing w:line="360" w:lineRule="auto"/>
      <w:ind w:firstLine="640" w:firstLineChars="200"/>
      <w:textAlignment w:val="baseline"/>
    </w:pPr>
    <w:rPr>
      <w:rFonts w:ascii="Times New Roman" w:hAnsi="Times New Roman" w:eastAsia="宋体"/>
      <w:sz w:val="32"/>
      <w:szCs w:val="20"/>
    </w:rPr>
  </w:style>
  <w:style w:type="character" w:customStyle="1" w:styleId="135">
    <w:name w:val="正文文本 字符1"/>
    <w:basedOn w:val="35"/>
    <w:link w:val="4"/>
    <w:semiHidden/>
    <w:qFormat/>
    <w:uiPriority w:val="99"/>
    <w:rPr>
      <w:rFonts w:eastAsia="仿宋_GB2312" w:asciiTheme="minorHAnsi" w:hAnsiTheme="minorHAnsi" w:cstheme="minorBidi"/>
      <w:kern w:val="2"/>
      <w:sz w:val="32"/>
    </w:rPr>
  </w:style>
  <w:style w:type="character" w:customStyle="1" w:styleId="136">
    <w:name w:val="正文首行缩进 字符"/>
    <w:basedOn w:val="135"/>
    <w:link w:val="3"/>
    <w:qFormat/>
    <w:uiPriority w:val="0"/>
    <w:rPr>
      <w:rFonts w:eastAsia="仿宋_GB2312" w:asciiTheme="minorHAnsi" w:hAnsiTheme="minorHAnsi" w:cstheme="minorBidi"/>
      <w:kern w:val="2"/>
      <w:sz w:val="32"/>
    </w:rPr>
  </w:style>
  <w:style w:type="character" w:customStyle="1" w:styleId="137">
    <w:name w:val="more"/>
    <w:basedOn w:val="35"/>
    <w:qFormat/>
    <w:uiPriority w:val="0"/>
    <w:rPr>
      <w:rFonts w:asciiTheme="minorHAnsi" w:hAnsiTheme="minorHAnsi" w:eastAsiaTheme="minorEastAsia" w:cstheme="minorBidi"/>
    </w:rPr>
  </w:style>
  <w:style w:type="character" w:customStyle="1" w:styleId="138">
    <w:name w:val="left"/>
    <w:basedOn w:val="35"/>
    <w:qFormat/>
    <w:uiPriority w:val="0"/>
    <w:rPr>
      <w:rFonts w:asciiTheme="minorHAnsi" w:hAnsiTheme="minorHAnsi" w:eastAsiaTheme="minorEastAsia" w:cstheme="minorBidi"/>
    </w:rPr>
  </w:style>
  <w:style w:type="character" w:customStyle="1" w:styleId="139">
    <w:name w:val="right"/>
    <w:basedOn w:val="35"/>
    <w:qFormat/>
    <w:uiPriority w:val="0"/>
    <w:rPr>
      <w:rFonts w:asciiTheme="minorHAnsi" w:hAnsiTheme="minorHAnsi" w:eastAsiaTheme="minorEastAsia" w:cstheme="minorBidi"/>
    </w:rPr>
  </w:style>
  <w:style w:type="paragraph" w:customStyle="1" w:styleId="140">
    <w:name w:val="_Style 31"/>
    <w:basedOn w:val="1"/>
    <w:next w:val="1"/>
    <w:qFormat/>
    <w:uiPriority w:val="0"/>
    <w:pPr>
      <w:pBdr>
        <w:bottom w:val="single" w:color="auto" w:sz="6" w:space="1"/>
      </w:pBdr>
      <w:adjustRightInd w:val="0"/>
      <w:snapToGrid w:val="0"/>
      <w:spacing w:line="360" w:lineRule="auto"/>
      <w:ind w:firstLine="640" w:firstLineChars="200"/>
      <w:jc w:val="center"/>
    </w:pPr>
    <w:rPr>
      <w:rFonts w:ascii="Arial" w:hAnsi="Times New Roman" w:eastAsia="宋体"/>
      <w:vanish/>
      <w:sz w:val="16"/>
      <w:szCs w:val="20"/>
    </w:rPr>
  </w:style>
  <w:style w:type="paragraph" w:customStyle="1" w:styleId="141">
    <w:name w:val="_Style 32"/>
    <w:basedOn w:val="1"/>
    <w:next w:val="1"/>
    <w:qFormat/>
    <w:uiPriority w:val="0"/>
    <w:pPr>
      <w:pBdr>
        <w:top w:val="single" w:color="auto" w:sz="6" w:space="1"/>
      </w:pBdr>
      <w:adjustRightInd w:val="0"/>
      <w:snapToGrid w:val="0"/>
      <w:spacing w:line="360" w:lineRule="auto"/>
      <w:ind w:firstLine="640" w:firstLineChars="200"/>
      <w:jc w:val="center"/>
    </w:pPr>
    <w:rPr>
      <w:rFonts w:ascii="Arial" w:hAnsi="Times New Roman" w:eastAsia="宋体"/>
      <w:vanish/>
      <w:sz w:val="16"/>
      <w:szCs w:val="20"/>
    </w:rPr>
  </w:style>
  <w:style w:type="paragraph" w:customStyle="1" w:styleId="142">
    <w:name w:val="_Style 139"/>
    <w:unhideWhenUsed/>
    <w:qFormat/>
    <w:uiPriority w:val="99"/>
    <w:rPr>
      <w:rFonts w:ascii="Calibri" w:hAnsi="Calibri" w:eastAsia="仿宋_GB2312" w:cs="Times New Roman"/>
      <w:kern w:val="2"/>
      <w:sz w:val="32"/>
      <w:szCs w:val="32"/>
      <w:lang w:val="en-US" w:eastAsia="zh-CN" w:bidi="ar-SA"/>
    </w:rPr>
  </w:style>
  <w:style w:type="character" w:customStyle="1" w:styleId="143">
    <w:name w:val="fontstyle01"/>
    <w:basedOn w:val="35"/>
    <w:qFormat/>
    <w:uiPriority w:val="0"/>
    <w:rPr>
      <w:rFonts w:hint="default" w:ascii="E-BZ" w:hAnsi="E-BZ" w:eastAsiaTheme="minorEastAsia" w:cstheme="minorBidi"/>
      <w:color w:val="000000"/>
      <w:kern w:val="2"/>
      <w:sz w:val="30"/>
      <w:szCs w:val="30"/>
      <w:lang w:val="en-US" w:eastAsia="zh-CN" w:bidi="ar-SA"/>
    </w:rPr>
  </w:style>
  <w:style w:type="character" w:customStyle="1" w:styleId="144">
    <w:name w:val="fontstyle21"/>
    <w:basedOn w:val="35"/>
    <w:qFormat/>
    <w:uiPriority w:val="0"/>
    <w:rPr>
      <w:rFonts w:hint="default" w:ascii="E-BX" w:hAnsi="E-BX" w:eastAsiaTheme="minorEastAsia" w:cstheme="minorBidi"/>
      <w:color w:val="000000"/>
      <w:kern w:val="2"/>
      <w:sz w:val="30"/>
      <w:szCs w:val="30"/>
      <w:lang w:val="en-US" w:eastAsia="zh-CN" w:bidi="ar-SA"/>
    </w:rPr>
  </w:style>
  <w:style w:type="character" w:customStyle="1" w:styleId="145">
    <w:name w:val="fontstyle11"/>
    <w:basedOn w:val="35"/>
    <w:qFormat/>
    <w:uiPriority w:val="0"/>
    <w:rPr>
      <w:rFonts w:hint="default" w:ascii="FZHTK--GBK1-0" w:hAnsi="FZHTK--GBK1-0" w:eastAsiaTheme="minorEastAsia" w:cstheme="minorBidi"/>
      <w:color w:val="000000"/>
      <w:kern w:val="2"/>
      <w:sz w:val="30"/>
      <w:szCs w:val="30"/>
      <w:lang w:val="en-US" w:eastAsia="zh-CN" w:bidi="ar-SA"/>
    </w:rPr>
  </w:style>
  <w:style w:type="table" w:customStyle="1" w:styleId="146">
    <w:name w:val="Table Normal"/>
    <w:semiHidden/>
    <w:unhideWhenUsed/>
    <w:qFormat/>
    <w:uiPriority w:val="0"/>
    <w:tblPr>
      <w:tblCellMar>
        <w:top w:w="0" w:type="dxa"/>
        <w:left w:w="0" w:type="dxa"/>
        <w:bottom w:w="0" w:type="dxa"/>
        <w:right w:w="0" w:type="dxa"/>
      </w:tblCellMar>
    </w:tblPr>
  </w:style>
  <w:style w:type="character" w:customStyle="1" w:styleId="147">
    <w:name w:val="标题 字符"/>
    <w:basedOn w:val="35"/>
    <w:link w:val="2"/>
    <w:qFormat/>
    <w:uiPriority w:val="10"/>
    <w:rPr>
      <w:rFonts w:ascii="Calibri Light" w:hAnsi="Calibri Light" w:eastAsiaTheme="minorEastAsia" w:cstheme="minorBidi"/>
      <w:b/>
      <w:bCs/>
      <w:kern w:val="2"/>
      <w:sz w:val="32"/>
      <w:szCs w:val="32"/>
      <w:lang w:val="en-US" w:eastAsia="zh-CN" w:bidi="ar-SA"/>
    </w:rPr>
  </w:style>
  <w:style w:type="paragraph" w:customStyle="1" w:styleId="148">
    <w:name w:val="biaoti"/>
    <w:basedOn w:val="1"/>
    <w:link w:val="149"/>
    <w:qFormat/>
    <w:uiPriority w:val="0"/>
    <w:pPr>
      <w:spacing w:line="560" w:lineRule="exact"/>
      <w:jc w:val="center"/>
    </w:pPr>
    <w:rPr>
      <w:rFonts w:ascii="仿宋_GB2312" w:eastAsia="方正小标宋简体" w:hAnsiTheme="minorHAnsi" w:cstheme="minorBidi"/>
      <w:sz w:val="44"/>
    </w:rPr>
  </w:style>
  <w:style w:type="character" w:customStyle="1" w:styleId="149">
    <w:name w:val="biaoti 字符"/>
    <w:basedOn w:val="147"/>
    <w:link w:val="148"/>
    <w:qFormat/>
    <w:uiPriority w:val="0"/>
    <w:rPr>
      <w:rFonts w:ascii="仿宋_GB2312" w:eastAsia="方正小标宋简体" w:hAnsiTheme="minorHAnsi" w:cstheme="minorBidi"/>
      <w:kern w:val="2"/>
      <w:sz w:val="44"/>
      <w:szCs w:val="24"/>
      <w:lang w:val="en-US" w:eastAsia="zh-CN" w:bidi="ar-SA"/>
    </w:rPr>
  </w:style>
  <w:style w:type="character" w:customStyle="1" w:styleId="150">
    <w:name w:val="批注框文本 字符1"/>
    <w:basedOn w:val="35"/>
    <w:link w:val="22"/>
    <w:semiHidden/>
    <w:qFormat/>
    <w:uiPriority w:val="99"/>
    <w:rPr>
      <w:rFonts w:ascii="Times New Roman" w:hAnsi="Times New Roman" w:eastAsia="宋体" w:cs="Times New Roman"/>
      <w:sz w:val="18"/>
      <w:szCs w:val="18"/>
    </w:rPr>
  </w:style>
  <w:style w:type="character" w:customStyle="1" w:styleId="151">
    <w:name w:val="15"/>
    <w:basedOn w:val="35"/>
    <w:qFormat/>
    <w:uiPriority w:val="0"/>
    <w:rPr>
      <w:rFonts w:hint="default" w:ascii="Times New Roman" w:hAnsi="Times New Roman" w:eastAsia="宋体" w:cs="Times New Roman"/>
      <w:b/>
    </w:rPr>
  </w:style>
  <w:style w:type="paragraph" w:customStyle="1" w:styleId="152">
    <w:name w:val="节标题（新）"/>
    <w:basedOn w:val="82"/>
    <w:next w:val="1"/>
    <w:qFormat/>
    <w:uiPriority w:val="0"/>
    <w:pPr>
      <w:spacing w:before="100" w:after="100" w:line="520" w:lineRule="exact"/>
    </w:pPr>
    <w:rPr>
      <w:rFonts w:ascii="仿宋_GB2312" w:eastAsia="仿宋_GB2312"/>
      <w:sz w:val="32"/>
    </w:rPr>
  </w:style>
  <w:style w:type="paragraph" w:customStyle="1" w:styleId="153">
    <w:name w:val="小节标题"/>
    <w:basedOn w:val="152"/>
    <w:next w:val="1"/>
    <w:qFormat/>
    <w:uiPriority w:val="0"/>
    <w:pPr>
      <w:spacing w:before="50" w:beforeLines="50" w:after="50" w:afterLines="50"/>
    </w:pPr>
    <w:rPr>
      <w:rFonts w:ascii="楷体_GB2312" w:eastAsia="楷体_GB2312"/>
      <w:sz w:val="30"/>
      <w:szCs w:val="30"/>
    </w:rPr>
  </w:style>
  <w:style w:type="character" w:customStyle="1" w:styleId="154">
    <w:name w:val="font41"/>
    <w:basedOn w:val="35"/>
    <w:qFormat/>
    <w:uiPriority w:val="0"/>
    <w:rPr>
      <w:rFonts w:hint="eastAsia" w:ascii="宋体" w:hAnsi="宋体" w:eastAsia="宋体" w:cs="Times New Roman"/>
      <w:color w:val="FF0000"/>
      <w:sz w:val="24"/>
      <w:szCs w:val="24"/>
      <w:u w:val="none"/>
    </w:rPr>
  </w:style>
  <w:style w:type="paragraph" w:customStyle="1" w:styleId="155">
    <w:name w:val="标准文件_附录标识"/>
    <w:next w:val="156"/>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5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标准文件_附录表标题"/>
    <w:next w:val="156"/>
    <w:qFormat/>
    <w:uiPriority w:val="0"/>
    <w:pPr>
      <w:numPr>
        <w:ilvl w:val="1"/>
        <w:numId w:val="4"/>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158">
    <w:name w:val="标准文件_表格"/>
    <w:basedOn w:val="156"/>
    <w:qFormat/>
    <w:uiPriority w:val="0"/>
    <w:pPr>
      <w:ind w:firstLine="0" w:firstLineChars="0"/>
      <w:jc w:val="center"/>
    </w:pPr>
    <w:rPr>
      <w:sz w:val="18"/>
    </w:rPr>
  </w:style>
  <w:style w:type="paragraph" w:customStyle="1" w:styleId="159">
    <w:name w:val="law-editor-text"/>
    <w:basedOn w:val="1"/>
    <w:qFormat/>
    <w:uiPriority w:val="0"/>
    <w:pPr>
      <w:ind w:firstLine="420"/>
    </w:pPr>
    <w:rPr>
      <w:rFonts w:hint="eastAsia" w:ascii="宋体" w:hAnsi="宋体"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5.jpeg"/><Relationship Id="rId53" Type="http://schemas.openxmlformats.org/officeDocument/2006/relationships/image" Target="media/image4.png"/><Relationship Id="rId52" Type="http://schemas.openxmlformats.org/officeDocument/2006/relationships/image" Target="media/image3.png"/><Relationship Id="rId51" Type="http://schemas.openxmlformats.org/officeDocument/2006/relationships/image" Target="media/image2.png"/><Relationship Id="rId50" Type="http://schemas.openxmlformats.org/officeDocument/2006/relationships/image" Target="media/image1.emf"/><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33.xml"/><Relationship Id="rId47" Type="http://schemas.openxmlformats.org/officeDocument/2006/relationships/footer" Target="footer32.xml"/><Relationship Id="rId46" Type="http://schemas.openxmlformats.org/officeDocument/2006/relationships/footer" Target="footer31.xml"/><Relationship Id="rId45" Type="http://schemas.openxmlformats.org/officeDocument/2006/relationships/footer" Target="footer30.xml"/><Relationship Id="rId44" Type="http://schemas.openxmlformats.org/officeDocument/2006/relationships/footer" Target="footer29.xml"/><Relationship Id="rId43" Type="http://schemas.openxmlformats.org/officeDocument/2006/relationships/footer" Target="footer28.xml"/><Relationship Id="rId42" Type="http://schemas.openxmlformats.org/officeDocument/2006/relationships/footer" Target="footer27.xml"/><Relationship Id="rId41" Type="http://schemas.openxmlformats.org/officeDocument/2006/relationships/header" Target="header11.xml"/><Relationship Id="rId40" Type="http://schemas.openxmlformats.org/officeDocument/2006/relationships/header" Target="header10.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header" Target="header9.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427</Pages>
  <Words>15933</Words>
  <Characters>16384</Characters>
  <Lines>1433</Lines>
  <Paragraphs>403</Paragraphs>
  <TotalTime>6</TotalTime>
  <ScaleCrop>false</ScaleCrop>
  <LinksUpToDate>false</LinksUpToDate>
  <CharactersWithSpaces>16922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2023-05-17T11:13:00Z</dcterms:created>
  <dc:creator>CL</dc:creator>
  <cp:lastModifiedBy>三明市交通运输局</cp:lastModifiedBy>
  <cp:lastPrinted>2024-11-14T02:42:00Z</cp:lastPrinted>
  <dcterms:modified xsi:type="dcterms:W3CDTF">2026-01-07T14:47:44Z</dcterms:modified>
  <dc:title>国家粮食储备局文件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C840AEDEB95043E1A7B5945742ACCC73</vt:lpwstr>
  </property>
  <property fmtid="{D5CDD505-2E9C-101B-9397-08002B2CF9AE}" pid="4" name="CRO">
    <vt:lpwstr>wqlLaW5nc29mdCBQREYgdG8gV1BTIDkw</vt:lpwstr>
  </property>
  <property fmtid="{D5CDD505-2E9C-101B-9397-08002B2CF9AE}" pid="5" name="Created">
    <vt:filetime>2023-08-15T10:40:15Z</vt:filetime>
  </property>
  <property fmtid="{D5CDD505-2E9C-101B-9397-08002B2CF9AE}" pid="6" name="KSOTemplateDocerSaveRecord">
    <vt:lpwstr>eyJoZGlkIjoiODQ3YWNhYjAyZTUyNmVjNTkwMTdmOGI5ZmQ5ZTQzMDUiLCJ1c2VySWQiOiI2NzE3MTIzMDYifQ==</vt:lpwstr>
  </property>
</Properties>
</file>