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黑体" w:hAnsi="黑体" w:eastAsia="黑体" w:cs="黑体"/>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vertAlign w:val="baseline"/>
          <w:lang w:val="en-US" w:eastAsia="zh-CN"/>
          <w14:textFill>
            <w14:solidFill>
              <w14:schemeClr w14:val="tx1"/>
            </w14:solidFill>
          </w14:textFill>
        </w:rPr>
        <w:t>附件</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黑体" w:hAnsi="黑体" w:eastAsia="黑体" w:cs="黑体"/>
          <w:i w:val="0"/>
          <w:iCs w:val="0"/>
          <w:caps w:val="0"/>
          <w:color w:val="000000" w:themeColor="text1"/>
          <w:spacing w:val="0"/>
          <w:sz w:val="32"/>
          <w:szCs w:val="32"/>
          <w:shd w:val="clear" w:fill="FFFFFF"/>
          <w:vertAlign w:val="baseline"/>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i w:val="0"/>
          <w:iCs w:val="0"/>
          <w:caps w:val="0"/>
          <w:color w:val="000000" w:themeColor="text1"/>
          <w:spacing w:val="0"/>
          <w:sz w:val="44"/>
          <w:szCs w:val="44"/>
          <w:shd w:val="clear" w:fill="FFFFFF"/>
          <w:vertAlign w:val="baseline"/>
          <w:lang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shd w:val="clear" w:fill="FFFFFF"/>
          <w:vertAlign w:val="baseline"/>
          <w:lang w:eastAsia="zh-CN"/>
          <w14:textFill>
            <w14:solidFill>
              <w14:schemeClr w14:val="tx1"/>
            </w14:solidFill>
          </w14:textFill>
        </w:rPr>
        <w:t>三明市港口外水路客运船舶停靠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微软雅黑" w:hAnsi="微软雅黑" w:eastAsia="方正小标宋简体" w:cs="微软雅黑"/>
          <w:i w:val="0"/>
          <w:iCs w:val="0"/>
          <w:caps w:val="0"/>
          <w:color w:val="000000" w:themeColor="text1"/>
          <w:spacing w:val="0"/>
          <w:sz w:val="24"/>
          <w:szCs w:val="24"/>
          <w:lang w:eastAsia="zh-CN"/>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shd w:val="clear" w:fill="FFFFFF"/>
          <w:vertAlign w:val="baseline"/>
          <w:lang w:eastAsia="zh-CN"/>
          <w14:textFill>
            <w14:solidFill>
              <w14:schemeClr w14:val="tx1"/>
            </w14:solidFill>
          </w14:textFill>
        </w:rPr>
        <w:t>站点</w:t>
      </w:r>
      <w:r>
        <w:rPr>
          <w:rFonts w:ascii="方正小标宋简体" w:hAnsi="方正小标宋简体" w:eastAsia="方正小标宋简体" w:cs="方正小标宋简体"/>
          <w:i w:val="0"/>
          <w:iCs w:val="0"/>
          <w:caps w:val="0"/>
          <w:color w:val="000000" w:themeColor="text1"/>
          <w:spacing w:val="0"/>
          <w:sz w:val="44"/>
          <w:szCs w:val="44"/>
          <w:shd w:val="clear" w:fill="FFFFFF"/>
          <w:vertAlign w:val="baseline"/>
          <w14:textFill>
            <w14:solidFill>
              <w14:schemeClr w14:val="tx1"/>
            </w14:solidFill>
          </w14:textFill>
        </w:rPr>
        <w:t>管理</w:t>
      </w:r>
      <w:r>
        <w:rPr>
          <w:rFonts w:hint="eastAsia" w:ascii="方正小标宋简体" w:hAnsi="方正小标宋简体" w:eastAsia="方正小标宋简体" w:cs="方正小标宋简体"/>
          <w:i w:val="0"/>
          <w:iCs w:val="0"/>
          <w:caps w:val="0"/>
          <w:color w:val="000000" w:themeColor="text1"/>
          <w:spacing w:val="0"/>
          <w:sz w:val="44"/>
          <w:szCs w:val="44"/>
          <w:shd w:val="clear" w:fill="FFFFFF"/>
          <w:vertAlign w:val="baseline"/>
          <w:lang w:val="en-US" w:eastAsia="zh-CN"/>
          <w14:textFill>
            <w14:solidFill>
              <w14:schemeClr w14:val="tx1"/>
            </w14:solidFill>
          </w14:textFill>
        </w:rPr>
        <w:t>办法（试行）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微软雅黑" w:hAnsi="微软雅黑" w:eastAsia="微软雅黑" w:cs="微软雅黑"/>
          <w:i w:val="0"/>
          <w:iCs w:val="0"/>
          <w:caps w:val="0"/>
          <w:color w:val="000000" w:themeColor="text1"/>
          <w:spacing w:val="0"/>
          <w:sz w:val="24"/>
          <w:szCs w:val="24"/>
          <w:lang w:eastAsia="zh-CN"/>
          <w14:textFill>
            <w14:solidFill>
              <w14:schemeClr w14:val="tx1"/>
            </w14:solidFill>
          </w14:textFill>
        </w:rPr>
      </w:pPr>
      <w:r>
        <w:rPr>
          <w:rFonts w:hint="eastAsia" w:ascii="Times New Roman" w:hAnsi="Times New Roman" w:eastAsia="微软雅黑" w:cs="Times New Roman"/>
          <w:i w:val="0"/>
          <w:iCs w:val="0"/>
          <w:caps w:val="0"/>
          <w:color w:val="000000" w:themeColor="text1"/>
          <w:spacing w:val="0"/>
          <w:sz w:val="32"/>
          <w:szCs w:val="32"/>
          <w:shd w:val="clear" w:fill="FFFFFF"/>
          <w:vertAlign w:val="baseline"/>
          <w:lang w:val="en-US" w:eastAsia="zh-CN"/>
          <w14:textFill>
            <w14:solidFill>
              <w14:schemeClr w14:val="tx1"/>
            </w14:solidFill>
          </w14:textFill>
        </w:rPr>
        <w:t>（征求意见稿）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第一章</w:t>
      </w:r>
      <w:r>
        <w:rPr>
          <w:rFonts w:hint="eastAsia" w:ascii="黑体" w:hAnsi="宋体" w:eastAsia="黑体" w:cs="黑体"/>
          <w:i w:val="0"/>
          <w:iCs w:val="0"/>
          <w:caps w:val="0"/>
          <w:color w:val="000000" w:themeColor="text1"/>
          <w:spacing w:val="0"/>
          <w:sz w:val="32"/>
          <w:szCs w:val="32"/>
          <w:shd w:val="clear" w:fill="FFFFFF"/>
          <w:vertAlign w:val="baseline"/>
          <w:lang w:val="en-US"/>
          <w14:textFill>
            <w14:solidFill>
              <w14:schemeClr w14:val="tx1"/>
            </w14:solidFill>
          </w14:textFill>
        </w:rPr>
        <w:t>  </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第一条【</w:t>
      </w:r>
      <w:r>
        <w:rPr>
          <w:rFonts w:hint="eastAsia" w:ascii="黑体" w:hAnsi="宋体" w:eastAsia="黑体" w:cs="黑体"/>
          <w:i w:val="0"/>
          <w:iCs w:val="0"/>
          <w:caps w:val="0"/>
          <w:color w:val="000000" w:themeColor="text1"/>
          <w:spacing w:val="0"/>
          <w:sz w:val="32"/>
          <w:szCs w:val="32"/>
          <w:shd w:val="clear" w:fill="FFFFFF"/>
          <w:vertAlign w:val="baseline"/>
          <w:lang w:val="en-US" w:eastAsia="zh-CN"/>
          <w14:textFill>
            <w14:solidFill>
              <w14:schemeClr w14:val="tx1"/>
            </w14:solidFill>
          </w14:textFill>
        </w:rPr>
        <w:t>起草</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目的】</w:t>
      </w:r>
      <w:r>
        <w:rPr>
          <w:rFonts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为了</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规范我市港口外客运船舶停靠站点（以下简称“港外停靠站点”）的</w:t>
      </w:r>
      <w:r>
        <w:rPr>
          <w:rFonts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管理</w:t>
      </w:r>
      <w:r>
        <w:rPr>
          <w:rFonts w:hint="default" w:ascii="仿宋_GB2312" w:hAnsi="微软雅黑" w:eastAsia="仿宋_GB2312" w:cs="仿宋_GB2312"/>
          <w:i w:val="0"/>
          <w:iCs w:val="0"/>
          <w:caps w:val="0"/>
          <w:color w:val="000000" w:themeColor="text1"/>
          <w:spacing w:val="0"/>
          <w:sz w:val="32"/>
          <w:szCs w:val="32"/>
          <w:shd w:val="clear" w:fill="FFFFFF"/>
          <w:vertAlign w:val="baseline"/>
          <w:lang w:val="en-US"/>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促进</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水上旅客运输</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发展，</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保障水路客运安全，</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依据有关法律、法规，制定本</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管理办法</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b/>
          <w:bCs/>
          <w:i w:val="0"/>
          <w:iCs w:val="0"/>
          <w:caps w:val="0"/>
          <w:color w:val="000000" w:themeColor="text1"/>
          <w:spacing w:val="0"/>
          <w:sz w:val="24"/>
          <w:szCs w:val="24"/>
          <w:highlight w:val="none"/>
          <w:u w:val="single"/>
          <w:shd w:val="clear" w:color="auto" w:fill="auto"/>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第二条【适用范围】</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在本市行政区域内，</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三明港总体规划</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t>港区以外，从事</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lang w:eastAsia="zh-CN"/>
          <w14:textFill>
            <w14:solidFill>
              <w14:schemeClr w14:val="tx1"/>
            </w14:solidFill>
          </w14:textFill>
        </w:rPr>
        <w:t>客运船舶停靠站点</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t>的规划、选址、建设、运营、管理及其相关活动，适用本</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管理办法</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港区是指</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三明市行政区域范围内三明港</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所辖区域。港区内的</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停靠站点参</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照《中华人民共和国港口法》</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交通运输部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和我省</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有关规章进行管理。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pPr>
      <w:r>
        <w:rPr>
          <w:rFonts w:hint="eastAsia" w:ascii="黑体" w:hAnsi="宋体" w:eastAsia="黑体" w:cs="黑体"/>
          <w:i w:val="0"/>
          <w:iCs w:val="0"/>
          <w:caps w:val="0"/>
          <w:color w:val="000000" w:themeColor="text1"/>
          <w:spacing w:val="0"/>
          <w:sz w:val="32"/>
          <w:szCs w:val="32"/>
          <w:highlight w:val="none"/>
          <w:shd w:val="clear" w:fill="FFFFFF"/>
          <w:vertAlign w:val="baseline"/>
          <w14:textFill>
            <w14:solidFill>
              <w14:schemeClr w14:val="tx1"/>
            </w14:solidFill>
          </w14:textFill>
        </w:rPr>
        <w:t>第三条【概念解释】</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t>本规定所称</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lang w:eastAsia="zh-CN"/>
          <w14:textFill>
            <w14:solidFill>
              <w14:schemeClr w14:val="tx1"/>
            </w14:solidFill>
          </w14:textFill>
        </w:rPr>
        <w:t>客运船舶</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t>是指</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lang w:eastAsia="zh-CN"/>
          <w14:textFill>
            <w14:solidFill>
              <w14:schemeClr w14:val="tx1"/>
            </w14:solidFill>
          </w14:textFill>
        </w:rPr>
        <w:t>取得水路旅客运输经营资格的客运船舶</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pP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lang w:eastAsia="zh-CN"/>
          <w14:textFill>
            <w14:solidFill>
              <w14:schemeClr w14:val="tx1"/>
            </w14:solidFill>
          </w14:textFill>
        </w:rPr>
        <w:t>港外停靠站点是指港口客运码头、渡口之外第三类客船停靠的地点统称：</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t>由一定的水域及相关陆域组成，具有相应的</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lang w:eastAsia="zh-CN"/>
          <w14:textFill>
            <w14:solidFill>
              <w14:schemeClr w14:val="tx1"/>
            </w14:solidFill>
          </w14:textFill>
        </w:rPr>
        <w:t>停靠</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lang w:val="en-US" w:eastAsia="zh-CN"/>
          <w14:textFill>
            <w14:solidFill>
              <w14:schemeClr w14:val="tx1"/>
            </w14:solidFill>
          </w14:textFill>
        </w:rPr>
        <w:t>泊位</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t>及配套设施，用于</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lang w:eastAsia="zh-CN"/>
          <w14:textFill>
            <w14:solidFill>
              <w14:schemeClr w14:val="tx1"/>
            </w14:solidFill>
          </w14:textFill>
        </w:rPr>
        <w:t>客运船舶</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t>进出、停泊、靠泊和人员上下的各类固定式</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lang w:eastAsia="zh-CN"/>
          <w14:textFill>
            <w14:solidFill>
              <w14:schemeClr w14:val="tx1"/>
            </w14:solidFill>
          </w14:textFill>
        </w:rPr>
        <w:t>、</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14:textFill>
            <w14:solidFill>
              <w14:schemeClr w14:val="tx1"/>
            </w14:solidFill>
          </w14:textFill>
        </w:rPr>
        <w:t>浮动式</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color="auto" w:fill="auto"/>
          <w:vertAlign w:val="baseline"/>
          <w:lang w:eastAsia="zh-CN"/>
          <w14:textFill>
            <w14:solidFill>
              <w14:schemeClr w14:val="tx1"/>
            </w14:solidFill>
          </w14:textFill>
        </w:rPr>
        <w:t>停靠站点。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b/>
          <w:bCs/>
          <w:i w:val="0"/>
          <w:iCs w:val="0"/>
          <w:caps w:val="0"/>
          <w:color w:val="000000" w:themeColor="text1"/>
          <w:spacing w:val="0"/>
          <w:sz w:val="24"/>
          <w:szCs w:val="24"/>
          <w:highlight w:val="none"/>
          <w:u w:val="single"/>
          <w14:textFill>
            <w14:solidFill>
              <w14:schemeClr w14:val="tx1"/>
            </w14:solidFill>
          </w14:textFill>
        </w:rPr>
      </w:pPr>
      <w:r>
        <w:rPr>
          <w:rFonts w:hint="eastAsia" w:ascii="黑体" w:hAnsi="宋体" w:eastAsia="黑体" w:cs="黑体"/>
          <w:i w:val="0"/>
          <w:iCs w:val="0"/>
          <w:caps w:val="0"/>
          <w:color w:val="000000" w:themeColor="text1"/>
          <w:spacing w:val="0"/>
          <w:sz w:val="32"/>
          <w:szCs w:val="32"/>
          <w:highlight w:val="none"/>
          <w:shd w:val="clear" w:fill="FFFFFF"/>
          <w:vertAlign w:val="baseline"/>
          <w14:textFill>
            <w14:solidFill>
              <w14:schemeClr w14:val="tx1"/>
            </w14:solidFill>
          </w14:textFill>
        </w:rPr>
        <w:t>第四条【主管部门】</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lang w:eastAsia="zh-CN"/>
          <w14:textFill>
            <w14:solidFill>
              <w14:schemeClr w14:val="tx1"/>
            </w14:solidFill>
          </w14:textFill>
        </w:rPr>
        <w:t>市</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14:textFill>
            <w14:solidFill>
              <w14:schemeClr w14:val="tx1"/>
            </w14:solidFill>
          </w14:textFill>
        </w:rPr>
        <w:t>交通运输主管部门负责</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lang w:val="en-US" w:eastAsia="zh-CN"/>
          <w14:textFill>
            <w14:solidFill>
              <w14:schemeClr w14:val="tx1"/>
            </w14:solidFill>
          </w14:textFill>
        </w:rPr>
        <w:t>指导</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14:textFill>
            <w14:solidFill>
              <w14:schemeClr w14:val="tx1"/>
            </w14:solidFill>
          </w14:textFill>
        </w:rPr>
        <w:t>全市</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lang w:eastAsia="zh-CN"/>
          <w14:textFill>
            <w14:solidFill>
              <w14:schemeClr w14:val="tx1"/>
            </w14:solidFill>
          </w14:textFill>
        </w:rPr>
        <w:t>港外停靠站点的行业</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14:textFill>
            <w14:solidFill>
              <w14:schemeClr w14:val="tx1"/>
            </w14:solidFill>
          </w14:textFill>
        </w:rPr>
        <w:t>管理工作。各</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lang w:eastAsia="zh-CN"/>
          <w14:textFill>
            <w14:solidFill>
              <w14:schemeClr w14:val="tx1"/>
            </w14:solidFill>
          </w14:textFill>
        </w:rPr>
        <w:t>县（市、区）</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lang w:val="en-US" w:eastAsia="zh-CN"/>
          <w14:textFill>
            <w14:solidFill>
              <w14:schemeClr w14:val="tx1"/>
            </w14:solidFill>
          </w14:textFill>
        </w:rPr>
        <w:t>交通运输主管</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14:textFill>
            <w14:solidFill>
              <w14:schemeClr w14:val="tx1"/>
            </w14:solidFill>
          </w14:textFill>
        </w:rPr>
        <w:t>部门</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lang w:eastAsia="zh-CN"/>
          <w14:textFill>
            <w14:solidFill>
              <w14:schemeClr w14:val="tx1"/>
            </w14:solidFill>
          </w14:textFill>
        </w:rPr>
        <w:t>或县（市、区）政府确定的部门</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14:textFill>
            <w14:solidFill>
              <w14:schemeClr w14:val="tx1"/>
            </w14:solidFill>
          </w14:textFill>
        </w:rPr>
        <w:t>（以下称</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lang w:eastAsia="zh-CN"/>
          <w14:textFill>
            <w14:solidFill>
              <w14:schemeClr w14:val="tx1"/>
            </w14:solidFill>
          </w14:textFill>
        </w:rPr>
        <w:t>“县</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lang w:val="en-US" w:eastAsia="zh-CN"/>
          <w14:textFill>
            <w14:solidFill>
              <w14:schemeClr w14:val="tx1"/>
            </w14:solidFill>
          </w14:textFill>
        </w:rPr>
        <w:t>级</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14:textFill>
            <w14:solidFill>
              <w14:schemeClr w14:val="tx1"/>
            </w14:solidFill>
          </w14:textFill>
        </w:rPr>
        <w:t>主管部门</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lang w:eastAsia="zh-CN"/>
          <w14:textFill>
            <w14:solidFill>
              <w14:schemeClr w14:val="tx1"/>
            </w14:solidFill>
          </w14:textFill>
        </w:rPr>
        <w:t>”</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14:textFill>
            <w14:solidFill>
              <w14:schemeClr w14:val="tx1"/>
            </w14:solidFill>
          </w14:textFill>
        </w:rPr>
        <w:t>）负责</w:t>
      </w:r>
      <w:r>
        <w:rPr>
          <w:rFonts w:hint="eastAsia"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lang w:eastAsia="zh-CN"/>
          <w14:textFill>
            <w14:solidFill>
              <w14:schemeClr w14:val="tx1"/>
            </w14:solidFill>
          </w14:textFill>
        </w:rPr>
        <w:t>本行政区域内的港外停靠站点</w:t>
      </w:r>
      <w:r>
        <w:rPr>
          <w:rFonts w:hint="default" w:ascii="仿宋_GB2312" w:hAnsi="微软雅黑" w:eastAsia="仿宋_GB2312" w:cs="仿宋_GB2312"/>
          <w:b w:val="0"/>
          <w:bCs w:val="0"/>
          <w:i w:val="0"/>
          <w:iCs w:val="0"/>
          <w:caps w:val="0"/>
          <w:color w:val="000000" w:themeColor="text1"/>
          <w:spacing w:val="0"/>
          <w:sz w:val="32"/>
          <w:szCs w:val="32"/>
          <w:highlight w:val="none"/>
          <w:u w:val="none"/>
          <w:shd w:val="clear" w:fill="FFFFFF"/>
          <w:vertAlign w:val="baseline"/>
          <w14:textFill>
            <w14:solidFill>
              <w14:schemeClr w14:val="tx1"/>
            </w14:solidFill>
          </w14:textFill>
        </w:rPr>
        <w:t>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第五条【部门职责】</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各级发展</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和</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改革</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委员会</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公安、</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自然资源、</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文化和</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旅游、水</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利</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、生态环境、住房和城乡建设、</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应急管理、城市管理、市场监督</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等部门和单位，应当按照各自职责，做好</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相关管理工作。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第二章</w:t>
      </w:r>
      <w:r>
        <w:rPr>
          <w:rFonts w:hint="eastAsia" w:ascii="黑体" w:hAnsi="宋体" w:eastAsia="黑体" w:cs="黑体"/>
          <w:i w:val="0"/>
          <w:iCs w:val="0"/>
          <w:caps w:val="0"/>
          <w:color w:val="000000" w:themeColor="text1"/>
          <w:spacing w:val="0"/>
          <w:sz w:val="32"/>
          <w:szCs w:val="32"/>
          <w:shd w:val="clear" w:fill="FFFFFF"/>
          <w:vertAlign w:val="baseline"/>
          <w:lang w:val="en-US"/>
          <w14:textFill>
            <w14:solidFill>
              <w14:schemeClr w14:val="tx1"/>
            </w14:solidFill>
          </w14:textFill>
        </w:rPr>
        <w:t>  </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选址和建设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第六条【选址</w:t>
      </w:r>
      <w:r>
        <w:rPr>
          <w:rFonts w:hint="eastAsia" w:ascii="黑体" w:hAnsi="宋体" w:eastAsia="黑体" w:cs="黑体"/>
          <w:i w:val="0"/>
          <w:iCs w:val="0"/>
          <w:caps w:val="0"/>
          <w:color w:val="000000" w:themeColor="text1"/>
          <w:spacing w:val="0"/>
          <w:sz w:val="32"/>
          <w:szCs w:val="32"/>
          <w:shd w:val="clear" w:fill="FFFFFF"/>
          <w:vertAlign w:val="baseline"/>
          <w:lang w:val="en-US" w:eastAsia="zh-CN"/>
          <w14:textFill>
            <w14:solidFill>
              <w14:schemeClr w14:val="tx1"/>
            </w14:solidFill>
          </w14:textFill>
        </w:rPr>
        <w:t>衔接</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港外停靠站点</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选址应当符合</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建设发展需要，</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应当</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与国土空间规划、流域防洪规划、区域水利规划、城市防洪规划</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、河湖岸线保护与利用规划</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以及法律、行政法规规定的其他有关规划相衔接、协调，并符合军事设施保护管理规定。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第七条【选址要求】</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选址应当结合</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水域</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资源、岸线资源、旅游资源、陆域交通状况、</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内河</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交通状况等综合确定，科学选址，合理分布，统筹数量</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应当在水流平缓、水深足够、坡岸稳定、视野开阔、适宜船舶停靠的地点，并且与危险物品生产、堆放场所之间的距离符合危险品管理相关规定。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第八条【选址程序】</w:t>
      </w:r>
      <w:r>
        <w:rPr>
          <w:rFonts w:hint="default"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新建、改建、扩建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建设单位应当就拟建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的选址</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向</w:t>
      </w:r>
      <w:r>
        <w:rPr>
          <w:rFonts w:hint="default"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所在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地县</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级</w:t>
      </w:r>
      <w:r>
        <w:rPr>
          <w:rFonts w:hint="default"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主管部门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提出申请并附</w:t>
      </w:r>
      <w:r>
        <w:rPr>
          <w:rFonts w:hint="default"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书面</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材料</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书面材料应当包括建设单位基本概况</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拟选址位置、周边情况，拟建设</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的规模、用途、结构型式、费用估算、运营模式、效益分析等</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材料</w:t>
      </w:r>
      <w:r>
        <w:rPr>
          <w:rFonts w:hint="default"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FF0000"/>
          <w:spacing w:val="0"/>
          <w:sz w:val="24"/>
          <w:szCs w:val="24"/>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地县</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级</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主管部门收到书面材料后，</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应根据拟建停靠站点选址实际情况征求县级发展和改革委员会、自然资源、文化和旅游、水利、生态环境、住房和城乡建设、林业、农业农村、城管、交通（海事）等部门意见。县级</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主管部门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综合各方意见后</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提出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明确的</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审查</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意见</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，并报</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县（市、区）</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政府</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研究同意后，</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向</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市</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交通（港航）</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主管部门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报备</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经报备后的项目</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由建设单位按规定程序开展建设。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九</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条【河道管理要求】</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在河道管理范围内新建、改建、扩建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应当依法履行涉河建设项目许可手续，按照河道管理权限，经</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相关涉水行政部门</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审查同意后，办理开工手续。</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原则上</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严格控制</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无法通航的</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河道建设</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8"/>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第十条</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【建设程序】</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新建、改建、扩建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应当履行国家规定的基本建设程序，按照管理权限办理项目立项、初步设计和施工图设计审批、质量监督等手续，并符合国家有关设计规范和技术标准。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一</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条【安全环保要求】</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新建、改建、扩建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的安全设施、环保设施，必须与主体工程同时设计、同时施工、同时投入使用。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strike/>
          <w:dstrike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应当根据靠泊船舶需要，配套建设岸电</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、垃圾回收、船舶污染物回收等</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设施</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，并做好回收、转运工作。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的水、电、通信等管线铺设应当按照</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设计规范和标准，与</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主体结构同步设计和建设。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8"/>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二</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条【配套设施建设】</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配套建设候船厅、办公场所、停车场等陆域范围内的建（构）筑物的，应当依法履行规划、用地、建设、消防等基本建设程序。完成验收后，方可投入使用。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8"/>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固定式</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应当配套建设航标、灯浮、导标等导助航设施，并依法履行规划、建设等基本建设程序，经验收</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合格</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后</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方可投入使用。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三</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条【验收规定】</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项目建设完成后，建设单位应当按照国家有关规定开展交工验收和竣工验收。经验收合格后，方可投入使用。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竣工验收应当</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由县级主管部门组织</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成立竣工验收现场核查组，</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由现场核查组</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对项目进行</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验收</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。具体核查要求由</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县级主管部门</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38"/>
        <w:textAlignment w:val="baseline"/>
        <w:rPr>
          <w:rFonts w:hint="eastAsia" w:ascii="微软雅黑" w:hAnsi="微软雅黑" w:eastAsia="微软雅黑" w:cs="微软雅黑"/>
          <w:i w:val="0"/>
          <w:iCs w:val="0"/>
          <w:caps w:val="0"/>
          <w:color w:val="auto"/>
          <w:spacing w:val="0"/>
          <w:sz w:val="24"/>
          <w:szCs w:val="24"/>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建设单位应当在项目竣工验收合格后</w:t>
      </w:r>
      <w:r>
        <w:rPr>
          <w:rFonts w:hint="default" w:ascii="仿宋_GB2312" w:hAnsi="微软雅黑" w:eastAsia="仿宋_GB2312" w:cs="仿宋_GB2312"/>
          <w:i w:val="0"/>
          <w:iCs w:val="0"/>
          <w:caps w:val="0"/>
          <w:color w:val="000000" w:themeColor="text1"/>
          <w:spacing w:val="0"/>
          <w:sz w:val="32"/>
          <w:szCs w:val="32"/>
          <w:shd w:val="clear" w:fill="FFFFFF"/>
          <w:vertAlign w:val="baseline"/>
          <w:lang w:val="en-US"/>
          <w14:textFill>
            <w14:solidFill>
              <w14:schemeClr w14:val="tx1"/>
            </w14:solidFill>
          </w14:textFill>
        </w:rPr>
        <w:t>15</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日内，将项目竣工验收材料报</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县</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级主管部门</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再</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由县级主管部门报市级交通（港航）主管部门备案。</w:t>
      </w:r>
      <w:r>
        <w:rPr>
          <w:rFonts w:hint="eastAsia" w:ascii="仿宋_GB2312" w:hAnsi="微软雅黑" w:eastAsia="仿宋_GB2312" w:cs="仿宋_GB2312"/>
          <w:i w:val="0"/>
          <w:iCs w:val="0"/>
          <w:caps w:val="0"/>
          <w:color w:val="auto"/>
          <w:spacing w:val="0"/>
          <w:sz w:val="32"/>
          <w:szCs w:val="32"/>
          <w:shd w:val="clear" w:fill="FFFFFF"/>
          <w:vertAlign w:val="baseline"/>
          <w:lang w:val="en-US" w:eastAsia="zh-CN"/>
        </w:rPr>
        <w:t>备案内容应包含停靠站点、启用时间、停靠站点资产所有人和运营管理单位等</w:t>
      </w:r>
      <w:r>
        <w:rPr>
          <w:rFonts w:hint="default" w:ascii="仿宋_GB2312" w:hAnsi="微软雅黑" w:eastAsia="仿宋_GB2312" w:cs="仿宋_GB2312"/>
          <w:i w:val="0"/>
          <w:iCs w:val="0"/>
          <w:caps w:val="0"/>
          <w:color w:val="auto"/>
          <w:spacing w:val="0"/>
          <w:sz w:val="32"/>
          <w:szCs w:val="32"/>
          <w:shd w:val="clear" w:fill="FFFFFF"/>
          <w:vertAlign w:val="baseline"/>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四</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条【遗留问题处理】</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本规定实施前，已经建成运营的港外客运船舶停靠点，</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需要继续接靠客运船舶的</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应当开展</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技术检测评估，包括停靠站点结构和运营安全性、主体结构耐久性、配套设施适用性等方面的综合评估，形成相应的证明文件、安全现状评价报告等评估材料，其中安全现状评价报告应当</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进行</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专家评审</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，经专家评审通过后方可继续投入使用</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停靠站点所有人或管理人结合综合评估结论事项落实后，</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所有人或管理人应当将</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原始资料</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（如有时）</w:t>
      </w:r>
      <w:r>
        <w:rPr>
          <w:rFonts w:hint="default"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、评</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估材料、评估结论等提交所在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县级主管部门</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r>
        <w:rPr>
          <w:rFonts w:hint="default" w:ascii="仿宋_GB2312" w:hAnsi="微软雅黑" w:eastAsia="仿宋_GB2312" w:cs="仿宋_GB2312"/>
          <w:i w:val="0"/>
          <w:iCs w:val="0"/>
          <w:caps w:val="0"/>
          <w:color w:val="auto"/>
          <w:spacing w:val="0"/>
          <w:sz w:val="32"/>
          <w:szCs w:val="32"/>
          <w:shd w:val="clear" w:fill="FFFFFF"/>
          <w:vertAlign w:val="baseline"/>
        </w:rPr>
        <w:t>所在</w:t>
      </w:r>
      <w:r>
        <w:rPr>
          <w:rFonts w:hint="eastAsia" w:ascii="仿宋_GB2312" w:hAnsi="微软雅黑" w:eastAsia="仿宋_GB2312" w:cs="仿宋_GB2312"/>
          <w:i w:val="0"/>
          <w:iCs w:val="0"/>
          <w:caps w:val="0"/>
          <w:color w:val="auto"/>
          <w:spacing w:val="0"/>
          <w:sz w:val="32"/>
          <w:szCs w:val="32"/>
          <w:shd w:val="clear" w:fill="FFFFFF"/>
          <w:vertAlign w:val="baseline"/>
          <w:lang w:eastAsia="zh-CN"/>
        </w:rPr>
        <w:t>县级主管部门</w:t>
      </w:r>
      <w:r>
        <w:rPr>
          <w:rFonts w:hint="eastAsia" w:ascii="仿宋_GB2312" w:hAnsi="微软雅黑" w:eastAsia="仿宋_GB2312" w:cs="仿宋_GB2312"/>
          <w:i w:val="0"/>
          <w:iCs w:val="0"/>
          <w:caps w:val="0"/>
          <w:color w:val="auto"/>
          <w:spacing w:val="0"/>
          <w:sz w:val="32"/>
          <w:szCs w:val="32"/>
          <w:shd w:val="clear" w:fill="FFFFFF"/>
          <w:vertAlign w:val="baseline"/>
          <w:lang w:val="en-US" w:eastAsia="zh-CN"/>
        </w:rPr>
        <w:t>原则上</w:t>
      </w:r>
      <w:r>
        <w:rPr>
          <w:rFonts w:hint="default" w:ascii="仿宋_GB2312" w:hAnsi="微软雅黑" w:eastAsia="仿宋_GB2312" w:cs="仿宋_GB2312"/>
          <w:i w:val="0"/>
          <w:iCs w:val="0"/>
          <w:caps w:val="0"/>
          <w:color w:val="auto"/>
          <w:spacing w:val="0"/>
          <w:sz w:val="32"/>
          <w:szCs w:val="32"/>
          <w:shd w:val="clear" w:fill="FFFFFF"/>
          <w:vertAlign w:val="baseline"/>
        </w:rPr>
        <w:t>应当在材料齐全后</w:t>
      </w:r>
      <w:r>
        <w:rPr>
          <w:rFonts w:hint="eastAsia" w:ascii="仿宋_GB2312" w:hAnsi="微软雅黑" w:eastAsia="仿宋_GB2312" w:cs="仿宋_GB2312"/>
          <w:i w:val="0"/>
          <w:iCs w:val="0"/>
          <w:caps w:val="0"/>
          <w:color w:val="auto"/>
          <w:spacing w:val="0"/>
          <w:sz w:val="32"/>
          <w:szCs w:val="32"/>
          <w:shd w:val="clear" w:fill="FFFFFF"/>
          <w:vertAlign w:val="baseline"/>
          <w:lang w:val="en-US" w:eastAsia="zh-CN"/>
        </w:rPr>
        <w:t>15</w:t>
      </w:r>
      <w:r>
        <w:rPr>
          <w:rFonts w:hint="default" w:ascii="仿宋_GB2312" w:hAnsi="微软雅黑" w:eastAsia="仿宋_GB2312" w:cs="仿宋_GB2312"/>
          <w:i w:val="0"/>
          <w:iCs w:val="0"/>
          <w:caps w:val="0"/>
          <w:color w:val="auto"/>
          <w:spacing w:val="0"/>
          <w:sz w:val="32"/>
          <w:szCs w:val="32"/>
          <w:shd w:val="clear" w:fill="FFFFFF"/>
          <w:vertAlign w:val="baseline"/>
        </w:rPr>
        <w:t>个工作日内完成初审</w:t>
      </w:r>
      <w:r>
        <w:rPr>
          <w:rFonts w:hint="eastAsia" w:ascii="仿宋_GB2312" w:hAnsi="微软雅黑" w:eastAsia="仿宋_GB2312" w:cs="仿宋_GB2312"/>
          <w:i w:val="0"/>
          <w:iCs w:val="0"/>
          <w:caps w:val="0"/>
          <w:color w:val="auto"/>
          <w:spacing w:val="0"/>
          <w:sz w:val="32"/>
          <w:szCs w:val="32"/>
          <w:shd w:val="clear" w:fill="FFFFFF"/>
          <w:vertAlign w:val="baseline"/>
          <w:lang w:eastAsia="zh-CN"/>
        </w:rPr>
        <w:t>，</w:t>
      </w:r>
      <w:r>
        <w:rPr>
          <w:rFonts w:hint="eastAsia" w:ascii="仿宋_GB2312" w:hAnsi="微软雅黑" w:eastAsia="仿宋_GB2312" w:cs="仿宋_GB2312"/>
          <w:i w:val="0"/>
          <w:iCs w:val="0"/>
          <w:caps w:val="0"/>
          <w:color w:val="auto"/>
          <w:spacing w:val="0"/>
          <w:sz w:val="32"/>
          <w:szCs w:val="32"/>
          <w:shd w:val="clear" w:fill="FFFFFF"/>
          <w:vertAlign w:val="baseline"/>
          <w:lang w:val="en-US" w:eastAsia="zh-CN"/>
        </w:rPr>
        <w:t>延长初审时间的应及时向申请主体说明情况</w:t>
      </w:r>
      <w:r>
        <w:rPr>
          <w:rFonts w:hint="eastAsia" w:ascii="仿宋_GB2312" w:hAnsi="微软雅黑" w:eastAsia="仿宋_GB2312" w:cs="仿宋_GB2312"/>
          <w:i w:val="0"/>
          <w:iCs w:val="0"/>
          <w:caps w:val="0"/>
          <w:color w:val="auto"/>
          <w:spacing w:val="0"/>
          <w:sz w:val="32"/>
          <w:szCs w:val="32"/>
          <w:shd w:val="clear" w:fill="FFFFFF"/>
          <w:vertAlign w:val="baseline"/>
          <w:lang w:eastAsia="zh-CN"/>
        </w:rPr>
        <w:t>。</w:t>
      </w:r>
      <w:r>
        <w:rPr>
          <w:rFonts w:hint="default" w:ascii="仿宋_GB2312" w:hAnsi="微软雅黑" w:eastAsia="仿宋_GB2312" w:cs="仿宋_GB2312"/>
          <w:i w:val="0"/>
          <w:iCs w:val="0"/>
          <w:caps w:val="0"/>
          <w:color w:val="auto"/>
          <w:spacing w:val="0"/>
          <w:sz w:val="32"/>
          <w:szCs w:val="32"/>
          <w:shd w:val="clear" w:fill="FFFFFF"/>
          <w:vertAlign w:val="baseline"/>
        </w:rPr>
        <w:t>初审通过的，</w:t>
      </w:r>
      <w:r>
        <w:rPr>
          <w:rFonts w:hint="eastAsia" w:ascii="仿宋_GB2312" w:hAnsi="微软雅黑" w:eastAsia="仿宋_GB2312" w:cs="仿宋_GB2312"/>
          <w:i w:val="0"/>
          <w:iCs w:val="0"/>
          <w:caps w:val="0"/>
          <w:color w:val="auto"/>
          <w:spacing w:val="0"/>
          <w:sz w:val="32"/>
          <w:szCs w:val="32"/>
          <w:shd w:val="clear" w:fill="FFFFFF"/>
          <w:vertAlign w:val="baseline"/>
          <w:lang w:val="en-US" w:eastAsia="zh-CN"/>
        </w:rPr>
        <w:t>报所在地县（市、区）政府研究同意后，</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由县级主管部门</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将相关材料报市</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交通（港航）</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主管部门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备案</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已建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应当按照设计船型运营，没有原始设计文件或原始设计文件中未明确</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靠泊船型的，可以按照已有实际船型运营。</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新增船型尺度不得超过设计船型或已有船型，需要超过的，应当开展靠泊能力核算论证，论证未通过的，应当履行</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改建或扩建程序。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仿宋_GB2312" w:hAnsi="微软雅黑" w:eastAsia="仿宋_GB2312" w:cs="仿宋_GB2312"/>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五</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功能管理】</w:t>
      </w:r>
      <w:r>
        <w:rPr>
          <w:rFonts w:hint="default" w:ascii="仿宋_GB2312" w:hAnsi="微软雅黑" w:eastAsia="仿宋_GB2312" w:cs="仿宋_GB2312"/>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t>严格控制渔业</w:t>
      </w:r>
      <w:r>
        <w:rPr>
          <w:rFonts w:hint="eastAsia" w:ascii="仿宋_GB2312" w:hAnsi="微软雅黑" w:eastAsia="仿宋_GB2312" w:cs="仿宋_GB2312"/>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t>改变功能性质停靠游船。确需改变的，应当单独划定区域，依法履行建设程序。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六</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条【对外公布】</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市</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交通运输局（海事）</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应当定期公布全市</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名录，对符合规定的</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进行公告，并通报相关管理部门和单位。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公告主要内容应当包括</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名称、地理位置、规模尺度、</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停靠站点所有人和运营管理单位</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停靠船型、船舶数量、功能用途等信息。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第三章</w:t>
      </w:r>
      <w:r>
        <w:rPr>
          <w:rFonts w:hint="eastAsia" w:ascii="黑体" w:hAnsi="宋体" w:eastAsia="黑体" w:cs="黑体"/>
          <w:i w:val="0"/>
          <w:iCs w:val="0"/>
          <w:caps w:val="0"/>
          <w:color w:val="000000" w:themeColor="text1"/>
          <w:spacing w:val="0"/>
          <w:sz w:val="32"/>
          <w:szCs w:val="32"/>
          <w:shd w:val="clear" w:fill="FFFFFF"/>
          <w:vertAlign w:val="baseline"/>
          <w:lang w:val="en-US"/>
          <w14:textFill>
            <w14:solidFill>
              <w14:schemeClr w14:val="tx1"/>
            </w14:solidFill>
          </w14:textFill>
        </w:rPr>
        <w:t>  </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管理和运营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七</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使用】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承担停靠站点安全生产主体责任，</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应当做好</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及附属设施设备的日常监测维护，使其保持正常状态。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应当按照国家有关规定配备有效的消防、救生、环保、船舶污染防治和监控等设施设备。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夜间运营的</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，照明设施的照度应当满足船舶靠离泊、人员上下船和其他相关作业的安全要求。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设计或实际单日人员上下</w:t>
      </w:r>
      <w:r>
        <w:rPr>
          <w:rFonts w:hint="default" w:ascii="仿宋_GB2312" w:hAnsi="微软雅黑" w:eastAsia="仿宋_GB2312" w:cs="仿宋_GB2312"/>
          <w:i w:val="0"/>
          <w:iCs w:val="0"/>
          <w:caps w:val="0"/>
          <w:color w:val="000000" w:themeColor="text1"/>
          <w:spacing w:val="0"/>
          <w:sz w:val="32"/>
          <w:szCs w:val="32"/>
          <w:shd w:val="clear" w:fill="FFFFFF"/>
          <w:vertAlign w:val="baseline"/>
          <w:lang w:val="en-US"/>
          <w14:textFill>
            <w14:solidFill>
              <w14:schemeClr w14:val="tx1"/>
            </w14:solidFill>
          </w14:textFill>
        </w:rPr>
        <w:t>2000</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人次以上的</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应当配备防爆球、防爆毯、防爆桶等防爆应急设备。其他</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可以根据实际需要选择配备。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八</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条【设施变更】</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所有人或管理人变更或改造</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的候船、安全、环保等设施，不属于改建或扩建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的，应当将有关情况书面告知所在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县级主管部门</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九</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条【制度和人员】</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应当建立健全安全生产责任制度、安全生产管理制度、操作规程以及应急预案，配备专业技术人员和管理人员，保证</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客运船舶</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靠泊和人员上下及候船的安全、秩序。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工作人员上岗前应当经过培训和考核，掌握有关法律法规及规章的规定和本单位内部管理制度、操作规程和应急预案，以及必要的应急救护常识。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第二十条【防污染管理】</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运营</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应当制定防治船舶及其有关作业活动污染</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水域</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环境应急预案，报海事和生态环境部门备案，并应当定期组织演练，做好相应记录。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应当维护</w:t>
      </w:r>
      <w:r>
        <w:rPr>
          <w:rFonts w:hint="eastAsia"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河</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岸线生态平衡和环境安全，</w:t>
      </w:r>
      <w:r>
        <w:rPr>
          <w:rFonts w:hint="eastAsia" w:ascii="仿宋_GB2312" w:hAnsi="微软雅黑" w:eastAsia="仿宋_GB2312" w:cs="仿宋_GB2312"/>
          <w:i w:val="0"/>
          <w:iCs w:val="0"/>
          <w:caps w:val="0"/>
          <w:color w:val="000000" w:themeColor="text1"/>
          <w:spacing w:val="0"/>
          <w:sz w:val="32"/>
          <w:szCs w:val="32"/>
          <w:shd w:val="clear" w:fill="FFFFFF"/>
          <w:lang w:eastAsia="zh-CN"/>
          <w14:textFill>
            <w14:solidFill>
              <w14:schemeClr w14:val="tx1"/>
            </w14:solidFill>
          </w14:textFill>
        </w:rPr>
        <w:t>落实船舶污染物收集、转运和处置，</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防治</w:t>
      </w:r>
      <w:r>
        <w:rPr>
          <w:rFonts w:hint="eastAsia" w:ascii="仿宋_GB2312" w:hAnsi="微软雅黑"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河</w:t>
      </w:r>
      <w:r>
        <w:rPr>
          <w:rFonts w:hint="default" w:ascii="仿宋_GB2312" w:hAnsi="微软雅黑" w:eastAsia="仿宋_GB2312" w:cs="仿宋_GB2312"/>
          <w:i w:val="0"/>
          <w:iCs w:val="0"/>
          <w:caps w:val="0"/>
          <w:color w:val="000000" w:themeColor="text1"/>
          <w:spacing w:val="0"/>
          <w:sz w:val="32"/>
          <w:szCs w:val="32"/>
          <w:shd w:val="clear" w:fill="FFFFFF"/>
          <w14:textFill>
            <w14:solidFill>
              <w14:schemeClr w14:val="tx1"/>
            </w14:solidFill>
          </w14:textFill>
        </w:rPr>
        <w:t>岸线污染。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第二十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一</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条【运营主体与相关方管理】</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所有人或管理人应当与</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客运船舶</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所有人或管理人签订船舶靠泊和人员上下管理协议，建立人员上、下船安全检查制度，明确双方职责和义务。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所有人或管理人与</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船舶</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所有人或管理人为同一主体的，应当做好内部分工和制度衔接。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iCs w:val="0"/>
          <w:caps w:val="0"/>
          <w:color w:val="000000" w:themeColor="text1"/>
          <w:spacing w:val="8"/>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8"/>
          <w:sz w:val="32"/>
          <w:szCs w:val="32"/>
          <w:shd w:val="clear" w:fill="FFFFFF"/>
          <w:vertAlign w:val="baseline"/>
          <w14:textFill>
            <w14:solidFill>
              <w14:schemeClr w14:val="tx1"/>
            </w14:solidFill>
          </w14:textFill>
        </w:rPr>
        <w:t>区域应当限制无关人员进入。进入</w:t>
      </w:r>
      <w:r>
        <w:rPr>
          <w:rFonts w:hint="eastAsia" w:ascii="仿宋_GB2312" w:hAnsi="微软雅黑" w:eastAsia="仿宋_GB2312" w:cs="仿宋_GB2312"/>
          <w:i w:val="0"/>
          <w:iCs w:val="0"/>
          <w:caps w:val="0"/>
          <w:color w:val="000000" w:themeColor="text1"/>
          <w:spacing w:val="8"/>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8"/>
          <w:sz w:val="32"/>
          <w:szCs w:val="32"/>
          <w:shd w:val="clear" w:fill="FFFFFF"/>
          <w:vertAlign w:val="baseline"/>
          <w14:textFill>
            <w14:solidFill>
              <w14:schemeClr w14:val="tx1"/>
            </w14:solidFill>
          </w14:textFill>
        </w:rPr>
        <w:t>区域人员，应当遵守</w:t>
      </w:r>
      <w:r>
        <w:rPr>
          <w:rFonts w:hint="eastAsia" w:ascii="仿宋_GB2312" w:hAnsi="微软雅黑" w:eastAsia="仿宋_GB2312" w:cs="仿宋_GB2312"/>
          <w:i w:val="0"/>
          <w:iCs w:val="0"/>
          <w:caps w:val="0"/>
          <w:color w:val="000000" w:themeColor="text1"/>
          <w:spacing w:val="8"/>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8"/>
          <w:sz w:val="32"/>
          <w:szCs w:val="32"/>
          <w:shd w:val="clear" w:fill="FFFFFF"/>
          <w:vertAlign w:val="baseline"/>
          <w14:textFill>
            <w14:solidFill>
              <w14:schemeClr w14:val="tx1"/>
            </w14:solidFill>
          </w14:textFill>
        </w:rPr>
        <w:t>各项管理制度，维护</w:t>
      </w:r>
      <w:r>
        <w:rPr>
          <w:rFonts w:hint="eastAsia" w:ascii="仿宋_GB2312" w:hAnsi="微软雅黑" w:eastAsia="仿宋_GB2312" w:cs="仿宋_GB2312"/>
          <w:i w:val="0"/>
          <w:iCs w:val="0"/>
          <w:caps w:val="0"/>
          <w:color w:val="000000" w:themeColor="text1"/>
          <w:spacing w:val="8"/>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8"/>
          <w:sz w:val="32"/>
          <w:szCs w:val="32"/>
          <w:shd w:val="clear" w:fill="FFFFFF"/>
          <w:vertAlign w:val="baseline"/>
          <w14:textFill>
            <w14:solidFill>
              <w14:schemeClr w14:val="tx1"/>
            </w14:solidFill>
          </w14:textFill>
        </w:rPr>
        <w:t>正常秩序。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第二十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二</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条【人员管理】</w:t>
      </w:r>
      <w:r>
        <w:rPr>
          <w:rFonts w:ascii="仿宋_GB2312" w:hAnsi="宋体" w:eastAsia="仿宋_GB2312" w:cs="仿宋_GB2312"/>
          <w:color w:val="000000"/>
          <w:kern w:val="0"/>
          <w:sz w:val="32"/>
          <w:szCs w:val="32"/>
          <w:lang w:val="en-US" w:eastAsia="zh-CN" w:bidi="ar"/>
        </w:rPr>
        <w:t>为</w:t>
      </w:r>
      <w:r>
        <w:rPr>
          <w:rFonts w:hint="eastAsia" w:ascii="仿宋_GB2312" w:hAnsi="仿宋_GB2312" w:eastAsia="仿宋_GB2312" w:cs="仿宋_GB2312"/>
          <w:sz w:val="32"/>
          <w:szCs w:val="32"/>
        </w:rPr>
        <w:t>乘客</w:t>
      </w:r>
      <w:r>
        <w:rPr>
          <w:rFonts w:ascii="仿宋_GB2312" w:hAnsi="宋体" w:eastAsia="仿宋_GB2312" w:cs="仿宋_GB2312"/>
          <w:color w:val="000000"/>
          <w:kern w:val="0"/>
          <w:sz w:val="32"/>
          <w:szCs w:val="32"/>
          <w:lang w:val="en-US" w:eastAsia="zh-CN" w:bidi="ar"/>
        </w:rPr>
        <w:t>提供上、下船服务的，应当具备至少能遮蔽风、</w:t>
      </w:r>
      <w:r>
        <w:rPr>
          <w:rFonts w:hint="eastAsia" w:ascii="仿宋_GB2312" w:hAnsi="宋体" w:eastAsia="仿宋_GB2312" w:cs="仿宋_GB2312"/>
          <w:color w:val="000000"/>
          <w:kern w:val="0"/>
          <w:sz w:val="32"/>
          <w:szCs w:val="32"/>
          <w:lang w:val="en-US" w:eastAsia="zh-CN" w:bidi="ar"/>
        </w:rPr>
        <w:t>雨、雪的候船和上、下船设施，并按相关规定配备无障碍设施；</w:t>
      </w:r>
      <w:r>
        <w:rPr>
          <w:rFonts w:hint="eastAsia" w:ascii="仿宋_GB2312" w:hAnsi="仿宋_GB2312" w:eastAsia="仿宋_GB2312" w:cs="仿宋_GB2312"/>
          <w:sz w:val="32"/>
          <w:szCs w:val="32"/>
        </w:rPr>
        <w:t>有条件的</w:t>
      </w:r>
      <w:r>
        <w:rPr>
          <w:rFonts w:hint="eastAsia" w:ascii="仿宋_GB2312" w:hAnsi="微软雅黑" w:eastAsia="仿宋_GB2312" w:cs="仿宋_GB2312"/>
          <w:i w:val="0"/>
          <w:iCs w:val="0"/>
          <w:caps w:val="0"/>
          <w:color w:val="000000" w:themeColor="text1"/>
          <w:spacing w:val="8"/>
          <w:sz w:val="32"/>
          <w:szCs w:val="32"/>
          <w:shd w:val="clear" w:fill="FFFFFF"/>
          <w:vertAlign w:val="baseline"/>
          <w:lang w:eastAsia="zh-CN"/>
          <w14:textFill>
            <w14:solidFill>
              <w14:schemeClr w14:val="tx1"/>
            </w14:solidFill>
          </w14:textFill>
        </w:rPr>
        <w:t>港外客运船舶停靠点</w:t>
      </w:r>
      <w:r>
        <w:rPr>
          <w:rFonts w:hint="eastAsia" w:ascii="仿宋_GB2312" w:hAnsi="仿宋_GB2312" w:eastAsia="仿宋_GB2312" w:cs="仿宋_GB2312"/>
          <w:sz w:val="32"/>
          <w:szCs w:val="32"/>
        </w:rPr>
        <w:t>应当配备乘客行李查验系统，推动实施乘客实名制</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第二十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三</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条【收费管理】</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经营</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8"/>
          <w:sz w:val="32"/>
          <w:szCs w:val="32"/>
          <w:shd w:val="clear" w:fill="FFFFFF"/>
          <w:vertAlign w:val="baseline"/>
          <w14:textFill>
            <w14:solidFill>
              <w14:schemeClr w14:val="tx1"/>
            </w14:solidFill>
          </w14:textFill>
        </w:rPr>
        <w:t>应当遵守国家有关价格和收费计费规定，并在其经营场所依法进行收费公示，使用国家规定票据。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第二十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四</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条【运营</w:t>
      </w:r>
      <w:r>
        <w:rPr>
          <w:rFonts w:hint="eastAsia" w:ascii="黑体" w:hAnsi="宋体" w:eastAsia="黑体" w:cs="黑体"/>
          <w:i w:val="0"/>
          <w:iCs w:val="0"/>
          <w:caps w:val="0"/>
          <w:color w:val="000000" w:themeColor="text1"/>
          <w:spacing w:val="0"/>
          <w:sz w:val="32"/>
          <w:szCs w:val="32"/>
          <w:shd w:val="clear" w:fill="FFFFFF"/>
          <w:vertAlign w:val="baseline"/>
          <w:lang w:val="en-US" w:eastAsia="zh-CN"/>
          <w14:textFill>
            <w14:solidFill>
              <w14:schemeClr w14:val="tx1"/>
            </w14:solidFill>
          </w14:textFill>
        </w:rPr>
        <w:t>申请</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所有人或管理人运营</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r>
        <w:rPr>
          <w:rFonts w:hint="default" w:ascii="仿宋_GB2312" w:hAnsi="微软雅黑" w:eastAsia="仿宋_GB2312" w:cs="仿宋_GB2312"/>
          <w:i w:val="0"/>
          <w:iCs w:val="0"/>
          <w:caps w:val="0"/>
          <w:color w:val="000000" w:themeColor="text1"/>
          <w:spacing w:val="8"/>
          <w:sz w:val="32"/>
          <w:szCs w:val="32"/>
          <w:shd w:val="clear" w:fill="FFFFFF"/>
          <w:vertAlign w:val="baseline"/>
          <w14:textFill>
            <w14:solidFill>
              <w14:schemeClr w14:val="tx1"/>
            </w14:solidFill>
          </w14:textFill>
        </w:rPr>
        <w:t>应当向所在</w:t>
      </w:r>
      <w:r>
        <w:rPr>
          <w:rFonts w:hint="eastAsia" w:ascii="仿宋_GB2312" w:hAnsi="微软雅黑" w:eastAsia="仿宋_GB2312" w:cs="仿宋_GB2312"/>
          <w:i w:val="0"/>
          <w:iCs w:val="0"/>
          <w:caps w:val="0"/>
          <w:color w:val="000000" w:themeColor="text1"/>
          <w:spacing w:val="8"/>
          <w:sz w:val="32"/>
          <w:szCs w:val="32"/>
          <w:shd w:val="clear" w:fill="FFFFFF"/>
          <w:vertAlign w:val="baseline"/>
          <w:lang w:eastAsia="zh-CN"/>
          <w14:textFill>
            <w14:solidFill>
              <w14:schemeClr w14:val="tx1"/>
            </w14:solidFill>
          </w14:textFill>
        </w:rPr>
        <w:t>县级主管部门</w:t>
      </w:r>
      <w:r>
        <w:rPr>
          <w:rFonts w:hint="default" w:ascii="仿宋_GB2312" w:hAnsi="微软雅黑" w:eastAsia="仿宋_GB2312" w:cs="仿宋_GB2312"/>
          <w:i w:val="0"/>
          <w:iCs w:val="0"/>
          <w:caps w:val="0"/>
          <w:color w:val="000000" w:themeColor="text1"/>
          <w:spacing w:val="8"/>
          <w:sz w:val="32"/>
          <w:szCs w:val="32"/>
          <w:shd w:val="clear" w:fill="FFFFFF"/>
          <w:vertAlign w:val="baseline"/>
          <w14:textFill>
            <w14:solidFill>
              <w14:schemeClr w14:val="tx1"/>
            </w14:solidFill>
          </w14:textFill>
        </w:rPr>
        <w:t>提交</w:t>
      </w:r>
      <w:r>
        <w:rPr>
          <w:rFonts w:hint="eastAsia" w:ascii="仿宋_GB2312" w:hAnsi="微软雅黑" w:eastAsia="仿宋_GB2312" w:cs="仿宋_GB2312"/>
          <w:i w:val="0"/>
          <w:iCs w:val="0"/>
          <w:caps w:val="0"/>
          <w:color w:val="000000" w:themeColor="text1"/>
          <w:spacing w:val="8"/>
          <w:sz w:val="32"/>
          <w:szCs w:val="32"/>
          <w:shd w:val="clear" w:fill="FFFFFF"/>
          <w:vertAlign w:val="baseline"/>
          <w:lang w:val="en-US" w:eastAsia="zh-CN"/>
          <w14:textFill>
            <w14:solidFill>
              <w14:schemeClr w14:val="tx1"/>
            </w14:solidFill>
          </w14:textFill>
        </w:rPr>
        <w:t>运营报备及相关书面材料，书面材料</w:t>
      </w:r>
      <w:r>
        <w:rPr>
          <w:rFonts w:hint="default" w:ascii="仿宋_GB2312" w:hAnsi="微软雅黑" w:eastAsia="仿宋_GB2312" w:cs="仿宋_GB2312"/>
          <w:i w:val="0"/>
          <w:iCs w:val="0"/>
          <w:caps w:val="0"/>
          <w:color w:val="000000" w:themeColor="text1"/>
          <w:spacing w:val="8"/>
          <w:sz w:val="32"/>
          <w:szCs w:val="32"/>
          <w:shd w:val="clear" w:fill="FFFFFF"/>
          <w:vertAlign w:val="baseline"/>
          <w14:textFill>
            <w14:solidFill>
              <w14:schemeClr w14:val="tx1"/>
            </w14:solidFill>
          </w14:textFill>
        </w:rPr>
        <w:t>包括</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运营基本情况说明、运营单位登记注册信息、运营管理制度和人员配备、</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合格证明、租赁或使用协议等相关运营情况材料</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并提供包括但不限于第十七条至第二十四条提及的</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第二十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五</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w:t>
      </w:r>
      <w:r>
        <w:rPr>
          <w:rFonts w:hint="eastAsia" w:ascii="黑体" w:hAnsi="宋体" w:eastAsia="黑体" w:cs="黑体"/>
          <w:i w:val="0"/>
          <w:iCs w:val="0"/>
          <w:caps w:val="0"/>
          <w:color w:val="000000" w:themeColor="text1"/>
          <w:spacing w:val="0"/>
          <w:sz w:val="32"/>
          <w:szCs w:val="32"/>
          <w:shd w:val="clear" w:fill="FFFFFF"/>
          <w:vertAlign w:val="baseline"/>
          <w:lang w:val="en-US" w:eastAsia="zh-CN"/>
          <w14:textFill>
            <w14:solidFill>
              <w14:schemeClr w14:val="tx1"/>
            </w14:solidFill>
          </w14:textFill>
        </w:rPr>
        <w:t>运营备案管理</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仿宋_GB2312" w:hAnsi="微软雅黑" w:eastAsia="仿宋_GB2312" w:cs="仿宋_GB2312"/>
          <w:i w:val="0"/>
          <w:iCs w:val="0"/>
          <w:caps w:val="0"/>
          <w:color w:val="000000" w:themeColor="text1"/>
          <w:spacing w:val="8"/>
          <w:sz w:val="32"/>
          <w:szCs w:val="32"/>
          <w:shd w:val="clear" w:fill="FFFFFF"/>
          <w:vertAlign w:val="baseline"/>
          <w:lang w:eastAsia="zh-CN"/>
          <w14:textFill>
            <w14:solidFill>
              <w14:schemeClr w14:val="tx1"/>
            </w14:solidFill>
          </w14:textFill>
        </w:rPr>
        <w:t>县级主管部门</w:t>
      </w:r>
      <w:r>
        <w:rPr>
          <w:rFonts w:hint="eastAsia" w:ascii="仿宋_GB2312" w:hAnsi="微软雅黑" w:eastAsia="仿宋_GB2312" w:cs="仿宋_GB2312"/>
          <w:i w:val="0"/>
          <w:iCs w:val="0"/>
          <w:caps w:val="0"/>
          <w:color w:val="000000" w:themeColor="text1"/>
          <w:spacing w:val="8"/>
          <w:sz w:val="32"/>
          <w:szCs w:val="32"/>
          <w:shd w:val="clear" w:fill="FFFFFF"/>
          <w:vertAlign w:val="baseline"/>
          <w:lang w:val="en-US" w:eastAsia="zh-CN"/>
          <w14:textFill>
            <w14:solidFill>
              <w14:schemeClr w14:val="tx1"/>
            </w14:solidFill>
          </w14:textFill>
        </w:rPr>
        <w:t>收到</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提交的</w:t>
      </w:r>
      <w:r>
        <w:rPr>
          <w:rFonts w:hint="eastAsia" w:ascii="仿宋_GB2312" w:hAnsi="微软雅黑" w:eastAsia="仿宋_GB2312" w:cs="仿宋_GB2312"/>
          <w:i w:val="0"/>
          <w:iCs w:val="0"/>
          <w:caps w:val="0"/>
          <w:color w:val="000000" w:themeColor="text1"/>
          <w:spacing w:val="8"/>
          <w:sz w:val="32"/>
          <w:szCs w:val="32"/>
          <w:shd w:val="clear" w:fill="FFFFFF"/>
          <w:vertAlign w:val="baseline"/>
          <w:lang w:eastAsia="zh-CN"/>
          <w14:textFill>
            <w14:solidFill>
              <w14:schemeClr w14:val="tx1"/>
            </w14:solidFill>
          </w14:textFill>
        </w:rPr>
        <w:t>运营报备材料</w:t>
      </w:r>
      <w:r>
        <w:rPr>
          <w:rFonts w:hint="eastAsia" w:ascii="仿宋_GB2312" w:hAnsi="微软雅黑" w:eastAsia="仿宋_GB2312" w:cs="仿宋_GB2312"/>
          <w:i w:val="0"/>
          <w:iCs w:val="0"/>
          <w:caps w:val="0"/>
          <w:color w:val="000000" w:themeColor="text1"/>
          <w:spacing w:val="8"/>
          <w:sz w:val="32"/>
          <w:szCs w:val="32"/>
          <w:shd w:val="clear" w:fill="FFFFFF"/>
          <w:vertAlign w:val="baseline"/>
          <w:lang w:val="en-US" w:eastAsia="zh-CN"/>
          <w14:textFill>
            <w14:solidFill>
              <w14:schemeClr w14:val="tx1"/>
            </w14:solidFill>
          </w14:textFill>
        </w:rPr>
        <w:t>后，应当于15个工作日内做出初审意</w:t>
      </w:r>
      <w:r>
        <w:rPr>
          <w:rFonts w:hint="eastAsia" w:ascii="仿宋_GB2312" w:hAnsi="微软雅黑" w:eastAsia="仿宋_GB2312" w:cs="仿宋_GB2312"/>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t>见，</w:t>
      </w:r>
      <w:r>
        <w:rPr>
          <w:rFonts w:hint="eastAsia" w:ascii="仿宋_GB2312" w:hAnsi="微软雅黑" w:eastAsia="仿宋_GB2312" w:cs="仿宋_GB2312"/>
          <w:i w:val="0"/>
          <w:iCs w:val="0"/>
          <w:caps w:val="0"/>
          <w:color w:val="auto"/>
          <w:spacing w:val="0"/>
          <w:kern w:val="2"/>
          <w:sz w:val="32"/>
          <w:szCs w:val="32"/>
          <w:shd w:val="clear" w:fill="FFFFFF"/>
          <w:vertAlign w:val="baseline"/>
          <w:lang w:val="en-US" w:eastAsia="zh-CN" w:bidi="ar-SA"/>
        </w:rPr>
        <w:t>报县级政府研究同意后，</w:t>
      </w:r>
      <w:r>
        <w:rPr>
          <w:rFonts w:hint="eastAsia" w:ascii="仿宋_GB2312" w:hAnsi="微软雅黑" w:eastAsia="仿宋_GB2312" w:cs="仿宋_GB2312"/>
          <w:i w:val="0"/>
          <w:iCs w:val="0"/>
          <w:caps w:val="0"/>
          <w:color w:val="000000" w:themeColor="text1"/>
          <w:spacing w:val="0"/>
          <w:kern w:val="2"/>
          <w:sz w:val="32"/>
          <w:szCs w:val="32"/>
          <w:shd w:val="clear" w:fill="FFFFFF"/>
          <w:vertAlign w:val="baseline"/>
          <w:lang w:val="en-US" w:eastAsia="zh-CN" w:bidi="ar-SA"/>
          <w14:textFill>
            <w14:solidFill>
              <w14:schemeClr w14:val="tx1"/>
            </w14:solidFill>
          </w14:textFill>
        </w:rPr>
        <w:t>由县级主管部门将相关情况向市级交通主管部门备案。</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使用权或经营权发生变更的，变更后的使用人或管理人应当在运营前重新提交运营材料</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进行报备</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0"/>
        <w:textAlignment w:val="baseline"/>
        <w:rPr>
          <w:rFonts w:hint="default" w:ascii="仿宋_GB2312" w:hAnsi="微软雅黑" w:eastAsia="仿宋_GB2312" w:cs="仿宋_GB2312"/>
          <w:i w:val="0"/>
          <w:iCs w:val="0"/>
          <w:caps w:val="0"/>
          <w:color w:val="000000" w:themeColor="text1"/>
          <w:spacing w:val="8"/>
          <w:sz w:val="32"/>
          <w:szCs w:val="32"/>
          <w:shd w:val="clear" w:fill="FFFFFF"/>
          <w:vertAlign w:val="baseline"/>
          <w:lang w:val="en-US"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8"/>
          <w:sz w:val="32"/>
          <w:szCs w:val="32"/>
          <w:shd w:val="clear" w:fill="FFFFFF"/>
          <w:vertAlign w:val="baseline"/>
          <w:lang w:val="en-US" w:eastAsia="zh-CN"/>
          <w14:textFill>
            <w14:solidFill>
              <w14:schemeClr w14:val="tx1"/>
            </w14:solidFill>
          </w14:textFill>
        </w:rPr>
        <w:t>市级交通港航主管部门应当及时将各县（市、区）报送的备案信息有关情况发布公告。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第四章</w:t>
      </w:r>
      <w:r>
        <w:rPr>
          <w:rFonts w:hint="eastAsia" w:ascii="黑体" w:hAnsi="宋体" w:eastAsia="黑体" w:cs="黑体"/>
          <w:i w:val="0"/>
          <w:iCs w:val="0"/>
          <w:caps w:val="0"/>
          <w:color w:val="000000" w:themeColor="text1"/>
          <w:spacing w:val="0"/>
          <w:sz w:val="32"/>
          <w:szCs w:val="32"/>
          <w:shd w:val="clear" w:fill="FFFFFF"/>
          <w:vertAlign w:val="baseline"/>
          <w:lang w:val="en-US"/>
          <w14:textFill>
            <w14:solidFill>
              <w14:schemeClr w14:val="tx1"/>
            </w14:solidFill>
          </w14:textFill>
        </w:rPr>
        <w:t>  </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安全和监督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二</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六</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条【企业主体责任】</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所有人或管理人应当履行安全生产主体责任，对运营范围内的</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安全负直接责任</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所有人或管理人应当开展安全风险辨识，落实风险管控措施，排查治理事故隐患。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港外客运船舶停靠点所有人或管理人应当配合相关部门依法实施的监督检查，如实提供有关材料，不得拒绝、阻扰检查或者隐匿、谎报信息。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pPr>
      <w:r>
        <w:rPr>
          <w:rFonts w:hint="eastAsia" w:ascii="Times New Roman" w:hAnsi="Times New Roman" w:eastAsia="仿宋_GB2312" w:cs="Arial"/>
          <w:b w:val="0"/>
          <w:kern w:val="0"/>
          <w:sz w:val="32"/>
          <w:szCs w:val="32"/>
        </w:rPr>
        <w:t>从事</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eastAsia" w:ascii="Times New Roman" w:hAnsi="Times New Roman" w:eastAsia="仿宋_GB2312" w:cs="Arial"/>
          <w:b w:val="0"/>
          <w:kern w:val="0"/>
          <w:sz w:val="32"/>
          <w:szCs w:val="32"/>
        </w:rPr>
        <w:t>旅客运输服务的经营人，应当采取保证旅客安全的有效措施，向旅客提供快捷、便利的服务，保持良好的候船环境。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二</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七</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条【应急管理责任】</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应当定期开展</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生</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命救助、船岸联合应急、污染清除、人员疏散等演习演练，保障应急机制有效运转。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二</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八</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条【禁止事项】</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所有人或管理人应当按照设计或公布的功能使用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及附属设施设备，并禁止下列活动：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（一）为不具备合法手续的船舶提供靠泊服务；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（二）超出</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功能或规模等级靠泊船舶；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（三）超出自然条件允许情况下靠泊船舶；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（四）在</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存在风险隐患尚未排除的情况下靠泊船舶；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（五）其他危及</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停靠站点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运营和设施安全的行为。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二</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十</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九</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条【相关部门监督职责】</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各级有关部门和单位，应当按照各自职责和分工，加强对</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港外客运船舶停靠点</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监督检查。对监督检查中发现安全隐患的，应当按照有关规定，</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要求</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被检查人立即排除或者限期排除</w:t>
      </w:r>
      <w:r>
        <w:rPr>
          <w:rFonts w:hint="default" w:ascii="仿宋" w:hAnsi="仿宋" w:eastAsia="仿宋" w:cs="仿宋"/>
          <w:color w:val="000000" w:themeColor="text1"/>
          <w:sz w:val="32"/>
          <w:szCs w:val="32"/>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对负有管理责任</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各级有关部门和单位</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在停靠站点建设、使用期间贪污受贿、徇私舞弊、滥用职权的，依法给予行政处分，</w:t>
      </w:r>
      <w:r>
        <w:rPr>
          <w:rFonts w:hint="eastAsia"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第三十条</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投诉举报</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市级交通运输主管部门和各县（市、区）主管部门应当设立投诉举报电话和电子信箱，对投诉举报信息进行调查核实，依法进行处理。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w:t>
      </w:r>
      <w:r>
        <w:rPr>
          <w:rFonts w:hint="eastAsia" w:ascii="黑体" w:hAnsi="宋体" w:eastAsia="黑体" w:cs="黑体"/>
          <w:i w:val="0"/>
          <w:iCs w:val="0"/>
          <w:caps w:val="0"/>
          <w:color w:val="000000" w:themeColor="text1"/>
          <w:spacing w:val="0"/>
          <w:sz w:val="32"/>
          <w:szCs w:val="32"/>
          <w:shd w:val="clear" w:fill="FFFFFF"/>
          <w:vertAlign w:val="baseline"/>
          <w:lang w:eastAsia="zh-CN"/>
          <w14:textFill>
            <w14:solidFill>
              <w14:schemeClr w14:val="tx1"/>
            </w14:solidFill>
          </w14:textFill>
        </w:rPr>
        <w:t>五</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章</w:t>
      </w:r>
      <w:r>
        <w:rPr>
          <w:rFonts w:hint="eastAsia" w:ascii="黑体" w:hAnsi="宋体" w:eastAsia="黑体" w:cs="黑体"/>
          <w:i w:val="0"/>
          <w:iCs w:val="0"/>
          <w:caps w:val="0"/>
          <w:color w:val="000000" w:themeColor="text1"/>
          <w:spacing w:val="0"/>
          <w:sz w:val="32"/>
          <w:szCs w:val="32"/>
          <w:shd w:val="clear" w:fill="FFFFFF"/>
          <w:vertAlign w:val="baseline"/>
          <w:lang w:val="en-US"/>
          <w14:textFill>
            <w14:solidFill>
              <w14:schemeClr w14:val="tx1"/>
            </w14:solidFill>
          </w14:textFill>
        </w:rPr>
        <w:t>  </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w:t>
      </w:r>
      <w:r>
        <w:rPr>
          <w:rFonts w:hint="eastAsia" w:ascii="黑体" w:hAnsi="宋体" w:eastAsia="黑体" w:cs="黑体"/>
          <w:i w:val="0"/>
          <w:iCs w:val="0"/>
          <w:caps w:val="0"/>
          <w:color w:val="000000" w:themeColor="text1"/>
          <w:spacing w:val="0"/>
          <w:sz w:val="32"/>
          <w:szCs w:val="32"/>
          <w:shd w:val="clear" w:fill="FFFFFF"/>
          <w:vertAlign w:val="baseline"/>
          <w:lang w:val="en-US" w:eastAsia="zh-CN"/>
          <w14:textFill>
            <w14:solidFill>
              <w14:schemeClr w14:val="tx1"/>
            </w14:solidFill>
          </w14:textFill>
        </w:rPr>
        <w:t>三十一</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条【适用</w:t>
      </w:r>
      <w:r>
        <w:rPr>
          <w:rFonts w:hint="eastAsia" w:ascii="黑体" w:hAnsi="宋体" w:eastAsia="黑体" w:cs="黑体"/>
          <w:i w:val="0"/>
          <w:iCs w:val="0"/>
          <w:caps w:val="0"/>
          <w:color w:val="000000" w:themeColor="text1"/>
          <w:spacing w:val="0"/>
          <w:sz w:val="32"/>
          <w:szCs w:val="32"/>
          <w:shd w:val="clear" w:fill="FFFFFF"/>
          <w:vertAlign w:val="baseline"/>
          <w:lang w:val="en-US" w:eastAsia="zh-CN"/>
          <w14:textFill>
            <w14:solidFill>
              <w14:schemeClr w14:val="tx1"/>
            </w14:solidFill>
          </w14:textFill>
        </w:rPr>
        <w:t>排除</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体育运动船艇、公务船艇、帆船</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帆板</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、休闲渔业船舶</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封闭水域船艇的</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停靠设施</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不适用本管理办法</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textAlignment w:val="baseline"/>
        <w:rPr>
          <w:color w:val="000000" w:themeColor="text1"/>
          <w14:textFill>
            <w14:solidFill>
              <w14:schemeClr w14:val="tx1"/>
            </w14:solidFill>
          </w14:textFill>
        </w:rPr>
      </w:pP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第</w:t>
      </w:r>
      <w:r>
        <w:rPr>
          <w:rFonts w:hint="eastAsia" w:ascii="黑体" w:hAnsi="宋体" w:eastAsia="黑体" w:cs="黑体"/>
          <w:i w:val="0"/>
          <w:iCs w:val="0"/>
          <w:caps w:val="0"/>
          <w:color w:val="000000" w:themeColor="text1"/>
          <w:spacing w:val="0"/>
          <w:sz w:val="32"/>
          <w:szCs w:val="32"/>
          <w:shd w:val="clear" w:fill="FFFFFF"/>
          <w:vertAlign w:val="baseline"/>
          <w:lang w:val="en-US" w:eastAsia="zh-CN"/>
          <w14:textFill>
            <w14:solidFill>
              <w14:schemeClr w14:val="tx1"/>
            </w14:solidFill>
          </w14:textFill>
        </w:rPr>
        <w:t>三十二</w:t>
      </w:r>
      <w:r>
        <w:rPr>
          <w:rFonts w:hint="eastAsia" w:ascii="黑体" w:hAnsi="宋体" w:eastAsia="黑体" w:cs="黑体"/>
          <w:i w:val="0"/>
          <w:iCs w:val="0"/>
          <w:caps w:val="0"/>
          <w:color w:val="000000" w:themeColor="text1"/>
          <w:spacing w:val="0"/>
          <w:sz w:val="32"/>
          <w:szCs w:val="32"/>
          <w:shd w:val="clear" w:fill="FFFFFF"/>
          <w:vertAlign w:val="baseline"/>
          <w14:textFill>
            <w14:solidFill>
              <w14:schemeClr w14:val="tx1"/>
            </w14:solidFill>
          </w14:textFill>
        </w:rPr>
        <w:t>条【实施日期】</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本</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管理办法</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自</w:t>
      </w:r>
      <w:r>
        <w:rPr>
          <w:rFonts w:hint="default" w:ascii="仿宋_GB2312" w:hAnsi="微软雅黑" w:eastAsia="仿宋_GB2312" w:cs="仿宋_GB2312"/>
          <w:i w:val="0"/>
          <w:iCs w:val="0"/>
          <w:caps w:val="0"/>
          <w:color w:val="000000" w:themeColor="text1"/>
          <w:spacing w:val="0"/>
          <w:sz w:val="32"/>
          <w:szCs w:val="32"/>
          <w:shd w:val="clear" w:fill="FFFFFF"/>
          <w:vertAlign w:val="baseline"/>
          <w:lang w:val="en-US"/>
          <w14:textFill>
            <w14:solidFill>
              <w14:schemeClr w14:val="tx1"/>
            </w14:solidFill>
          </w14:textFill>
        </w:rPr>
        <w:t>202</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4</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年</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月</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日起施行</w:t>
      </w:r>
      <w:r>
        <w:rPr>
          <w:rFonts w:hint="eastAsia" w:ascii="仿宋_GB2312" w:hAnsi="微软雅黑" w:eastAsia="仿宋_GB2312" w:cs="仿宋_GB2312"/>
          <w:i w:val="0"/>
          <w:iCs w:val="0"/>
          <w:caps w:val="0"/>
          <w:color w:val="000000" w:themeColor="text1"/>
          <w:spacing w:val="0"/>
          <w:sz w:val="32"/>
          <w:szCs w:val="32"/>
          <w:shd w:val="clear" w:fill="FFFFFF"/>
          <w:vertAlign w:val="baseline"/>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2"/>
          <w:szCs w:val="32"/>
          <w:shd w:val="clear" w:fill="FFFFFF"/>
          <w:vertAlign w:val="baseline"/>
          <w:lang w:val="en-US" w:eastAsia="zh-CN"/>
          <w14:textFill>
            <w14:solidFill>
              <w14:schemeClr w14:val="tx1"/>
            </w14:solidFill>
          </w14:textFill>
        </w:rPr>
        <w:t>试行2年</w:t>
      </w:r>
      <w:r>
        <w:rPr>
          <w:rFonts w:hint="default" w:ascii="仿宋_GB2312" w:hAnsi="微软雅黑" w:eastAsia="仿宋_GB2312" w:cs="仿宋_GB2312"/>
          <w:i w:val="0"/>
          <w:iCs w:val="0"/>
          <w:caps w:val="0"/>
          <w:color w:val="000000" w:themeColor="text1"/>
          <w:spacing w:val="0"/>
          <w:sz w:val="32"/>
          <w:szCs w:val="32"/>
          <w:shd w:val="clear" w:fill="FFFFFF"/>
          <w:vertAlign w:val="baseline"/>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MDhmOWQ1ZGYzM2I3MjAzY2MwZThiMTIxYzEyZTAifQ=="/>
    <w:docVar w:name="KSO_WPS_MARK_KEY" w:val="a979c416-64b4-4d6e-b6a0-8d2c9e59d61e"/>
  </w:docVars>
  <w:rsids>
    <w:rsidRoot w:val="00000000"/>
    <w:rsid w:val="162419F3"/>
    <w:rsid w:val="1C7A236C"/>
    <w:rsid w:val="1F0850AF"/>
    <w:rsid w:val="1FB44EAE"/>
    <w:rsid w:val="22290DBA"/>
    <w:rsid w:val="2ACE1B84"/>
    <w:rsid w:val="2BE11E18"/>
    <w:rsid w:val="320155A0"/>
    <w:rsid w:val="38DD3B18"/>
    <w:rsid w:val="3B2C087E"/>
    <w:rsid w:val="3C004AF8"/>
    <w:rsid w:val="41B914F4"/>
    <w:rsid w:val="45532231"/>
    <w:rsid w:val="53E42020"/>
    <w:rsid w:val="584A06E6"/>
    <w:rsid w:val="5A4237C2"/>
    <w:rsid w:val="5AD36B10"/>
    <w:rsid w:val="5B9E6E42"/>
    <w:rsid w:val="5C31668D"/>
    <w:rsid w:val="5D031FDF"/>
    <w:rsid w:val="68740297"/>
    <w:rsid w:val="68955EFD"/>
    <w:rsid w:val="694A7E0E"/>
    <w:rsid w:val="742A1479"/>
    <w:rsid w:val="749E5641"/>
    <w:rsid w:val="754C5A98"/>
    <w:rsid w:val="755927F7"/>
    <w:rsid w:val="799F6FA0"/>
    <w:rsid w:val="7C0E57A2"/>
    <w:rsid w:val="7D38056C"/>
    <w:rsid w:val="7D404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autoRedefine/>
    <w:qFormat/>
    <w:uiPriority w:val="0"/>
    <w:rPr>
      <w:color w:val="000000"/>
      <w:u w:val="none"/>
    </w:rPr>
  </w:style>
  <w:style w:type="character" w:styleId="6">
    <w:name w:val="HTML Definition"/>
    <w:basedOn w:val="4"/>
    <w:autoRedefine/>
    <w:qFormat/>
    <w:uiPriority w:val="0"/>
  </w:style>
  <w:style w:type="character" w:styleId="7">
    <w:name w:val="HTML Variable"/>
    <w:basedOn w:val="4"/>
    <w:autoRedefine/>
    <w:qFormat/>
    <w:uiPriority w:val="0"/>
  </w:style>
  <w:style w:type="character" w:styleId="8">
    <w:name w:val="Hyperlink"/>
    <w:basedOn w:val="4"/>
    <w:autoRedefine/>
    <w:qFormat/>
    <w:uiPriority w:val="0"/>
    <w:rPr>
      <w:color w:val="000000"/>
      <w:u w:val="none"/>
    </w:rPr>
  </w:style>
  <w:style w:type="character" w:styleId="9">
    <w:name w:val="HTML Code"/>
    <w:basedOn w:val="4"/>
    <w:autoRedefine/>
    <w:qFormat/>
    <w:uiPriority w:val="0"/>
    <w:rPr>
      <w:rFonts w:ascii="Courier New" w:hAnsi="Courier New"/>
      <w:sz w:val="20"/>
    </w:rPr>
  </w:style>
  <w:style w:type="character" w:styleId="10">
    <w:name w:val="HTML Cite"/>
    <w:basedOn w:val="4"/>
    <w:autoRedefine/>
    <w:qFormat/>
    <w:uiPriority w:val="0"/>
  </w:style>
  <w:style w:type="character" w:customStyle="1" w:styleId="11">
    <w:name w:val="place"/>
    <w:basedOn w:val="4"/>
    <w:autoRedefine/>
    <w:qFormat/>
    <w:uiPriority w:val="0"/>
  </w:style>
  <w:style w:type="character" w:customStyle="1" w:styleId="12">
    <w:name w:val="place1"/>
    <w:basedOn w:val="4"/>
    <w:autoRedefine/>
    <w:qFormat/>
    <w:uiPriority w:val="0"/>
    <w:rPr>
      <w:rFonts w:ascii="微软雅黑" w:hAnsi="微软雅黑" w:eastAsia="微软雅黑" w:cs="微软雅黑"/>
      <w:color w:val="888888"/>
      <w:sz w:val="25"/>
      <w:szCs w:val="25"/>
    </w:rPr>
  </w:style>
  <w:style w:type="character" w:customStyle="1" w:styleId="13">
    <w:name w:val="place2"/>
    <w:basedOn w:val="4"/>
    <w:autoRedefine/>
    <w:qFormat/>
    <w:uiPriority w:val="0"/>
  </w:style>
  <w:style w:type="character" w:customStyle="1" w:styleId="14">
    <w:name w:val="place3"/>
    <w:basedOn w:val="4"/>
    <w:autoRedefine/>
    <w:qFormat/>
    <w:uiPriority w:val="0"/>
  </w:style>
  <w:style w:type="character" w:customStyle="1" w:styleId="15">
    <w:name w:val="font-zyygwj"/>
    <w:basedOn w:val="4"/>
    <w:autoRedefine/>
    <w:qFormat/>
    <w:uiPriority w:val="0"/>
  </w:style>
  <w:style w:type="character" w:customStyle="1" w:styleId="16">
    <w:name w:val="font-zyygwj1"/>
    <w:basedOn w:val="4"/>
    <w:autoRedefine/>
    <w:qFormat/>
    <w:uiPriority w:val="0"/>
  </w:style>
  <w:style w:type="character" w:customStyle="1" w:styleId="17">
    <w:name w:val="active&gt;i"/>
    <w:basedOn w:val="4"/>
    <w:autoRedefine/>
    <w:qFormat/>
    <w:uiPriority w:val="0"/>
  </w:style>
  <w:style w:type="character" w:customStyle="1" w:styleId="18">
    <w:name w:val="font"/>
    <w:basedOn w:val="4"/>
    <w:autoRedefine/>
    <w:qFormat/>
    <w:uiPriority w:val="0"/>
  </w:style>
  <w:style w:type="character" w:customStyle="1" w:styleId="19">
    <w:name w:val="font1"/>
    <w:basedOn w:val="4"/>
    <w:autoRedefine/>
    <w:qFormat/>
    <w:uiPriority w:val="0"/>
  </w:style>
  <w:style w:type="character" w:customStyle="1" w:styleId="20">
    <w:name w:val="bg01"/>
    <w:basedOn w:val="4"/>
    <w:autoRedefine/>
    <w:qFormat/>
    <w:uiPriority w:val="0"/>
  </w:style>
  <w:style w:type="character" w:customStyle="1" w:styleId="21">
    <w:name w:val="on5"/>
    <w:basedOn w:val="4"/>
    <w:autoRedefine/>
    <w:qFormat/>
    <w:uiPriority w:val="0"/>
    <w:rPr>
      <w:color w:val="FFFFFF"/>
      <w:shd w:val="clear" w:fill="0B67A6"/>
    </w:rPr>
  </w:style>
  <w:style w:type="character" w:customStyle="1" w:styleId="22">
    <w:name w:val="on6"/>
    <w:basedOn w:val="4"/>
    <w:autoRedefine/>
    <w:qFormat/>
    <w:uiPriority w:val="0"/>
    <w:rPr>
      <w:b/>
      <w:bCs/>
      <w:color w:val="015293"/>
    </w:rPr>
  </w:style>
  <w:style w:type="character" w:customStyle="1" w:styleId="23">
    <w:name w:val="hover14"/>
    <w:basedOn w:val="4"/>
    <w:autoRedefine/>
    <w:qFormat/>
    <w:uiPriority w:val="0"/>
    <w:rPr>
      <w:color w:val="025291"/>
    </w:rPr>
  </w:style>
  <w:style w:type="character" w:customStyle="1" w:styleId="24">
    <w:name w:val="laypage_curr"/>
    <w:basedOn w:val="4"/>
    <w:autoRedefine/>
    <w:qFormat/>
    <w:uiPriority w:val="0"/>
    <w:rPr>
      <w:color w:val="FFFDF4"/>
      <w:sz w:val="42"/>
      <w:szCs w:val="42"/>
      <w:shd w:val="clear" w:fill="0B67A6"/>
    </w:rPr>
  </w:style>
  <w:style w:type="character" w:customStyle="1" w:styleId="25">
    <w:name w:val="tabg"/>
    <w:basedOn w:val="4"/>
    <w:autoRedefine/>
    <w:qFormat/>
    <w:uiPriority w:val="0"/>
    <w:rPr>
      <w:color w:val="FFFFFF"/>
      <w:sz w:val="27"/>
      <w:szCs w:val="27"/>
    </w:rPr>
  </w:style>
  <w:style w:type="character" w:customStyle="1" w:styleId="26">
    <w:name w:val="bg02"/>
    <w:basedOn w:val="4"/>
    <w:autoRedefine/>
    <w:qFormat/>
    <w:uiPriority w:val="0"/>
  </w:style>
  <w:style w:type="character" w:customStyle="1" w:styleId="27">
    <w:name w:val="noline"/>
    <w:basedOn w:val="4"/>
    <w:autoRedefine/>
    <w:qFormat/>
    <w:uiPriority w:val="0"/>
  </w:style>
  <w:style w:type="character" w:customStyle="1" w:styleId="28">
    <w:name w:val="font_gjgzk"/>
    <w:basedOn w:val="4"/>
    <w:autoRedefine/>
    <w:qFormat/>
    <w:uiPriority w:val="0"/>
  </w:style>
  <w:style w:type="character" w:customStyle="1" w:styleId="29">
    <w:name w:val="spanright_short"/>
    <w:basedOn w:val="4"/>
    <w:autoRedefine/>
    <w:qFormat/>
    <w:uiPriority w:val="0"/>
    <w:rPr>
      <w:color w:val="666666"/>
      <w:sz w:val="18"/>
      <w:szCs w:val="18"/>
    </w:rPr>
  </w:style>
  <w:style w:type="character" w:customStyle="1" w:styleId="30">
    <w:name w:val="spanright"/>
    <w:basedOn w:val="4"/>
    <w:autoRedefine/>
    <w:qFormat/>
    <w:uiPriority w:val="0"/>
  </w:style>
  <w:style w:type="character" w:customStyle="1" w:styleId="31">
    <w:name w:val="spanright1"/>
    <w:basedOn w:val="4"/>
    <w:autoRedefine/>
    <w:qFormat/>
    <w:uiPriority w:val="0"/>
    <w:rPr>
      <w:color w:val="666666"/>
      <w:sz w:val="18"/>
      <w:szCs w:val="18"/>
    </w:rPr>
  </w:style>
  <w:style w:type="character" w:customStyle="1" w:styleId="32">
    <w:name w:val="spanright2"/>
    <w:basedOn w:val="4"/>
    <w:autoRedefine/>
    <w:qFormat/>
    <w:uiPriority w:val="0"/>
  </w:style>
  <w:style w:type="character" w:customStyle="1" w:styleId="33">
    <w:name w:val="spanright3"/>
    <w:basedOn w:val="4"/>
    <w:autoRedefine/>
    <w:qFormat/>
    <w:uiPriority w:val="0"/>
    <w:rPr>
      <w:color w:val="666666"/>
      <w:sz w:val="18"/>
      <w:szCs w:val="18"/>
    </w:rPr>
  </w:style>
  <w:style w:type="character" w:customStyle="1" w:styleId="34">
    <w:name w:val="sk_subnav_title"/>
    <w:basedOn w:val="4"/>
    <w:autoRedefine/>
    <w:qFormat/>
    <w:uiPriority w:val="0"/>
  </w:style>
  <w:style w:type="character" w:customStyle="1" w:styleId="35">
    <w:name w:val="spanleft"/>
    <w:basedOn w:val="4"/>
    <w:autoRedefine/>
    <w:qFormat/>
    <w:uiPriority w:val="0"/>
  </w:style>
  <w:style w:type="character" w:customStyle="1" w:styleId="36">
    <w:name w:val="spanleft1"/>
    <w:basedOn w:val="4"/>
    <w:autoRedefine/>
    <w:qFormat/>
    <w:uiPriority w:val="0"/>
  </w:style>
  <w:style w:type="character" w:customStyle="1" w:styleId="37">
    <w:name w:val="spanright_69"/>
    <w:basedOn w:val="4"/>
    <w:autoRedefine/>
    <w:qFormat/>
    <w:uiPriority w:val="0"/>
    <w:rPr>
      <w:color w:val="666666"/>
      <w:sz w:val="18"/>
      <w:szCs w:val="18"/>
    </w:rPr>
  </w:style>
  <w:style w:type="character" w:customStyle="1" w:styleId="38">
    <w:name w:val="span_left28"/>
    <w:basedOn w:val="4"/>
    <w:autoRedefine/>
    <w:qFormat/>
    <w:uiPriority w:val="0"/>
    <w:rPr>
      <w:color w:val="666666"/>
      <w:sz w:val="18"/>
      <w:szCs w:val="18"/>
    </w:rPr>
  </w:style>
  <w:style w:type="character" w:customStyle="1" w:styleId="39">
    <w:name w:val="spantitle6"/>
    <w:basedOn w:val="4"/>
    <w:autoRedefine/>
    <w:qFormat/>
    <w:uiPriority w:val="0"/>
    <w:rPr>
      <w:b/>
      <w:bCs/>
      <w:color w:val="FFFFFF"/>
    </w:rPr>
  </w:style>
  <w:style w:type="character" w:customStyle="1" w:styleId="40">
    <w:name w:val="spantitle7"/>
    <w:basedOn w:val="4"/>
    <w:autoRedefine/>
    <w:qFormat/>
    <w:uiPriority w:val="0"/>
    <w:rPr>
      <w:b/>
      <w:bCs/>
      <w:color w:val="000000"/>
      <w:sz w:val="21"/>
      <w:szCs w:val="21"/>
    </w:rPr>
  </w:style>
  <w:style w:type="character" w:customStyle="1" w:styleId="41">
    <w:name w:val="spantitle8"/>
    <w:basedOn w:val="4"/>
    <w:autoRedefine/>
    <w:qFormat/>
    <w:uiPriority w:val="0"/>
    <w:rPr>
      <w:b/>
      <w:bCs/>
      <w:color w:val="000000"/>
      <w:sz w:val="21"/>
      <w:szCs w:val="21"/>
    </w:rPr>
  </w:style>
  <w:style w:type="character" w:customStyle="1" w:styleId="42">
    <w:name w:val="spantitle9"/>
    <w:basedOn w:val="4"/>
    <w:autoRedefine/>
    <w:qFormat/>
    <w:uiPriority w:val="0"/>
    <w:rPr>
      <w:b/>
      <w:bCs/>
      <w:color w:val="000000"/>
      <w:sz w:val="21"/>
      <w:szCs w:val="21"/>
    </w:rPr>
  </w:style>
  <w:style w:type="character" w:customStyle="1" w:styleId="43">
    <w:name w:val="spanmore4"/>
    <w:basedOn w:val="4"/>
    <w:autoRedefine/>
    <w:qFormat/>
    <w:uiPriority w:val="0"/>
  </w:style>
  <w:style w:type="character" w:customStyle="1" w:styleId="44">
    <w:name w:val="spanmore5"/>
    <w:basedOn w:val="4"/>
    <w:autoRedefine/>
    <w:qFormat/>
    <w:uiPriority w:val="0"/>
  </w:style>
  <w:style w:type="character" w:customStyle="1" w:styleId="45">
    <w:name w:val="spanmore6"/>
    <w:basedOn w:val="4"/>
    <w:autoRedefine/>
    <w:qFormat/>
    <w:uiPriority w:val="0"/>
  </w:style>
  <w:style w:type="character" w:customStyle="1" w:styleId="46">
    <w:name w:val="spanmore7"/>
    <w:basedOn w:val="4"/>
    <w:autoRedefine/>
    <w:qFormat/>
    <w:uiPriority w:val="0"/>
  </w:style>
  <w:style w:type="character" w:customStyle="1" w:styleId="47">
    <w:name w:val="spanright_shorter"/>
    <w:basedOn w:val="4"/>
    <w:autoRedefine/>
    <w:qFormat/>
    <w:uiPriority w:val="0"/>
    <w:rPr>
      <w:color w:val="666666"/>
      <w:sz w:val="18"/>
      <w:szCs w:val="18"/>
    </w:rPr>
  </w:style>
  <w:style w:type="character" w:customStyle="1" w:styleId="48">
    <w:name w:val="spanright_mid"/>
    <w:basedOn w:val="4"/>
    <w:autoRedefine/>
    <w:qFormat/>
    <w:uiPriority w:val="0"/>
    <w:rPr>
      <w:color w:val="666666"/>
      <w:sz w:val="18"/>
      <w:szCs w:val="18"/>
    </w:rPr>
  </w:style>
  <w:style w:type="character" w:customStyle="1" w:styleId="49">
    <w:name w:val="spanright_long"/>
    <w:basedOn w:val="4"/>
    <w:autoRedefine/>
    <w:qFormat/>
    <w:uiPriority w:val="0"/>
    <w:rPr>
      <w:color w:val="666666"/>
      <w:sz w:val="18"/>
      <w:szCs w:val="18"/>
    </w:rPr>
  </w:style>
  <w:style w:type="character" w:customStyle="1" w:styleId="50">
    <w:name w:val="spanred"/>
    <w:basedOn w:val="4"/>
    <w:autoRedefine/>
    <w:qFormat/>
    <w:uiPriority w:val="0"/>
    <w:rPr>
      <w:color w:val="E30000"/>
    </w:rPr>
  </w:style>
  <w:style w:type="character" w:customStyle="1" w:styleId="51">
    <w:name w:val="spanright_80"/>
    <w:basedOn w:val="4"/>
    <w:autoRedefine/>
    <w:qFormat/>
    <w:uiPriority w:val="0"/>
    <w:rPr>
      <w:color w:val="666666"/>
      <w:sz w:val="18"/>
      <w:szCs w:val="18"/>
    </w:rPr>
  </w:style>
  <w:style w:type="character" w:customStyle="1" w:styleId="52">
    <w:name w:val="spanitalic"/>
    <w:basedOn w:val="4"/>
    <w:autoRedefine/>
    <w:qFormat/>
    <w:uiPriority w:val="0"/>
    <w:rPr>
      <w:color w:val="666666"/>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4589</Words>
  <Characters>4598</Characters>
  <Lines>0</Lines>
  <Paragraphs>0</Paragraphs>
  <TotalTime>36</TotalTime>
  <ScaleCrop>false</ScaleCrop>
  <LinksUpToDate>false</LinksUpToDate>
  <CharactersWithSpaces>4608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2023-11-03T07:34:00Z</dcterms:created>
  <dc:creator>Administrator</dc:creator>
  <cp:lastModifiedBy>为什么大婶</cp:lastModifiedBy>
  <cp:lastPrinted>2024-02-04T07:35:47Z</cp:lastPrinted>
  <dcterms:modified xsi:type="dcterms:W3CDTF">2024-02-04T07:36:07Z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D1313D266B0743E79B6001F589140265_13</vt:lpwstr>
  </property>
</Properties>
</file>